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调研工作经费项目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克孜勒苏柯尔克孜自治州党委政策研究室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克州党委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罗友兵</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克州党委政策研究室（改革办）主要职责是根据州委指示，起草、参与起草、修改和组织协同有关部门共同起草、修改自治州党委、自治州人民政府重要文稿；根据自治州党委的意图和部署，统筹党的中心工作，对自治州政治、经济、文化、生态文明、民生保障、社会稳定、改革开放、党的建设等方面的重大问题进行调查研究，提出意见和建议，供自治州党委决策参考；根据自治州党委全面深化改革委员会要求，统筹相关部门制定改革方案和措施，加强与自治区党委改革办以及其他地州改革办的联络与交流，负责与各县（市）改革办、自治州各专项小组、各部门改革工作的沟通联络、参谋协调，协调推进军地及夸专项小组改革任务落实；负责对自治州各县（市）、各专项小组、各部门全面深化改革工作的统筹、协调、督促、绩效考核，总结宣传改革经验。此项目资金主要用于全年工作中差旅费、住宿费、车辆运行费、办公用品及耗材等用品的购置费。</w:t>
        <w:br/>
        <w:t>　　2.主要内容及实施情况</w:t>
        <w:br/>
        <w:t>　　（1）主要内容</w:t>
        <w:br/>
        <w:t>　　按照行政村的规模分类，调研工作经费为中村12万元，由自治区财政承担，主要用于做确保我单位全年调研工作、深化改革工作的圆满完成。</w:t>
        <w:br/>
        <w:t>　　（2）实施情况</w:t>
        <w:br/>
        <w:t>　　调研工作经费项目资金主要用于支付范围包括全年调研工作中产生的日常办公用品及耗材、差费、交通费、住宿费、车辆运行费等。</w:t>
        <w:br/>
        <w:t></w:t>
        <w:br/>
        <w:t>　　3.项目实施主体</w:t>
        <w:br/>
        <w:t>　　该项目由克州党委政策研究室（改革办）无下属预算单位，下设3个处室，分别是：政策研究科、深化改革科、综合信息中心。。</w:t>
        <w:br/>
        <w:t>　　编制人数12人，其中：行政人员编制6人、工勤1人、事业编制5人。实有在职人数10人，其中：行政在职5人、工勤0人、事业在职5人。</w:t>
        <w:br/>
        <w:t>　　3.资金投入和使用情况</w:t>
        <w:br/>
        <w:t>　　自治区安排调研工作经费下达资金12万元，其中：本年度自治区财政拨款12.00万元，上年结余0万元。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根据州委指示，起草、参与起草、修改和组织协同有关部门共同起草、修改自治州党委、自治州人民政府重要文稿；对自治州重点工作进行调查研究，提出意见和建议，供自治州党委决策参考；根据自治州党委全面深化改革委员会要求，统筹相关部门制定改革方案和措施，加强与自治区党委改革办以及其他地州改革办的联络与交流，负责与各县（市）改革办、自治州各专项小组、各部门改革工作的沟通联络、参谋协调，协调推进军地及夸专项小组改革任务落实；负责对自治州各县（市）、各专项小组、各部门全面深化改革工作的统筹、协调、督促、绩效考核，总结宣传改革经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“保障调研用车数量”指标，预期指标值为=1辆；</w:t>
        <w:br/>
        <w:t>　　“保障调研人员数量”指标，预期指标值为=8人；</w:t>
        <w:br/>
        <w:t>　　“撰写调研报告篇数”指标，预期指标值为&gt;=8篇；</w:t>
        <w:br/>
        <w:t>　　②质量指标</w:t>
        <w:br/>
        <w:t>　　“撰写调研报告完成率”指标，预期指标值为＝100%；</w:t>
        <w:br/>
        <w:t>　　③时效指标</w:t>
        <w:br/>
        <w:t>　　“项目完成时间”指标，预期指标值为2022年12月；</w:t>
        <w:br/>
        <w:t>　　“资金支付及时率”指标，预期指标值为＝100%；</w:t>
        <w:br/>
        <w:t>　　④成本指标</w:t>
        <w:br/>
        <w:t>　　“保障车辆经费数”指标，预期指标值为&lt;=2万元；</w:t>
        <w:br/>
        <w:t>　　“人均调研运转经费数”指标，预期指标值为&lt;=1.25万元/人；</w:t>
        <w:br/>
        <w:t>　　（2）项目效益目标</w:t>
        <w:br/>
        <w:t>　　①经济效益指标</w:t>
        <w:br/>
        <w:t>　　无</w:t>
        <w:br/>
        <w:t>　　②社会效益指标</w:t>
        <w:br/>
        <w:t>　　“保障工作情况需要”指标，预期指标值为有效保障；</w:t>
        <w:br/>
        <w:t>　　③生态效益指标</w:t>
        <w:br/>
        <w:t>　　无</w:t>
        <w:br/>
        <w:t>　　④可持续影响</w:t>
        <w:br/>
        <w:t>　　“促进我州社会稳定和经济发展”指标，预期指标值为有效促进；</w:t>
        <w:br/>
        <w:t>　　⑤满意度指标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调研工作经费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罗友兵任评价组组长，职务为克州政策研究室主主任，绩效评价工作职责为负责全盘工作。</w:t>
        <w:br/>
        <w:t>　　袁瑞宏任评价组副组长，绩效评价工作职责为为对项目实施情况进行实地调查。</w:t>
        <w:br/>
        <w:t>　　刘微任评价组成员，绩效评价工作职责为负责资料审核等工作。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调研工作经费”项目绩效进行客观公正的评价，本项目总得分为100分，绩效评级属于“优”。其中，决策类指标得分20分，过程类指标得分20分，产出类指标得分50分，效益类指标得分30分。</w:t>
        <w:br/>
        <w:t>　　（二）综合评价结论</w:t>
        <w:br/>
        <w:t>　　经评价，本项目达到了年初设立的绩效目标，在实施过程中取得了良好的成效，具体表现在：围绕州委中心工作和决策部署，已完成开展调查研究，当好州委、州政府的智囊团和信息库，为州委决策提供好的政策建议和参考依据，推动了探索和研究经济社会发展中的新情况新问题，发挥参谋助手作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成立克州党委全面深化改革领导机构的通知》（克党室字（2014）10号）并结合克州政策研究室职责组织实施。围绕2021年度工作重点和工作计划制定经费预算，根据评分标准，该指标不扣分，得3分。</w:t>
        <w:br/>
        <w:t>　　（2）立项程序规范性：根据决策依据编制工作计划和经费预算，经过与克州政策研究室财经领导小组进行沟通、筛选确定经费预算计划，上局务会研究确定最终预算方案，根据评分标准，该指标不扣分，得2分。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（5）预算编制科学性：预算编制经过州本级下拨，实际完成内容与项目内容匹配，项目投资额与工作任务相匹配，根据评分标准，该指标不扣分，得5分。</w:t>
        <w:br/>
        <w:t>　　　　（6）资金分配合理性：资金分配按照《关于成立克州党委全面深化改革领导机构的通知》（克党室字（2014）10号）文件要求，开展活动资金分配与实际相适应，根据评分标准，该指标不扣分，得5分。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（1）资金到位率：该项目总投资12万元，克州财政局实际下达经费12万元，其中当年财政拨款12万元，上年结转资金0万元，财政资金足额拨付到位，根据评分标准，该指标不扣分，得5分。</w:t>
        <w:br/>
        <w:t>　　（2）预算执行率：本项目申请预算金额为12万元，预算批复实际下达金额为12元截至2022年12月31日，资金执行12万元，资金执行率100.00%。项目资金支出总体能够按照预算执行，根据评分标准，该指标不扣分，得5分。</w:t>
        <w:br/>
        <w:t>　　（3）资金使用合规性：根据《关于成立克州党委全面深化改革领导机构的通知》（克党室字（2014）10号）符合预算批复规定用途，不存在截留、挤占、挪用、虚列支出等情况，未发现违规使用情况，根据评分标准，该指标不扣分，得5分。。</w:t>
        <w:br/>
        <w:t>　　（4）管理制度健全性：该项目严格按照《克州党委政策研究室财务制度》及调研工作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保障调研用车数量1辆，与预期目标一致，根据评分标准，该指标不扣分，得3分。</w:t>
        <w:br/>
        <w:t>　　保障调研人员数量8人，与预期目标一致，根据评分标准，该指标不扣分，得4分。</w:t>
        <w:br/>
        <w:t>　　撰写调研报告篇15篇，与预期目标一致，根据评分标准，该指标不扣分，得4分。</w:t>
        <w:br/>
        <w:t>　　合计得10分。</w:t>
        <w:br/>
        <w:t>　　（2）对于“产出质量”：</w:t>
        <w:br/>
        <w:t>　　撰写调研报告完成率100%，与预期目标一致，根据评分标准，该指标不扣分，得10分。</w:t>
        <w:br/>
        <w:t>　　合计得10分。</w:t>
        <w:br/>
        <w:t>　　（3）对于“产出时效”：</w:t>
        <w:br/>
        <w:t>　　项目完成时间2022年12月，与预期目标指标一致，根据评分标准，该指标不扣分，得5分。</w:t>
        <w:br/>
        <w:t>　　资金支付及时率100%，与预期目标指标一致，根据评分标准，该指标不扣分，得5分。</w:t>
        <w:br/>
        <w:t>　　合计得10分。</w:t>
        <w:br/>
        <w:t>　　（4）对于“产出成本”：</w:t>
        <w:br/>
        <w:t>　　保障车辆经费数2万元，与预期目标指标一致，根据评分标准，该指标不扣分，得5分。</w:t>
        <w:br/>
        <w:t>　　人均调研运转经费数1.25万元/人，与预期目标指标一致，根据评分标准，该指标不扣分，得5分。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　　保障工作情况需要，与预期指标一致，根据评分标准，该指标不扣分，得5分。</w:t>
        <w:br/>
        <w:t>　　对于“可持续影响指标”：</w:t>
        <w:br/>
        <w:t>　　促进我州社会稳定和经济发展，与预期指标一致，根据评分标准，该指标不扣分，得5分。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调研工作经费项目预算12万元，到位12万元，实际支出12万元，预算执行率为100%，项目绩效指标总体完成率为100%，预算执行进度与绩效指标无偏差。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附件1：调研工作经费项目绩效评价指标体系及评分标准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