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经济责任审计专项审计经费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克孜勒苏柯尔克孜自治州审计局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王艳</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经济责任审计专项审计经费项目实施前期、过程及效果，评价财政预算资金使用的效率及效益。认真贯彻落实中办、国办印发《党政主要领导干部和国有企事业单位主要领导人员经济责任审计规定》，在审计中重点关注领导干部贯彻执行上级重大决策部署、重大经济事项决策、重大项目投资绩效、债务风险化解、财政财务收支、中央八项规定精神等方面的内容，突出关注领导干部履行经济责任的过程和效果，纠错防弊，防止权力滥用和行为失范，促进领导干部守法守纪守规尽责。</w:t>
        <w:br/>
        <w:t></w:t>
        <w:br/>
        <w:t>　　2.主要内容及实施情况</w:t>
        <w:br/>
        <w:t>　　（1）主要内容</w:t>
        <w:br/>
        <w:t>　　根据中共中央办公厅、国务院办公厅《党政主要领导干部和国有企事业单位主要领导人员经济责任审计规定》的要求，一是经自治区党委审计委员会批准，自治区党委审计委员会办公室、自治区审计厅授权我州完成县级地方党政主要领导经济责任交叉审计。</w:t>
        <w:br/>
        <w:t>（2）实施情况</w:t>
        <w:br/>
        <w:t>　　根据中共中央办公厅、国务院办公厅《党政主要领导干部和国有企事业单位主要领导人员经济责任审计规定》的要求，一是经自治区党委审计委员会批准，自治区党委审计委员会办公室、自治区审计厅授权我州完成县级地方党政主要领导经济责任交叉审计项目1个。二是我局征求经济责任审计联席会议成员单位特别是组织部、纪委监委等单位的意见后，提出年度经济责任审计项目建议名单，经自治州党委审计委员会批准，共组织实施并完成部门领导干部经济责任审计项目5个。</w:t>
        <w:br/>
        <w:t>　　3.项目实施主体</w:t>
        <w:br/>
        <w:t>　　该项目由克州审计局实施，克州审计局无下属预算单位，共设有12个内设科室：办公室、法规审理督察科、财政金融企业审计科、电子数据科、教科文卫和社会保障审计科、农业农村审计科、固定资产投资和涉外审计科、投资评审中心、经济责任审计科、经济责任审计中心、计算机中心、自然资源和生态环境审计科、另设审计委员会办公室秘书组。</w:t>
        <w:br/>
        <w:t>　　主要职能是主要职能是负责对全州财政收支和法律法规规定，属于审计监督范围的财务收支的真实、合法和效益进行审计监督，对公共资金、国有资产、国有资源和领导干部履行经济责任情况实行审计全覆盖，对领导干部实施自然资源资产离任审计，对国家有关重大政策措施贯彻落实情况进行跟踪审计。对审计、专项审计调查和核查社会审计机构相关审计报告的结果承担责任，并负有督促被审计单位整改的责任。贯彻执行审计法律法规规章、国家审计准则并监督执行。向自治州党委审计委员会提出年度自治州预算执行和其他财政支出情况审计报告。组织实施对国家财经法律法规、规章、政策和宏观调控措施执行情况、财政预算管理及国有资产管理使用等与国家财政收支有关的特定事项进行专项审计调查。依法检查审计决定执行情况，督促整改审计查出的问题，依法办理被审计单位对审计决定提请行政复议、行政诉讼或自治州人民政府裁决中的有关事项，协助配合有关部门相关重大案件。指导和监督内部审计工作，核查社会审计机构对依法属于审计监督对象的单位出具的相关审计报告。指导和推广信息技术在审计领域的应用。</w:t>
        <w:br/>
        <w:t>　　克州审计局编制人数42人，其中：行政人员编制22人、工勤3人、参公0人、事业编制17人。实有在职人数33人，其中：行政在职15人、工勤2人、参公0人、事业在职16人。离退休人员24人，其中：行政退休人员24人、事业退休0人。</w:t>
        <w:br/>
        <w:t>　　3.资金投入和使用情况</w:t>
        <w:br/>
        <w:t>　　根据《关于提前下达自治区2022年度地县经济责任审计经费的通知》（新财行【2021】350号）文本年度安排下达资金12万元，为经济责任审计经费专项资金，最终确定项目资金总数为12万元。其中：中央财政拨款0万元，自治区财政拨款12万元，本级财政拨款0万元，上年结余0万元。</w:t>
        <w:br/>
        <w:t>　　截至2022年12月31日，实际支出12万元，预算执行率100%。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执行数为12万元，自治区党委审计委员会办公室、自治区审计厅授权，完成了一个木垒县党政领导干部经济责任审计项目，提交了审计报告，严格按照审计方案内容完成了审计项目，查出问题金额40.83亿元，促进被审计单位建立健全规章制度4项，督促被审计单位征对审计查出问题制定整改措施32项，移送一项案件线索和事项。审计期间整改率为50%。 审计报告质量较高。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“经济责任审计项目数”指标，预期指标值为≥4个；</w:t>
        <w:br/>
        <w:t>　　“提交各类审计报告和信息简报数量”指标，预期指标值为≥4个；</w:t>
        <w:br/>
        <w:t>　　“审计人数”指标，预期指标值为≥10人；</w:t>
        <w:br/>
        <w:t>　　“审计监督检查次数”指标，预期指标值为≥4次；</w:t>
        <w:br/>
        <w:t>　　②质量指标</w:t>
        <w:br/>
        <w:t>　　“方案内容完成率”指标，预期指标值为≥95%；</w:t>
        <w:br/>
        <w:t>　　③时效指标</w:t>
        <w:br/>
        <w:t>　　“审计项目按完成率”指标，预期指标值为=95%。</w:t>
        <w:br/>
        <w:t>　　④成本指标</w:t>
        <w:br/>
        <w:t>　　“审计项目按完成率”指标，预期指标值为≤100%；</w:t>
        <w:br/>
        <w:t>　　“差旅费”指标，预期指标值为≤12万元；</w:t>
        <w:br/>
        <w:t>　　（2）项目效益目标</w:t>
        <w:br/>
        <w:t>　　①经济效益指标</w:t>
        <w:br/>
        <w:t>　　“审计査处主要问题金额”指标，预期指标值为≥100万元；</w:t>
        <w:br/>
        <w:t>　　②社会效益指标</w:t>
        <w:br/>
        <w:t>　　“促进被审计单位建立健全规章制度”指标，预期指标值为3项；</w:t>
        <w:br/>
        <w:t>　　“督促被审计单位制定整改措施”指标，预期指标值为23项；</w:t>
        <w:br/>
        <w:t>　　“移送重大案件线索和事项数量”指标，预期指标值为1个；</w:t>
        <w:br/>
        <w:t>　　③生态效益指标</w:t>
        <w:br/>
        <w:t>　　无</w:t>
        <w:br/>
        <w:t>　　④可持续影响指标</w:t>
        <w:br/>
        <w:t>　　无</w:t>
        <w:br/>
        <w:t>　　⑤满意度指标</w:t>
        <w:br/>
        <w:t>　　“审计报告质量”指标，预期指标值为≥95%。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经济责任审计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马江红任评价组组长，职务为副局长，绩效评价工作职责为负责全盘工作。</w:t>
        <w:br/>
        <w:t>　王艳任评价组副组长，绩效评价工作职责为对项目实施情况进行实地调查。</w:t>
        <w:br/>
        <w:t>　　彭烈英任评价组成员，绩效评价工作职责为负责资料审核等工作。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经济责任审计专项审计经费”项目绩效进行客观公正的评价，本项目总得分为100分，绩效评级属于“优”。其中，决策类指标得分20分，过程类指标得分20分，产出类指标得分40分，效益类指标得分20分。</w:t>
        <w:br/>
        <w:t>　　（二）综合评价结论</w:t>
        <w:br/>
        <w:t>　　经评价，本项目达到了年初设立的绩效目标，在实施过程中取得了良好的成效，具体表现在：经济责任审计项目已完成4个，提交各类审计报告和信息简报4个，审计人数10人，审计监督检查4次，一是经自治区党委审计委员会批准，自治区党委审计委员会办公室、自治区审计厅授权我州完成县级地方党政主要领导经济责任交叉审计项目1个。二是我局征求经济责任审计联席会议成员单位特别是组织部、纪委监委等单位的意见后，提出年度经济责任审计项目建议名单，经自治州党委审计委员会批准，共组织实施并完成部门领导干部经济责任审计项目5个。</w:t>
        <w:br/>
        <w:t>　　认真贯彻落实中办、国办印发《党政主要领导干部和国有企事业单位主要领导人员经济责任审计规定》，在审计中重点关注领导干部贯彻执行上级重大决策部署、重大经济事项决策、重大项目投资绩效、债务风险化解、财政财务收支、中央八项规定精神等方面的内容，突出关注领导干部履行经济责任的过程和效果，纠错防弊，防止权力滥用和行为失范，促进领导干部守法守纪守规尽责。</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根据中共中央办公厅、国务院办公厅《党政主要领导干部和国有企事业单位主要领导人员经济责任审计规定》的要求，一是经自治区党委审计委员会批准，自治区党委审计委员会办公室、自治区审计厅授权我州完成县级地方党政主要领导经济责任交叉审计。结合《关于提前下达自治区2022年度地县经济责任审计经费的通知》（新财行【2021】350号）并结合克州审计局职责组织实施。围绕克州审计局年度工作重点和工作计划制定经费预算，根据评分标准，该指标不扣分，得3分。</w:t>
        <w:br/>
        <w:t>　　（2）立项程序规范性：根据决策依据编制工作计划和经费预算，经过与克州审计局财经领导小组进行沟通、筛选确定经费预算计划，上局务会研究确定最终预算方案，根据评分标准，该指标不扣分，得2分。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根据《关于提前下达自治区2022年度地县经济责任审计经费的通知》（新财行【2021】350号）下拨，实际完成内容与项目内容匹配，项目投资额与工作任务相匹配，根据评分标准，该指标不扣分，得5分。</w:t>
        <w:br/>
        <w:t>　　（6）资金分配合理性：资金分配按照《关于提前下达自治区2022年度地县经济责任审计经费的通知》（新财行【2021】350号）文件要求，用于经济责任审计工作开展人员的差旅费开支，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 分，得分率为100%。</w:t>
        <w:br/>
        <w:t>　　（1）资金到位率：该项目总投资12万元，克州财政局实际下达经费12万元，其中当年财政拨款12万元，财政资金足额拨付到位，根据评分标准，该指标不扣分，得5分。</w:t>
        <w:br/>
        <w:t>　　（2）预算执行率：本项目申请预算金额为12 万元，预算批复实际下达金额为 12万元。截至 2022年 12 月 31日，资金执行12万元，资金执行率100.00%。项目资金支出总体能够按照预算执行，根据评分标准，该指标不扣分，得5分。</w:t>
        <w:br/>
        <w:t>　　（3）资金使用合规性：《关于提前下达自治区2022年度地县经济责任审计经费的通知》（新财行【2021】350号）文件要求，符合预算批复规定用途，不存在截留、挤占、挪用、虚列支出等情况，未发现违规使用情况，根据评分标准，该指标不扣分，得5分。</w:t>
        <w:br/>
        <w:t>　　（4）管理制度健全性：该项目严格按照《克州审计局财务制度》及《差旅费报销规定》相关的制度和管理规定实施，对财政专项资金进行严格管理，基本做到了专款专用，根据评分标准，该指标不扣分，得2分。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项目产出类指标包括产出数量、产出质量、产出时效、产出成本四方面的内容，由8个三级指标构成，权重分为40分，实际得分40分，得分率为100%。</w:t>
        <w:br/>
        <w:t>　　（1）对于“产出数量”</w:t>
        <w:br/>
        <w:t>　　经济责任审计项目数4个，与预期目标一致，根据评分标准，该指标不扣分，得2.5分。</w:t>
        <w:br/>
        <w:t>　　提交各类审计报告和信息简报4个，与预期目标一致，根据评分标准，该指标不扣分，得2.5分。</w:t>
        <w:br/>
        <w:t>　　审计人数10人，与预期目标一致，根据评分标准，该指标不扣分，得2.5分。</w:t>
        <w:br/>
        <w:t>　　审计监督检查4次，与预期目标一致，根据评分标准，该指标不扣分，得2.5分。</w:t>
        <w:br/>
        <w:t>　　合计得10分。</w:t>
        <w:br/>
        <w:t>　　（2）对于“产出质量”：</w:t>
        <w:br/>
        <w:t>　　方案内容完成率95%，与预期目标一致，根据评分标准，该指标不扣分，得10分。</w:t>
        <w:br/>
        <w:t>　　合计得10分。</w:t>
        <w:br/>
        <w:t>　　（3）对于“产出时效”：</w:t>
        <w:br/>
        <w:t>　　审计项目按完成率95%，与预期目标指标一致，根据评分标准，该指标不扣分，得10分。</w:t>
        <w:br/>
        <w:t>合计得10分。</w:t>
        <w:br/>
        <w:t>　　(4)对于“产出成本”：</w:t>
        <w:br/>
        <w:t>　　项目预算控制率100%，与预期目标指标一致，根据评分标准，该指标不扣分，得5分。</w:t>
        <w:br/>
        <w:t>　　差旅费12万元，与预期目标指标一致，根据评分标准，该指标不扣分，得5分。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项目效益类指标包括项目效益1个方面的内容，由2个三级指标构成，权重分为20分，实际得分20分，得分率为100%。</w:t>
        <w:br/>
        <w:t>　　（1）实施效益指标：</w:t>
        <w:br/>
        <w:t>　　对于“社会效益指标”：</w:t>
        <w:br/>
        <w:t>　　促进被审计单位建立健全规章制度3项，与预期指标一致，根据评分标准，该指标不扣分，得2.5分。</w:t>
        <w:br/>
        <w:t>　　督促被审计单位制定整改措施32个，与预期指标一致，根据评分标准，该指标不扣分，得2.5分。</w:t>
        <w:br/>
        <w:t>　　移送重大案件线索和事项数量1个，与预期指标一致，根据评分标准，该指标不扣分，得2.5分。</w:t>
        <w:br/>
        <w:t>　　对于“经济效益指标”：</w:t>
        <w:br/>
        <w:t>　　审计査处主要问题金额100万元，与预期指标一致，根据评分标准，该指标不扣分，得2.5分。</w:t>
        <w:br/>
        <w:t>　　对于“可持续影响指标”：</w:t>
        <w:br/>
        <w:t>　　本项目无该指标。</w:t>
        <w:br/>
        <w:t>　　对于“经济效益指标”：</w:t>
        <w:br/>
        <w:t>　　本项目无该指标。</w:t>
        <w:br/>
        <w:t>　　对于“生态效益指标”：</w:t>
        <w:br/>
        <w:t>　　本项目无该指标。</w:t>
        <w:br/>
        <w:t>　　实施效益指标合计得10分。</w:t>
        <w:br/>
        <w:t>　　（2）满意度指标：</w:t>
        <w:br/>
        <w:t>　　对于满意度指标：审计报告质量95%，与预期目标一致，根据评分标准，该指标不扣分，得10分。</w:t>
        <w:br/>
        <w:t>　　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xml:space="preserve">   经济责任审计专项经费项目预算12万元，到位12万元，实际支出12万元，预算执行率为100%，项目绩效指标总体完成率为100%，预算执行进度与绩效指标无偏差。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加强组织领导，本项目绩效评价工作，有县政府主要领导亲自挂帅，分管县领导具体负责，从项目到资金，均能后很好的执行。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　　2.资金管理方面 </w:t>
        <w:b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附件1：经济责任审计专项审计经费项目绩效评价指标体系及评分标准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