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6D4C88B">
      <w:pPr>
        <w:spacing w:line="570" w:lineRule="exact"/>
        <w:jc w:val="center"/>
        <w:rPr>
          <w:rFonts w:ascii="华文中宋" w:hAnsi="华文中宋" w:eastAsia="华文中宋" w:cs="宋体"/>
          <w:b/>
          <w:kern w:val="0"/>
          <w:sz w:val="52"/>
          <w:szCs w:val="52"/>
        </w:rPr>
      </w:pPr>
      <w:bookmarkStart w:id="0" w:name="_GoBack"/>
      <w:bookmarkEnd w:id="0"/>
    </w:p>
    <w:p w14:paraId="5CE226F3">
      <w:pPr>
        <w:spacing w:line="570" w:lineRule="exact"/>
        <w:jc w:val="center"/>
        <w:rPr>
          <w:rFonts w:ascii="华文中宋" w:hAnsi="华文中宋" w:eastAsia="华文中宋" w:cs="宋体"/>
          <w:b/>
          <w:kern w:val="0"/>
          <w:sz w:val="52"/>
          <w:szCs w:val="52"/>
        </w:rPr>
      </w:pPr>
    </w:p>
    <w:p w14:paraId="4DEDF5D3">
      <w:pPr>
        <w:spacing w:line="570" w:lineRule="exact"/>
        <w:jc w:val="center"/>
        <w:rPr>
          <w:rFonts w:ascii="华文中宋" w:hAnsi="华文中宋" w:eastAsia="华文中宋" w:cs="宋体"/>
          <w:b/>
          <w:kern w:val="0"/>
          <w:sz w:val="52"/>
          <w:szCs w:val="52"/>
        </w:rPr>
      </w:pPr>
    </w:p>
    <w:p w14:paraId="52A2A7A7">
      <w:pPr>
        <w:spacing w:line="570" w:lineRule="exact"/>
        <w:jc w:val="center"/>
        <w:rPr>
          <w:rFonts w:ascii="华文中宋" w:hAnsi="华文中宋" w:eastAsia="华文中宋" w:cs="宋体"/>
          <w:b/>
          <w:kern w:val="0"/>
          <w:sz w:val="52"/>
          <w:szCs w:val="52"/>
        </w:rPr>
      </w:pPr>
    </w:p>
    <w:p w14:paraId="4B95EE89">
      <w:pPr>
        <w:spacing w:line="570" w:lineRule="exact"/>
        <w:jc w:val="both"/>
        <w:rPr>
          <w:rFonts w:ascii="华文中宋" w:hAnsi="华文中宋" w:eastAsia="华文中宋" w:cs="宋体"/>
          <w:b/>
          <w:kern w:val="0"/>
          <w:sz w:val="52"/>
          <w:szCs w:val="52"/>
        </w:rPr>
      </w:pPr>
    </w:p>
    <w:p w14:paraId="0402F5B6">
      <w:pPr>
        <w:spacing w:line="570" w:lineRule="exact"/>
        <w:jc w:val="center"/>
        <w:rPr>
          <w:rFonts w:ascii="华文中宋" w:hAnsi="华文中宋" w:eastAsia="华文中宋" w:cs="宋体"/>
          <w:b/>
          <w:kern w:val="0"/>
          <w:sz w:val="52"/>
          <w:szCs w:val="52"/>
        </w:rPr>
      </w:pPr>
    </w:p>
    <w:p w14:paraId="2A97657C">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14:paraId="009F8023">
      <w:pPr>
        <w:spacing w:line="570" w:lineRule="exact"/>
        <w:jc w:val="center"/>
        <w:rPr>
          <w:rFonts w:ascii="华文中宋" w:hAnsi="华文中宋" w:eastAsia="华文中宋" w:cs="宋体"/>
          <w:b/>
          <w:kern w:val="0"/>
          <w:sz w:val="52"/>
          <w:szCs w:val="52"/>
        </w:rPr>
      </w:pPr>
    </w:p>
    <w:p w14:paraId="4EF46817">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14:paraId="50C47465">
      <w:pPr>
        <w:spacing w:line="570" w:lineRule="exact"/>
        <w:jc w:val="center"/>
        <w:rPr>
          <w:rFonts w:hAnsi="宋体" w:eastAsia="仿宋_GB2312" w:cs="宋体"/>
          <w:kern w:val="0"/>
          <w:sz w:val="30"/>
          <w:szCs w:val="30"/>
        </w:rPr>
      </w:pPr>
    </w:p>
    <w:p w14:paraId="623AA59B">
      <w:pPr>
        <w:spacing w:line="570" w:lineRule="exact"/>
        <w:jc w:val="center"/>
        <w:rPr>
          <w:rFonts w:hAnsi="宋体" w:eastAsia="仿宋_GB2312" w:cs="宋体"/>
          <w:kern w:val="0"/>
          <w:sz w:val="30"/>
          <w:szCs w:val="30"/>
        </w:rPr>
      </w:pPr>
    </w:p>
    <w:p w14:paraId="5F96E525">
      <w:pPr>
        <w:spacing w:line="570" w:lineRule="exact"/>
        <w:jc w:val="center"/>
        <w:rPr>
          <w:rFonts w:hAnsi="宋体" w:eastAsia="仿宋_GB2312" w:cs="宋体"/>
          <w:kern w:val="0"/>
          <w:sz w:val="30"/>
          <w:szCs w:val="30"/>
        </w:rPr>
      </w:pPr>
    </w:p>
    <w:p w14:paraId="513F42A2">
      <w:pPr>
        <w:spacing w:line="570" w:lineRule="exact"/>
        <w:jc w:val="center"/>
        <w:rPr>
          <w:rFonts w:hAnsi="宋体" w:eastAsia="仿宋_GB2312" w:cs="宋体"/>
          <w:kern w:val="0"/>
          <w:sz w:val="30"/>
          <w:szCs w:val="30"/>
        </w:rPr>
      </w:pPr>
    </w:p>
    <w:p w14:paraId="32D559D7">
      <w:pPr>
        <w:spacing w:line="570" w:lineRule="exact"/>
        <w:jc w:val="center"/>
        <w:rPr>
          <w:rFonts w:hAnsi="宋体" w:eastAsia="仿宋_GB2312" w:cs="宋体"/>
          <w:kern w:val="0"/>
          <w:sz w:val="30"/>
          <w:szCs w:val="30"/>
        </w:rPr>
      </w:pPr>
    </w:p>
    <w:p w14:paraId="57B5910F">
      <w:pPr>
        <w:spacing w:line="570" w:lineRule="exact"/>
        <w:jc w:val="center"/>
        <w:rPr>
          <w:rFonts w:hAnsi="宋体" w:eastAsia="仿宋_GB2312" w:cs="宋体"/>
          <w:kern w:val="0"/>
          <w:sz w:val="30"/>
          <w:szCs w:val="30"/>
        </w:rPr>
      </w:pPr>
    </w:p>
    <w:p w14:paraId="76010D74">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组织地方审计经费</w:t>
      </w:r>
    </w:p>
    <w:p w14:paraId="59C7A16F">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克孜勒苏柯尔克孜自治州审计局</w:t>
      </w:r>
    </w:p>
    <w:p w14:paraId="56C151F5">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克孜勒苏柯尔克孜自治州人民政府</w:t>
      </w:r>
    </w:p>
    <w:p w14:paraId="743D7571">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王艳</w:t>
      </w:r>
    </w:p>
    <w:p w14:paraId="120C8A79">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2023年04月15日</w:t>
      </w:r>
    </w:p>
    <w:p w14:paraId="16CFDE8F">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14:paraId="61346F9F">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14:paraId="38EDEF47">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14:paraId="61220350">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（一）项目概况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组织地方审计项目实施前期、过程及效果，评价财政预算资金使用的效率及效益。认真贯彻落实中办、国办印发《党政主要领导干部和国有企事业单位主要领导人员经济责任审计规定》，在审计中重点关注领导干部贯彻执行上级重大决策部署、重大经济事项决策、重大项目投资绩效、债务风险化解、财政财务收支、中央八项规定精神等方面的内容，突出关注领导干部履行经济责任的过程和效果，纠错防弊，防止权力滥用和行为失范，促进领导干部守法守纪守规尽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自治区党委工作部署以及审计署、自治区审计厅工作要求开展以下工作：①重大政策落实跟踪审计；②重点民生资金和项目审计；③领导干部自然资源资产离任审计；④支持新疆发展资金和项目跟踪审计；⑤领导干部经济责任审计;⑥财务收支审计；⑦其他审计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根据《自治区审计厅关于拨付审计署2022年度组织地方审计机关审计工作经费资金的通知》（新审财务〔2022〕80号），结合本单位2022年参加全区统一组织审计工作。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州审计局实施，克州审计局无下属预算单位，共设有12个内设科室：办公室、法规审理督察科、财政金融企业审计科、电子数据科、教科文卫和社会保障审计科、农业农村审计科、固定资产投资和涉外审计科、投资评审中心、经济责任审计科、经济责任审计中心、计算机中心、自然资源和生态环境审计科、另设审计委员会办公室秘书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主要职能是主要职能是负责对全州财政收支和法律法规规定，属于审计监督范围的财务收支的真实、合法和效益进行审计监督，对公共资金、国有资产、国有资源和领导干部履行经济责任情况实行审计全覆盖，对领导干部实施自然资源资产离任审计，对国家有关重大政策措施贯彻落实情况进行跟踪审计。对审计、专项审计调查和核查社会审计机构相关审计报告的结果承担责任，并负有督促被审计单位整改的责任。贯彻执行审计法律法规规章、国家审计准则并监督执行。向自治州党委审计委员会提出年度自治州预算执行和其他财政支出情况审计报告。组织实施对国家财经法律法规、规章、政策和宏观调控措施执行情况、财政预算管理及国有资产管理使用等与国家财政收支有关的特定事项进行专项审计调查。依法检查审计决定执行情况，督促整改审计查出的问题，依法办理被审计单位对审计决定提请行政复议、行政诉讼或自治州人民政府裁决中的有关事项，协助配合有关部门相关重大案件。指导和监督内部审计工作，核查社会审计机构对依法属于审计监督对象的单位出具的相关审计报告。指导和推广信息技术在审计领域的应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克州审计局编制人数42人，其中：行政人员编制22人、工勤3人、参公0人、事业编制17人。实有在职人数33人，其中：行政在职15人、工勤2人、参公0人、事业在职16人。离退休人员24人，其中：行政退休人员24人、事业退休0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区审计厅关于拨付审计署2022年度组织地方审计机关审计工作经费资金的通知》（新审财务〔2022〕80号）本年度安排下达资金34万元，2021年预计结余15.33万元合并使用。为组织地方审计工作项目资金，最终确定项目资金总数为49.33万元。（单位实有资金</w:t>
      </w:r>
      <w:r>
        <w:rPr>
          <w:rStyle w:val="18"/>
          <w:rFonts w:hint="eastAsia" w:ascii="仿宋" w:hAnsi="仿宋" w:eastAsia="仿宋" w:cs="仿宋"/>
          <w:b w:val="0"/>
          <w:bCs w:val="0"/>
          <w:spacing w:val="-4"/>
          <w:sz w:val="32"/>
          <w:szCs w:val="32"/>
          <w:lang w:eastAsia="zh-CN"/>
        </w:rPr>
        <w:t>账户</w:t>
      </w:r>
      <w:r>
        <w:rPr>
          <w:rStyle w:val="18"/>
          <w:rFonts w:hint="eastAsia" w:ascii="仿宋" w:hAnsi="仿宋" w:eastAsia="仿宋" w:cs="仿宋"/>
          <w:b w:val="0"/>
          <w:bCs w:val="0"/>
          <w:spacing w:val="-4"/>
          <w:sz w:val="32"/>
          <w:szCs w:val="32"/>
        </w:rPr>
        <w:t>）。</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截至2022年12月31日，实际支出49.33万元，预算执行率100%。</w:t>
      </w:r>
    </w:p>
    <w:p w14:paraId="1D9EB76B">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14:paraId="3C7D0F8C">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自治区党委工作部署以及审计署、自治区审计厅工作要求开展以下工作：①重大政策落实跟踪审计；②重点民生资金和项目审计；③领导干部自然资源资产离任审计；④支持新疆发展资金和项目跟踪审计；⑤领导干部经济责任审计;⑥财务收支审计；⑦其他审计项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“审计单位数”指标，预期指标值为≥10个；</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“审计报告数量”指标，预期指标值为≥10场次；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“监督检查覆盖率（%）”指标，预期指标值为≥85%。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“问题整改率（%）”指标，预期指标值为≥95%。</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“审计工作费用”指标，预期指标值为≤49.33万元；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“预算成本控制率（%）”指标，预期指标值为≤100万元；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“管理不规范金额（万元）”指标，预期指标值为≥100万元；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“发现违规资金金额（万元）”指标，预期指标值为≥100万元；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“审计建议采纳率（%）”指标，预期指标值为≥90%；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“满足审计工作需求”指标，预期指标值为有效满足；</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“职工满意度（%）”指标，预期指标值为≥90%。</w:t>
      </w:r>
    </w:p>
    <w:p w14:paraId="684A397E">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14:paraId="28CC99D5">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14:paraId="7F1A2871">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14:paraId="5C183E9E">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14:paraId="671D53D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组织地方审计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比较法，通过整理本项目相关资料和数据，评价数量指标的完成情况；通过分析项目的实施情况与绩效目标实现情况，评价项目实施的效果；通过分析项目资金使用情况及产生的效果，评价预算资金分配的合理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14:paraId="4AC7FC49">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14:paraId="6D67C3E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马江红任评价组组长，职务为副局长，绩效评价工作职责为负责全盘工作。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于丽娟任评价组副组长，绩效评价工作职责为对项目实施情况进行实地调查。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彭烈英任评价组成员，绩效评价工作职责为负责资料审核等工作。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14:paraId="4DD69986">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14:paraId="3C9740E3">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组织地方审计工作经费”项目绩效进行客观公正的评价，本项目总得分为100分，绩效评级属于“优”。其中，决策类指标得分20分，过程类指标得分20分，产出类指标得分40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达到了年初设立的绩效目标，在实施过程中取得了良好的成效，具体表现在：2022年，克州审计局在自治州党委、自治州人民政府的正确领导下，在自治区审计厅的精心指导和大力支持下，深入学习贯彻落实习近平新时代中国特色社会主义思想和党的十九大、二十大全会精神。认真贯彻落实习近平总书记关于审计工作的重要指示批示精神和新修订《审计法》，认真落实自治区、自治州党委审计委员会会议精神，依法履行审计职责，着力提升工作质量和水平，有效发挥审计监督职能和“免疫系统”功能，为克州经济发展和社会稳定做出积极贡献。</w:t>
      </w:r>
    </w:p>
    <w:p w14:paraId="2E490A79">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14:paraId="14F08AB9">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14:paraId="0C2C34B9">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根据《自治区审计厅关于拨付审计署2022年度组织地方审计机关审计工作经费资金的通知》（新审财务〔2022〕80号）并结合克州审计局职责组织实施。围绕克州审计局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（2）立项程序规范性：根据决策依据编制工作计划和经费预算，经过与克州审计局财经领导小组进行沟通、筛选确定经费预算计划，上局务会研究确定最终预算方案，根据评分标准，该指标不扣分，得2分。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根据《自治区审计厅关于拨付审计署2022年度组织地方审计机关审计工作经费资金的通知》（新审财务〔2022〕80号）并结合克州审计局职责组织实施，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自治区审计厅关于拨付审计署2022年度组织地方审计机关审计工作经费资金的通知》（新审财务〔2022〕80号）并结合克州审计局职责组织实施资金分配与实际相适应，根据评分标准，该指标不扣分，得5分。</w:t>
      </w:r>
    </w:p>
    <w:p w14:paraId="3FF62D3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14:paraId="7C43670A">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（一）项目决策情况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根据《自治区审计厅关于拨付审计署2022年度组织地方审计机关审计工作经费资金的通知》（新审财务〔2022〕80号）并结合克州审计局职责组织实施。围绕克州审计局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（2）立项程序规范性：根据决策依据编制工作计划和经费预算，经过与克州审计局财经领导小组进行沟通、筛选确定经费预算计划，上局务会研究确定最终预算方案，根据评分标准，该指标不扣分，得2分。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根据《自治区审计厅关于拨付审计署2022年度组织地方审计机关审计工作经费资金的通知》（新审财务〔2022〕80号）并结合克州审计局职责组织实施，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自治区审计厅关于拨付审计署2022年度组织地方审计机关审计工作经费资金的通知》（新审财务〔2022〕80号）并结合克州审计局职责组织实施资金分配与实际相适应，根据评分标准，该指标不扣分，得5分。</w:t>
      </w:r>
    </w:p>
    <w:p w14:paraId="306E6ECA">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14:paraId="3704B68E">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（1）资金到位率：该项目总投资49.33万元，2022年自治区审计厅拨付34万元用于克州本地组织地方审计工作，2021年预计结余15.33万元合并使用。根据评分标准，该指标不扣分，得5分。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该项目总投资49.33万元，2022年自治区审计厅拨付34万元用于克州本地组织地方审计工作，2021年预计结余15.33万元合并使用。截至2022年12月31日，资金执行49.33万元，资金执行率100.00%。项目资金支出总体能够按照预算执行，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自治区审计厅关于拨付审计署2022年度组织地方审计机关审计工作经费资金的通知》（新审财务〔2022〕80号）并结合克州审计局职责组织实施，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州审计局财务制度》及组织地方审计工作经费项目资金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14:paraId="4F17BD46">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14:paraId="61209EBD">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项目产出类指标包括产出数量、产出质量、产出时效、产出成本四方面的内容，由8个三级指标构成，权重分为40分，实际得分40分，得分率为100%。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审计单位数10个，与预期目标一致，根据评分标准，该指标不扣分，得5分。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审计报告数量10个，与预期目标一致，根据评分标准，该指标不扣分，得5分。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资金使用合规率100%，与预期目标一致，根据评分标准，该指标不扣分，得3分。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监督检查覆盖率85%，与预期目标一致，根据评分标准，该指标不扣分，得3分。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问题整改率95%，与预期目标一致，根据评分标准，该指标不扣分，得4分。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资金拨付及时率100%，与预期目标指标一致，根据评分标准，该指标不扣分，得10分。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审计工作费用49.33万元，与预期目标指标一致，根据评分标准，该指标不扣分，得5分。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预算成本控制率100%，与预期目标指标一致，根据评分标准，该指标不扣分，得5分。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（四）项目效益情况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项目效益类指标包括项目效益1个方面的内容，由5个三级指标构成，权重分为20分，实际得分20分，得分率为1000%。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管理不规范金额100万元，与预期目标指标一致，根据评分标准，该指标不扣分，得3分。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发现违规资金金额100万元，与预期目标指标一致，根据评分标准，该指标不扣分，得3分。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审计建议采纳率90%，与预期指标一致，根据评分标准，该指标不扣分，得2分。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能有效满足审计工作需求，与预期指标一致，根据评分标准，该指标不扣分，得2分。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对于满意度指标：职工满意度90%，与预期目标一致，根据评分标准，该指标不扣分，得10分。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满意度指标合计得10分。</w:t>
      </w:r>
    </w:p>
    <w:p w14:paraId="58D3AB61">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14:paraId="0DA323B8">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组织地方审计工作经费项目预算49.33万元，到位49.33万元，实际支出49.33万元，预算执行率为100%，项目绩效指标总体完成率为100%，预算执行进度与绩效指标无偏差。</w:t>
      </w:r>
    </w:p>
    <w:p w14:paraId="34E46F9A">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14:paraId="52207134">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加强组织领导，本项目绩效评价工作，有州政府主要领导亲自挂帅，分管县领导具体负责，从项目到资金，均能后很好的执行。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（二）存在问题及原因分析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14:paraId="6813A8AB">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14:paraId="22B61608">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目标设置是预算批复和预算安排的前置条件，是实施绩效监控、开展绩效评价等工作的重要基础和依据，统领预算绩效管理。建议预算单位严格按照自治区印发的相关通知要求，切实提升绩效目标和指标的编制水平，强化目标对项目实施的约束力。</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2.资金管理方面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议预算单位要树立起预算执行主体责任意识和效率意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3.项目管理方面</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14:paraId="465125C4">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14:paraId="1DA5848A">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附件1：组织地方审计工作经费项目绩效评价指标体系及评分标准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华文中宋">
    <w:panose1 w:val="02010600040101010101"/>
    <w:charset w:val="86"/>
    <w:family w:val="auto"/>
    <w:pitch w:val="default"/>
    <w:sig w:usb0="00000287" w:usb1="080F0000" w:usb2="00000000" w:usb3="00000000" w:csb0="0004009F" w:csb1="DFD70000"/>
  </w:font>
  <w:font w:name="方正小标宋_GBK">
    <w:altName w:val="微软雅黑"/>
    <w:panose1 w:val="00000000000000000000"/>
    <w:charset w:val="86"/>
    <w:family w:val="script"/>
    <w:pitch w:val="default"/>
    <w:sig w:usb0="00000000" w:usb1="00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方正楷体_GBK">
    <w:altName w:val="微软雅黑"/>
    <w:panose1 w:val="00000000000000000000"/>
    <w:charset w:val="86"/>
    <w:family w:val="auto"/>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14:paraId="4E72D043">
        <w:pPr>
          <w:pStyle w:val="12"/>
          <w:jc w:val="center"/>
        </w:pPr>
        <w:r>
          <w:fldChar w:fldCharType="begin"/>
        </w:r>
        <w:r>
          <w:instrText xml:space="preserve">PAGE   \* MERGEFORMAT</w:instrText>
        </w:r>
        <w:r>
          <w:fldChar w:fldCharType="separate"/>
        </w:r>
        <w:r>
          <w:rPr>
            <w:lang w:val="zh-CN"/>
          </w:rPr>
          <w:t>1</w:t>
        </w:r>
        <w:r>
          <w:fldChar w:fldCharType="end"/>
        </w:r>
      </w:p>
    </w:sdtContent>
  </w:sdt>
  <w:p w14:paraId="44EF8F7D">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3C887166"/>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24</Pages>
  <Words>8755</Words>
  <Characters>9106</Characters>
  <Lines>5</Lines>
  <Paragraphs>1</Paragraphs>
  <TotalTime>35</TotalTime>
  <ScaleCrop>false</ScaleCrop>
  <LinksUpToDate>false</LinksUpToDate>
  <CharactersWithSpaces>9423</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盛夏之末√</cp:lastModifiedBy>
  <cp:lastPrinted>2018-12-31T10:56:00Z</cp:lastPrinted>
  <dcterms:modified xsi:type="dcterms:W3CDTF">2025-03-18T11:13:29Z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KSOTemplateDocerSaveRecord">
    <vt:lpwstr>eyJoZGlkIjoiZjFmZWIzNDg2MmIzZjExOTIzMmViNTBmYTMwYTk0ZWYiLCJ1c2VySWQiOiI0MzIyODY2NzMifQ==</vt:lpwstr>
  </property>
  <property fmtid="{D5CDD505-2E9C-101B-9397-08002B2CF9AE}" pid="4" name="ICV">
    <vt:lpwstr>F0D4E5BC4E8D4C0596DE91048E377F31_12</vt:lpwstr>
  </property>
</Properties>
</file>