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民族团结一家亲活动经费项目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克孜勒苏柯尔克孜自治州委员会组织部</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克孜勒苏柯尔克孜自治州委员会组织部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郑华</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民族团结一家亲活动经费项目实施前期、过程及效果，评价财政预算资金使用的效率及效益。根据自治州“十四五”规划，按自治区“民族团结一家亲”活动领导小组办公室工作要求，经自治州党委、政府同意，结合“民族团结一家亲”活动工作职责，2016年10月22日自治州委员会办公室、自治州人民政府办公室联合成立《关于成立自治州“民族团结一家亲”活动领导小组的通知》（克党室字﹝2016﹞71号）文件，开展“民族团结一家亲”和民族团结联谊活动相关工作，负责自治州“民族团结一家亲”和民族团结联谊活动各项工作的组织实施、指导督促、检查落实，持续推进“民族团结一家亲”和民族团结联谊活动制度化、常态化、长效化。</w:t>
        <w:br/>
        <w:t>　　2.主要内容及实施情况</w:t>
        <w:br/>
        <w:t>　　（1）主要内容</w:t>
        <w:br/>
        <w:t>　　该项目总投资50万元，其中财政资金50万元。该项目资金主要用于慰问村、驻村工作队，保障办公室日常运转支出。开展“民族团结一家亲”和民族团结联谊活动经费支出。通过该项目的组织实施，持续推进“民族团结一家亲”和民族团结联谊活动各项工作的组织实施，持续推进民族团结工作常态化、长效化。（2）实施情况</w:t>
        <w:br/>
        <w:t>　　截至2022年12月底，已完成保障临时机构开展工作1个，深入基层开展调研督导1次，开展慰问工作队32个，开展慰问“民族团结一家亲”结亲对子50对。通过实施该项目，切实做好日常保障各项工作，持续加强各级干部群众促进民族团结交流交往交融，铸牢中华民族共同体意识。</w:t>
        <w:br/>
        <w:t>　　3.项目实施主体</w:t>
        <w:br/>
        <w:t>　　该项目由克州党委组织部牵头实施，下设临时机构1个，主要职能是：负责自治州“民族团结一家亲”和民族团结联谊活动各项工作的组织实施。</w:t>
        <w:br/>
        <w:t>　　自治州“民族团结一家亲”活动办公室因是临时机构，人员均为从各县市和州直单位抽调，共抽调人数4人。</w:t>
        <w:br/>
        <w:t>　　4.资金投入和使用情况</w:t>
        <w:br/>
        <w:t>　　本年度安排下达资金50万元，为本级财力安排资金，最终确定项目资金总数为50万元。其中本级财政拨款50万元。</w:t>
        <w:br/>
        <w:t>　　截至2022年12月31日，实际支出27.05万元，预算执行率54.1%。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　　项目绩效目标</w:t>
        <w:br/>
        <w:t>　　项目绩效目标包括项目绩效总目标和阶段性目标。</w:t>
        <w:br/>
        <w:t>　　1.项目绩效总目标</w:t>
        <w:br/>
        <w:t>　　该项目资金主要用于慰问村、驻村工作队，保障办公室日常运转支出。开展“民族团结一家亲”和民族团结联谊活动经费支出。通过该项目的组织实施，持续推进“民族团结一家亲”和民族团结联谊活动各项工作的组织实施，持续推进民族团结工作常态化、长效化。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（1）　　项目产出目标</w:t>
        <w:br/>
        <w:t>　　①数量指标</w:t>
        <w:br/>
        <w:t>　　“保障临时机构”指标，预期指标值为1个；</w:t>
        <w:br/>
        <w:t>　　“下基层调研指导工作”指标，预期指标值为≥2次；</w:t>
        <w:br/>
        <w:t>　　“开展慰问驻村工作队”指标，预期指标值为≥64个；</w:t>
        <w:br/>
        <w:t>　　“开展慰问民族团结一家亲结亲对子”指标，预期指标值为≥120对。</w:t>
        <w:br/>
        <w:t>　　②质量指标</w:t>
        <w:br/>
        <w:t>　　“领导批示圈阅率”指标，预期指标值为100%。</w:t>
        <w:br/>
        <w:t>　　③时效指标</w:t>
        <w:br/>
        <w:t>　　“调研任务按时完成率”指标，预期指标值为100%。</w:t>
        <w:br/>
        <w:t>　　“资金支付及时率”指标，预期指标值为100%。</w:t>
        <w:br/>
        <w:t>　　④成本指标</w:t>
        <w:br/>
        <w:t>　　“保障临时机构经费”指标，预期指标值为≤6.8万元；</w:t>
        <w:br/>
        <w:t>　　“下基层调研指导工作经费”指标，预期指标值为≤6万元；</w:t>
        <w:br/>
        <w:t>　　“开展慰问工作队经费”指标，预期指标值为≤0.3万元/个；</w:t>
        <w:br/>
        <w:t>　　“开展慰问“民族团结一家亲”结亲对子经费”指标，预期指标值为≤0.15万元/对。</w:t>
        <w:br/>
        <w:t>　　（2）项目效益目标</w:t>
        <w:br/>
        <w:t>　　①社会效益指标</w:t>
        <w:br/>
        <w:t>　　“保障工作需要，促进民族团结一家亲”指标，预期指标值为有效保障。</w:t>
        <w:br/>
        <w:t>　　②可持续影响指标</w:t>
        <w:br/>
        <w:t>　　“维护社会稳定和长治久安”指标，预期指标值为长期坚持。</w:t>
        <w:br/>
        <w:t>　　③满意度指标</w:t>
        <w:br/>
        <w:t>　　“驻村工作队满意度”指标，预期指标值为≥95%；</w:t>
        <w:br/>
        <w:t>　　“结亲对子满意度”指标，预期指标值为≥95%。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　　绩效评价的目的、对象和范围</w:t>
        <w:br/>
        <w:t>　　1.绩效评价的目的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民族团结一家亲活动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刘建勇任评价组组长，职务为部务委员，绩效评价工作职责为负责全盘工作。</w:t>
        <w:br/>
        <w:t>　　魏光鸿任评价组副组长，绩效评价工作职责为对项目实施情况进行实地调查。</w:t>
        <w:br/>
        <w:t>　　古力巴哈尔·艾提胡加任评价组成员，绩效评价工作职责为负责资料审核等工作。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第四阶段：撰写与提交评价报告。项目撰写绩效评价报告，按照财政局大平台绩效系统中统一格式和文本框架撰写绩效评价报告。</w:t>
        <w:br/>
        <w:t>　　第五阶段：归集档案。建立和落实档案管理制度，将项目相关资料存档，包括但不限于：评价项目基本情况和相关文件、评价实施方案、项目支付资料等相关档案。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lt;含&gt;-100分）；良（80分&lt;含&gt;-90分〉；中（60分&lt;含&gt;-80分）；差0分-60分）。</w:t>
        <w:br/>
        <w:t>　　评价组对照项目绩效评价指标体系，从决策、过程、产出和效益四个维度，通过数据采集、实地调研和问卷访谈等方式，对民族团结一家亲活动经费项目绩效进行客观公正的评价，本项目总得分为80.46分，绩效评级属于“良”。其中，决策类指标得分20分，过程类指标得分17.71分，产出类指标得分27.75分，效益类指标得分15分。</w:t>
        <w:br/>
        <w:t>　　（二）综合评价结论</w:t>
        <w:br/>
        <w:t>　　经评价，本项目达到了年初设立的绩效目标，在实施过程中取得了良好的成效，具体表现在：2022年民族团结一家亲工作任务已完成，切实做好日常保障各项工作，持续加强各级干部群众促进民族团结交流交往交融，铸牢中华民族共同体意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根据州委统一安排，并结合民族团结一家亲办公室职责组织实施。围绕“民族团结一家亲”和民族团结联谊活动年度工作重点和工作计划制定经费预算，根据评分标准，该指标不扣分，得3分。</w:t>
        <w:br/>
        <w:t>　　（2）立项程序规范性：根据决策依据编制工作计划和经费预算，经过与分管部领导和相关科室进行沟通、筛选确定经费预算计划，上部务会研究确定最终预算方案，根据评分标准，该指标不扣分，得2分。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（5）预算编制科学性：预算编制按照单位工作实际开展情况组织实施，实际完成内容与项目内容匹配，项目投资额与工作任务相匹配，根据评分标准，该指标不扣分，得5分。</w:t>
        <w:br/>
        <w:t>　　（6）资金分配合理性：资金分配按照2022年“民族团结一家亲”工作重点任务及工作计划要求组织实施，资金分配与实际相适应，根据评分标准，该指标不扣分，得5分。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项目过程类指标包括资金管理和组织实施两方面的内容，由5个三级指标构成，权重分为20分，实际得分17.71分，得分率为88.55%。</w:t>
        <w:br/>
        <w:t>　　（1）资金到位率：该项目总投资50万元，克州财政局实际下达经费50万元，其中当年财政拨款50万元，财政资金足额拨付到位，根据评分标准，该指标不扣分，得5分。</w:t>
        <w:br/>
        <w:t>　　（2）预算执行率：本项目申请预算金额为50万元，预算批复实际下达金额为50万元。截至2022年12月31日，资金执行27.05万元，资金执行率54.1%。项目资金支出总体能够按照预算执行，根据评分标准，得分=（实际支出资金/实际到位资金）×100%*5=（27.05/50）×100%*5=2.71，该指标有偏差扣2.29分，得2.71分。偏差率为45.8%，	偏差原因：机构职能调整，资金划拨到统战部。改进措施：加强预算管理。根据评分标准，该指标扣2.29分，得2.71分。</w:t>
        <w:br/>
        <w:t>　　（3）资金使用合规性：根据民族团结一家亲工作实际支出，符合预算批复规定用途，不存在截留、挤占、挪用、虚列支出等情况，未发现违规使用情况，根据评分标准，该指标不扣分，得5分。</w:t>
        <w:br/>
        <w:t>　　（4）管理制度健全性：该项目严格按照《克州党委组织部财务管理制度》的相关规定组织实施，对财政专项资金进行严格管理，基本做到了专款专用，根据评分标准，该指标不扣分，得2分。</w:t>
        <w:br/>
        <w:t>　　（5）制度执行有效性：由部门提出经费预算支出可行性方案，经过与分管部领导和相关科室沟通后，报部务会会议研究执行，财务人员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项目产出类指标包括产出数量、产出质量、产出时效、产出成本四方面的内容，由11个三级指标构成，权重分为40分，实际得分27.75分，得分率为69.38%。</w:t>
        <w:br/>
        <w:t>　　（1）对于“产出数量”</w:t>
        <w:br/>
        <w:t>　　保障临时机构1个，与预期目标一致，根据评分标准，该指标不扣分，得3分。</w:t>
        <w:br/>
        <w:t>　　下基层调研指导工作1次，与预期目标不一致，根据评分标准，得分=（实际产出数/计划产出数）×100%*3=（1/2）×100%*3=1.5，偏差率为50%，偏差原因：机构职能调整，资金划拨到统战部。采取的措施：进一步加强预算管理。根据评分标准，该指标扣1.5分，得1.5分。</w:t>
        <w:br/>
        <w:t>　　开展慰问驻村工作队32个，与预期目标不一致，根据评分标准，得分=（实际产出数/计划产出数）×100%*2=（32/64）×100%*2=1，偏差率为50%，偏差原因：机构职能调整，资金划拨到统战部。采取的措施：进一步加强预算管理。根据评分标准，该指标扣1分，得1分。</w:t>
        <w:br/>
        <w:t>　　开展慰问民族团结一家亲结亲对子60对，与预期目标不一致，根据评分标准，得分=（实际产出数/计划产出数）×100%*2=（60/120）×100%*2=1分，偏差率为50%，偏差原因：机构职能调整，资金划拨到统战部。采取的措施：进一步加强预算管理。根据评分标准，该指标扣1分，得1分。</w:t>
        <w:br/>
        <w:t>　　合计得6.5分。</w:t>
        <w:br/>
        <w:t>　　（2）对于“产出质量”：</w:t>
        <w:br/>
        <w:t>　　领导批示圈阅率100%，与预期目标一致，根据评分标准，该指标不扣分，得10分。</w:t>
        <w:br/>
        <w:t>　　合计得10分。</w:t>
        <w:br/>
        <w:t>　　（3）对于“产出时效”：</w:t>
        <w:br/>
        <w:t>　　调研任务按时完成率50%，与预期目标不一致，根据评分标准，得分=（实际完成率/计划完成率）×100%*5=（50%/100%）×100%*5=2.5，偏差率为50%，偏差原因：机构职能调整，资金划拨到统战部。采取的措施：进一步加强预算管理。根据评分标准，该指标扣2.5分，得2.5分。</w:t>
        <w:br/>
        <w:t>　　资金支付及时率54.1%，预期目标不一致，根据评分标准，得分=（实际完成率/计划完成率）×100%*5=（54.1%/100%）×100%*5=2.71，偏差率为45.9%，偏差原因：机构职能调整，资金划拨到统战部。采取的措施：进一步加强预算管理。根据评分标准，该指标扣2.29分，得2.71分。</w:t>
        <w:br/>
        <w:t>　　合计得5.21分。</w:t>
        <w:br/>
        <w:t>　　（4）对于“产出成本”：</w:t>
        <w:br/>
        <w:t>　　保障下基层调研临时机构经费3.67万元，与预期目标不一致，根据评分标准，得分=（实际支出资金/实际到位资金）×100%*3=(3.67/6.8)×100%*3=1.62,偏差率为45.9%，偏差原因：机构职能调整，资金划拨到统战部。采取的措施：进一步加强预算管理。根据评分标准，该指标扣2.29分，得2.71分。</w:t>
        <w:br/>
        <w:t>　　下基层调研指导工作经费3万元，与预期目标不一致，根据评分标准，得分=（实际支出资金/实际到位资金）×100%*3=（3/6）×100%*3=1.5，偏差率为75%，偏差原因：机构职能调整，资金划拨到统战部。采取的措施：进一步加强预算管理。根据评分标准，该指标扣1.5分，得1.5分。</w:t>
        <w:br/>
        <w:t>　　开展慰问驻村工作队经费0.3万元/个，与预期目标不一致，根据评分标准，得分=（实际支出资金/实际到位资金）×100%*2=50%×100%*2=1，偏差率为50%，偏差原因：机构职能调整，资金划拨到统战部。采取的措施：进一步加强预算管理。根据评分标准，该指标扣1分，得1分。</w:t>
        <w:br/>
        <w:t>　　开展慰问“民族团结一家亲”结亲对子经费0.15万元/对，与预期目标不一致，根据评分标准，得分=（实际支出资金/实际到位资金）×100%*2=41.6%×100%*2=0.83，偏差率为58.5%，偏差原因：机构职能调整，资金划拨到统战部。采取的措施：进一步加强预算管理。根据评分标准，该指标扣1.17分，得0.83分。</w:t>
        <w:br/>
        <w:t>　　合计得6.04分。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项目效益类指标包括项目效益1个方面的内容，由2个三级指标构成，权重分为20分，实际得分15分，得分率为75%。</w:t>
        <w:br/>
        <w:t>　　（1）实施效益指标：</w:t>
        <w:br/>
        <w:t>　　对于“社会效益指标”：</w:t>
        <w:br/>
        <w:t>　　保障工作需要，促进民族团结一家亲，未达成年度预期指标，根据评分标准，得分=（实际完成值/预期目标值）×100%*5=2.5，该指标扣2.5分，得2.5分。偏差率为50%。偏差原因：机构职能调整，资金划拨到统战部。采取的措施：进一步加强预算管理。</w:t>
        <w:br/>
        <w:t>　　对于“可持续影响指标”：</w:t>
        <w:br/>
        <w:t>　　维护社会稳定和长治久安，未达成年度预期指标，根据评分标准，得分=（实际完成值/预期目标值）×100%*5=2.5，该指标扣2.5分，得2.5分。偏差率为50%。偏差原因：机构职能调整，资金划拨到统战部。采取的措施：进一步加强预算管理。</w:t>
        <w:br/>
        <w:t>　　对于“经济效益指标”：本项目无该指标。</w:t>
        <w:br/>
        <w:t>　　对于“生态效益指标”：本项目无该指标。</w:t>
        <w:br/>
        <w:t>　　实施效益指标合计得5分。</w:t>
        <w:br/>
        <w:t>　　（2）满意度指标：</w:t>
        <w:br/>
        <w:t>　　对于满意度指标：</w:t>
        <w:br/>
        <w:t>　　驻村工作队满意度≥95%，与预期目标一致，根据评分标准，该指标不扣分，得5分。</w:t>
        <w:br/>
        <w:t>　　结亲对子满意度≥95%，与预期目标一致，根据评分标准，该指标不扣分，得5分。</w:t>
        <w:br/>
        <w:t>　　满意度指标合计得10分。</w:t>
        <w:br/>
        <w:t>　　合计得15分。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民族团结一家亲活动经费项目预算50万元，到位50万元，实际支出27.05万元，预算执行率为54.1%，项目绩效指标总体完成率为64.07%，偏差率为45.9%，偏差原因：机构职能调整，资金划拨到统战部。采取的措施：进一步加强预算管理。</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1.不断完善各项预算和财务管理制度，结合新形势和新要求，坚持事前必编预算，控制经费使用，使用必问绩效，将绩效管理贯穿于预算编制、执行及决算等环节，进一步强化内部控制、预算管理和财务管理。</w:t>
        <w:br/>
        <w:t>　　2.加强学习宣传，强化对各项制度的执行力度，坚决杜绝有令不行、有禁不止的情况发生。</w:t>
        <w:br/>
        <w:t>　　（二）存在问题及原因分析</w:t>
        <w:br/>
        <w:t>　　1.对项目经费各项指标和指标值要进一步优化、完善，主要在细化、量化上改进。</w:t>
        <w:br/>
        <w:t>　　2.自评价工作还存在自我审定的局限性，会影响评价质量，容易造成问题的疏漏，在客观性和公正性上说服力不强。</w:t>
        <w:br/>
        <w:t>　　3.现场评价的工作量少，后续效益评价具体措施和方法较少。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</w:t>
        <w:br/>
        <w:t>　　2.项目评价资料有待进一步完善。项目启动时同步做好档案的归纳与整理，及时整理、收集、汇总，健全档案资料。项目后续管理有待进一步加强和跟踪。</w:t>
        <w:br/>
        <w:t>　　3.通过绩效管理，及时发现实施中存在的漏洞，及时掌握与之相关的各类信息，减少成本，使资金效益最大化。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附件1:民族团结一家亲活动经费项目绩效评价指标体系及评分标准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