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草地资源调查经费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克孜勒苏柯尔克孜自治州草原监理所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克孜勒苏柯尔克孜自治州林业和草原局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古建波</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2023年05月23日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草地资源调查经费项目实施前期、过程及效果，评价财政预算资金使用的效率及效益。根据自治州“十四五”规划及草原监理行业发展需要，按自治区草畜平衡工作要求结合克州草原监理所管理职能、草原监理工作职责，按照年度工作计划，项目从草原资源调查监测入手，以“国土三调”数据为底板，通过收集克州历年草原实地调查资料、草地资源、地形、土壤、水系等图件，已有遥感影像及相关成果的基础上，利用多时段遥感影像技术、实地调查等手段获取最新草地资源数据，摸清克州主要草原类型分布特性等，建立克州草地资源空间数据库，旨在为克州草原管理和可持续发展提供依据。为进一步补齐草原监理工作短板，提升草原监理工作质量，达到草原工作效果，本项目立项依据为：《关于拨付提前下达2022年中央林业草原生态保护恢复资金的通知》（克财建[2021]81号）。</w:t>
        <w:br/>
        <w:t>　　2.主要内容及实施情况</w:t>
        <w:br/>
        <w:t>　　（1）主要内容</w:t>
        <w:br/>
        <w:t>　　按自治区草畜平衡工作要求结合克州草原监理所管理职能、草原监理工作职责，按照年度工作计划，在已有遥感影像及相关成果的基础上，利用多时段遥感影像技术、实地调查等手段获取最新草地资源数据，摸清克州主要草原类型分布特性，调查草地的面积、类型、生产力及其分布等数据。</w:t>
        <w:br/>
        <w:t>　　（2）实施情况</w:t>
        <w:br/>
        <w:t>　　根据自治州“十四五”规划及草原监理行业发展需要，按自治区草畜平衡工作要求结合克州草原监理所管理职能、草原监理工作职责，按照年度工作计划，项目从草原资源调查监测入手，以“国土三调”数据为底板，通过收集克州历年草原实地调查资料、草地资源、地形、土壤、水系等图件，已有遥感影像及相关成果的基础上，利用多时段遥感影像技术、实地调查等手段获取最新草地资源数据，摸清克州主要草原类型分布特性等，建立克州草地资源空间数据库，旨在为克州草原管理和可持续发展提供依据。</w:t>
        <w:br/>
        <w:t>　　3.项目实施主体</w:t>
        <w:br/>
        <w:t>　　该项目由克州草原监理所单位实施，内设4个科室，分别是：办公室、草原资源管理科、草地使用科、草原监理科。</w:t>
        <w:br/>
        <w:t>　　主要职能是负责宣传，贯彻执行国家草原法律法规；履行草原保护的预防职责；受同级政府委托，办理草原权属证明的发放及管理工作；编制草原监理、草原保护工作规划和计划，经批准，发布后组织实施；做好草原资源动态监测相关服务工作。</w:t>
        <w:br/>
        <w:t>　　编制人数19人，其中：行政人员编制0人、工勤1人、参公18人、事业编制0人。实有在职人数34人，其中：行政在职0人、工勤1人、参公17人、事业在职0人。离退休人员16人，其中：行政退休人员16人、事业退休0人。</w:t>
        <w:br/>
        <w:t>　　3.资金投入和使用情况</w:t>
        <w:br/>
        <w:t>　　草地资源调查经费根据《关于拨付提前下达2022年中央林业草原生态保护恢复资金的通知》（克财建[2021]81号）文本年度安排下达资金3万元，为自治区转移支付资金，最终确定项目资金总数为3万元。其中：中央财政拨款0万元，自治区财政拨款3万元，本级财政拨款0万元，上年结余0万元。</w:t>
        <w:br/>
        <w:t>　　截至2022年12月31日，实际支出1.91万元，预算执行率63.7%。</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（二）项目绩效目标</w:t>
        <w:br/>
        <w:t>　　项目绩效目标包括项目绩效总目标和阶段性目标。</w:t>
        <w:br/>
        <w:t>　　1.项目绩效总目标</w:t>
        <w:br/>
        <w:t>　　根据《关于拨付提前下达2022年中央林业草原生态保护恢复资金的通知》（克财建[2021]81号）文件要求，围绕林草各项重点工作，保证州林草局各单位、部门正常履职需要。开展草地资源调查监测、退休草原专项调查、草原有害生物调查监测。支持退牧、退耕还草、退化草原生态修复治理项目配套补助。加强草原监测监管，积极开展“十四五”草原保护建设利用规划和项目的调研和编制。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“地州开展草原监测监管个数（个）”指标，预期指标值为≥4个；</w:t>
        <w:br/>
        <w:t>　　“县市区草原监测监管和规划、项目编制个数（个）”指标，预期指标值为≥3个；</w:t>
        <w:br/>
        <w:t>　　②质量指标</w:t>
        <w:br/>
        <w:t>　　“开展草地资源监测调查完成率（%）”指标，预期指标值为＝100%；</w:t>
        <w:br/>
        <w:t>　　“草原有害生物监测调查完成率（%）”指标，预期指标值为=100%。</w:t>
        <w:br/>
        <w:t>　　③时效指标</w:t>
        <w:br/>
        <w:t>　　“项目开展及时率（%）”指标，预期指标值为=100%。</w:t>
        <w:br/>
        <w:t>　　④成本指标</w:t>
        <w:br/>
        <w:t>　　“地州开展草原监测监管（万元）”指标，预期指标值为≤2万元；</w:t>
        <w:br/>
        <w:t>　　“业务活动经费（万元）”指标，预期指标值为≤1万元；</w:t>
        <w:br/>
        <w:t>　　（2）项目效益目标</w:t>
        <w:br/>
        <w:t>　　①经济效益指标</w:t>
        <w:br/>
        <w:t>　　无</w:t>
        <w:br/>
        <w:t>　　②社会效益指标</w:t>
        <w:br/>
        <w:t>　　“提升公众对草原生态保护认知关注度”指标，预期指标值为有效提升；</w:t>
        <w:br/>
        <w:t>　　③生态效益指标</w:t>
        <w:br/>
        <w:t>　　“提高草原生态监测监管水平	”指标，预期指标值为有效提高；</w:t>
        <w:br/>
        <w:t>　　④可持续影响</w:t>
        <w:br/>
        <w:t>　　无</w:t>
        <w:br/>
        <w:t>　　⑤满意度指标</w:t>
        <w:br/>
        <w:t>　　“受益群众满意度（%）”指标，预期指标值为≥90%。</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（二）绩效评价原则、评价指标体系、评价方法评价标准</w:t>
        <w:br/>
        <w:t>　　1.绩效评价原则</w:t>
        <w:br/>
        <w:t>　　本次评价坚持定量优先、定量与定性相结合的方式，始终遵循科学规范、公正公开、分级分类、绩效相关的基本原则。通过对草地资源调查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古建波任评价组组长，职务为副局长，绩效评价工作职责为负责全盘工作。</w:t>
        <w:br/>
        <w:t>　　蒋勇贵任评价组副组长，绩效评价工作职责为对项目实施情况进行实地调查。</w:t>
        <w:br/>
        <w:t>　　阿布都·萨拉木任评价组成员，绩效评价工作职责为负责资料审核等工作。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草地资源调查经费”项目绩效进行客观公正的评价，本项目总得分为84.37分，绩效评级属于“良”。其中，决策类指标得分20分，过程类指标得分18.19分，产出类指标得分26.18分，效益类指标得分20分。</w:t>
        <w:br/>
        <w:t>　　（二）综合评价结论</w:t>
        <w:br/>
        <w:t>　　经评价，本项目达到了年初设立的绩效目标，在实施过程中取得了良好的成效，具体表现在：通过项目实施已完成：地州开展草原监测监管4个县市，县市区草原监测监管和规划、项目3个。通过该项目的实施，有效开展草地资源调查监测、退休草原专项调查、草原有害生物调查监测。支持退牧、退耕还草、退化草原生态修复治理项目配套补助。加强草原监测监管，积极开展“十四五”草原保护建设利用规划和项目的调研和编制。</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根据《关于拨付提前下达2022年中央林业草原生态保护恢复资金的通知》（克财建[2021]81号）文件要求，并结合克州草原监理所职责组织实施。围绕克州草原监理所年度工作重点和工作计划制定经费预算，根据评分标准，该指标不扣分，得3分。</w:t>
        <w:br/>
        <w:t>　　（2）立项程序规范性：根据决策依据编制工作计划和经费预算，经过与克州草原监理所财经领导小组进行沟通、筛选确定经费预算计划，上局务会研究确定最终预算方案，根据评分标准，该指标不扣分，得2分。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根据《关于拨付提前下达2022年中央林业草原生态保护恢复资金的通知》（克财建[2021]81号）文件要求，实际完成内容与项目内容匹配，项目投资额与工作任务相匹配，根据评分标准，该指标不扣分，得5分。</w:t>
        <w:br/>
        <w:t>　　（6）资金分配合理性：资金分配按照《关于拨付提前下达2022年中央林业草原生态保护恢复资金的通知》（克财建[2021]81号）文件要求，资金分配与实际相适应，根据评分标准，该指标不扣分，得5分。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项目过程类指标包括资金管理和组织实施两方面的内容，由5个三级指标构成，权重分为20分，实际得分18.19分，得分率为90.95%。</w:t>
        <w:br/>
        <w:t>　　（1）资金到位率：该项目总投资3万元，克州财政局实际下达经费3万元，其中当年财政拨款3万元，上年结转资金0万元，财政资金足额拨付到位，根据评分标准，该指标不扣分，得5分。</w:t>
        <w:br/>
        <w:t>　　（2）预算执行率：本项目申请预算金额为3万元，预算批复实际下达金额为3万元截至2022年12月31日，资金执行1.91万元，资金执行率63.7%。项目资金支出总体能够按照预算执行，根据评分标准，实际得分=（实际支出资金/实际到位资金）×100%*5=（1.91/3）*100%*5=3.19分，该指标1.81扣分，得3.19分。</w:t>
        <w:br/>
        <w:t>　　存在偏差：预期绩效目标3万元，实际完成值为1.91万元，偏差率为36.3%，偏差原因：项目实施跨年，资金未支付，改进措施：加快资金支付进度。根据评分标准，该指标扣1.81分，得3.19分。</w:t>
        <w:br/>
        <w:t>　　（3）资金使用合规性：根据《关于拨付提前下达2022年中央林业草原生态保护恢复资金的通知》（克财建[2021]81号）文件要求，符合预算批复规定用途，不存在截留、挤占、挪用、虚列支出等情况，未发现违规使用情况，根据评分标准，该指标不扣分，得5分。</w:t>
        <w:br/>
        <w:t>　　（4）管理制度健全性：该项目严格按照《克州草原监理所财务制度》及草地资源调查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项目产出类指标包括产出数量、产出质量、产出时效、产出成本四方面的内容，由7个三级指标构成，权重分为40分，实际得分26.18分，得分率为65.45%。</w:t>
        <w:br/>
        <w:t>　　（1）对于“产出数量”</w:t>
        <w:br/>
        <w:t>　　“地州开展草原监测监管4个”，与预期目标一致，根据评分标准，实际得分=完成率*5=3.19分，该指标扣1.81分，得3.19分。</w:t>
        <w:br/>
        <w:t>　　存在偏差：预期绩效目标4个，实际完成值为4个，偏差率为36.3%，偏差原因：项目实施跨年，资金未支付，改进措施：加快资金支付进度。根据评分标准，该指标扣1.81分，得3.19分。</w:t>
        <w:br/>
        <w:t>　　“县市区草原监测监管和规划、项目编制个数3个”，与预期目标一致，根据评分标准，实际得分=完成率*5=3.19分，该指标扣1.81分，得3.19分。</w:t>
        <w:br/>
        <w:t>　　存在偏差：预期绩效目标3个，实际完成值为3个，偏差率为36.3%，偏差原因：项目实施跨年，资金未支付，改进措施：加快资金支付进度。根据评分标准，该指标扣1.81分，得3.19分。</w:t>
        <w:br/>
        <w:t>　　合计得6.38分。</w:t>
        <w:br/>
        <w:t>　　（2）对于“产出质量”：</w:t>
        <w:br/>
        <w:t>　　“开展草地资源监测调查完成率100%”，与预期目标一致，根据评分标准，实际得分=完成率*5=3.19分，该指标扣1.81分，得3.19分。</w:t>
        <w:br/>
        <w:t>　　存在偏差：预期绩效目标100%，实际完成值为100%，偏差率为36.3%，偏差原因：项目实施跨年，资金未支付，改进措施：加快资金支付进度。根据评分标准，该指标扣1.81分，得3.19分。</w:t>
        <w:br/>
        <w:t>　　“草原有害生物监测调查完成率100%”，与预期目标一致，根据评分标准，实际得分=完成率*5=3.19分，该指标扣1.81分，得3.19分。</w:t>
        <w:br/>
        <w:t>　　存在偏差：预期绩效目标100%，实际完成值为100%，偏差率为36.3%，偏差原因：项目实施跨年，资金未支付，改进措施：加快资金支付进度。根据评分标准，该指标扣1.81分，得3.19分。</w:t>
        <w:br/>
        <w:t>　　合计得6.38分。</w:t>
        <w:br/>
        <w:t>　　（3）对于“产出时效”：</w:t>
        <w:br/>
        <w:t>　　"项目开展及时率100%"，与预期目标指标一致，根据评分标准，实际得分=完成率*10=6.37分，该指标扣3.63分，得6.37分。</w:t>
        <w:br/>
        <w:t>　　存在偏差：预期绩效目标100%，实际完成值为100%，偏差率为36.3%，偏差原因：项目实施跨年，资金未支付，改进措施：加快资金支付进度。根据评分标准，该指标扣1.81分，得3.19分。</w:t>
        <w:br/>
        <w:t>　　合计得6.37分。</w:t>
        <w:br/>
        <w:t>　　（4）对于“产出成本”：</w:t>
        <w:br/>
        <w:t>　　“地州开展草原监测监管1万元”，与预期目标指标不一致，根据评分标准，实际得分=（实际支出资金/实际到位资金）×100%*5=（1/2）*100%*5=2.5分，该指标扣2.5分，得2.5分。</w:t>
        <w:br/>
        <w:t>　　存在偏差：预期绩效目标2万元，实际完成值为1万元，偏差率为50%%，偏差原因：项目实施跨年，资金未支付，改进措施：加快资金支付进度；根据评分标准，该指标扣2.5分，得2.5分。</w:t>
        <w:br/>
        <w:t>　　“业务活动经费0.91万元”，与预期目标指标不一致，根据评分标准，实际得分=（实际支出资金/实际到位资金）×100%*5=（0.91/1）*100%*5=4.55分，该指标扣0.45分，得4.55分。</w:t>
        <w:br/>
        <w:t>　　存在偏差：预期绩效目标1万元，实际完成值为0.91万元，偏差率为0.09%，偏差原因：项目实施跨年，资金未支付，改进措施：加快资金支付进度；根据评分标准，该指标扣0.45分，得4.55分。</w:t>
        <w:br/>
        <w:t>　　合计得7.05分。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项目效益类指标包括项目效益1个方面的内容，由3个三级指标构成，权重分为20分，实际得分20分，得分率为90%。</w:t>
        <w:br/>
        <w:t>　　（1）实施效益指标：</w:t>
        <w:br/>
        <w:t>　　对于“社会效益指标”：</w:t>
        <w:br/>
        <w:t>　　“提升公众对草原生态保护认知关注度”，与预期指标一致，根据评分标准，该指标不扣分，得5分。</w:t>
        <w:br/>
        <w:t>　　对于“可持续影响指标”：</w:t>
        <w:br/>
        <w:t>　　本项目无该指标。</w:t>
        <w:br/>
        <w:t>　　对于“经济效益指标”：</w:t>
        <w:br/>
        <w:t>　　本项目无该指标。</w:t>
        <w:br/>
        <w:t>　　对于“生态效益指标”：</w:t>
        <w:br/>
        <w:t>　　“提高草原生态监测监管水平”，与预期指标一致，根据评分标准，该指标不扣分，得5分。</w:t>
        <w:br/>
        <w:t>　　实施效益指标合计得10分。</w:t>
        <w:br/>
        <w:t>　　（2）满意度指标：</w:t>
        <w:br/>
        <w:t>　　对于满意度指标：受益群众满意度95%，与预期目标一致，根据评分标准，该指标不扣分，得10分。</w:t>
        <w:br/>
        <w:t>　　</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草地资源调查经费项目预算3万元，到位3万元，实际支出1.91万元，预算执行率为63.7%，项目绩效指标总体完成率为76%，偏差率为12.3%，偏差原因：项目实施跨年，资金未支付，改进措施：加快资金支付进度。</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1.建议充分落实绩效目标管理政策要求，提升绩效目标与项目实施内容的匹配度：</w:t>
        <w:b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　　三是建议项目实施单位做好项目绩效跟踪监控工作，对实际开展工作与预期目标值产生较大偏差情况，应及时做好偏差原因分析和纠偏工作，不断提升绩效目标与项目实际工作的匹配度。</w:t>
        <w:br/>
        <w:t>　　2.建议加强预算资金管理，严格落实项目申报、专家评审、确定项目后进行资金分配与资金拨付，规范资金拨付流程。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附件1：草地资源调查经费项目绩效评价指标体系及评分标准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