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2021年中央林业改革发展资金（帕米尔高原湿地自然保护和恢复）项目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新疆帕米尔高原湿地自然保护区管理站</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克孜勒苏柯尔克孜自治州林业和草原局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汪思勤</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2023年04月19日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新疆帕米尔高原湿地自然保护区2021年中央林业改革发展资金（帕米尔高原湿地自然保护和恢复）项目:依照新疆维吾尔自治区财政厅林业和草原局关于印发《新疆维吾尔自治区林业生态保护恢复资金管理实施办法》的通知（新财规〔2021〕19号）文件要求</w:t>
        <w:br/>
        <w:t>旨在评价新疆帕米尔高原湿地自然保护区2021年中央林业改革发展资金（帕米尔高原湿地自然保护和恢复）项目实施前期、过程及效果，评价财政预算资金使用的效率及效益。主要用于加强帕米尔高原湿地保护区内生态系统保护为根本，对自然保护区进行保护与恢复。有利于帕米尔高原湿地自然保护区生态系统、保护对象、保护价值等方面加强宣传力度，改善保护区内管护站的工作环境，有效改善湿地生态环境的健康发展，实施对经济和社会的影响。</w:t>
        <w:br/>
        <w:t>　　2.主要内容及实施情况</w:t>
        <w:br/>
        <w:t>　　（1）主要内容</w:t>
        <w:br/>
        <w:t>　　按照行政村的规模分类，新疆帕米尔高原湿地自然保护区2021年中央林业改革发展资金（帕米尔高原湿地自然保护和恢复）项目中央林业改革发展资金湿地保护与恢复补助项目费为84.9万元，主要用于加强帕米尔高原湿地保护区内生态系统保护为根本，对自然保护区进行保护与恢复。有利于帕米尔高原湿地自然保护区生态系统、保护对象、保护价值等方面加强宣传力度，改善保护区内管护站的工作环境，有效改善湿地生态环境的健康发展，实施对经济和社会的影响</w:t>
        <w:br/>
        <w:t>　　（2）实施情况</w:t>
        <w:br/>
        <w:t>　　依照新疆维吾尔自治区财政厅林业和草原局关于印发《新疆维吾尔自治区林业生态保护恢复资金管理实施办法》的通知（新财规〔2021〕19号）文件要求，加强帕米尔高原湿地保护区内生态系统保护为根本，对自然保护区进行保护与恢复。有利于帕米尔高原湿地自然保护区生态系统、保护对象、保护价值等方面加强宣传力度，改善保护区内管护站的工作环境，有效改善湿地生态环境的健康发展</w:t>
        <w:br/>
        <w:t>　　3.项目实施主体</w:t>
        <w:br/>
        <w:t>　　该项目由新疆帕米尔高原湿地保护区管理站单位实施，内设3个科室，分别是：业务室、办公室、财务室。主要职能是新疆帕米尔高原湿地自然保护区管理站职能为加强湿地自然保护区的保护和管理，改善生态环境，防治河流干涸及湖滨荒漠沙化，根据《中华人民共和国环境保护法》、《中华人民共和国自然保护区条例》、《新疆维吾尔自治区自然保护区管理条例》及有关法律、法规结合帕米尔高原湿地实际制定自然保护区管理办法；组织协调有关部门开展科学研究和科普教育工作；组织调查自然资源并建立档案、组织自然保护区环境监测，定期提出环境与资源变化与发展趋势报告，保护自然保护区自然环境和自然资源；负责保护区内水资源、净化水质、蓄洪防旱、调节气候和维护生物多样性；在保护区境内和周边设立管理站，负责保护区的社会治安秩序，依法保护自然资源，查处破坏生态环境和自然资源的违法行为并进行整改；通过保护逐步恢复湿地生态系统，充分发挥湿地的最大生态效益、社会效益和经济效益，达到可持续的开发利用；审查、申报保护管理和开发利用的重要事项。</w:t>
        <w:br/>
        <w:t>　　新疆帕米尔高原湿地自然保护区管理站编制数10，实有人数 10人，其中：事业在职8人，事业退休2人。</w:t>
        <w:br/>
        <w:t>　　3.资金投入和使用情况</w:t>
        <w:br/>
        <w:t>　　依照新疆维吾尔自治区财政厅林业和草原局关于印发《新疆维吾尔自治区林业生态保护恢复资金管理实施办法》的通知（新财规〔2021〕19号）文件本年度安排下达资金84.9万元，为中央项目资金，最终确定项目资金总数为84.9万元。其中：中央财政拨款84.9万元，自治区财政拨款0万元，本级财政拨款0万元，上年结余0万元。</w:t>
        <w:br/>
        <w:t>　　截至2022年12月31日，实际支出84.9万元，预算执行率100%。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投入总额为84.9万元，其中财政资金84.9万元，其他资金0万元，为上年结转资金。根据《新疆维吾尔自治区林业生态保护恢复资金管理实施办法》（新财规[2020]19号)文件要求主要用于发放临时聘用管护人员工资，制作科普宣传片，制作宣传警示牌，维护监控设施设备，通过该项目的实施，达到加强帕米尔高原湿地保护区生态系统、保护对象、保护价值等方面的效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“聘用临时管护人员（人）”指标，预期指标值为=8人；</w:t>
        <w:br/>
        <w:t>　　“科普宣传片制作数（个）”指标，预期指标值为=1个；</w:t>
        <w:br/>
        <w:t>　　“宣传警示牌数（个）”指标，预期指标值为=3个；</w:t>
        <w:br/>
        <w:t>　　“维护监控设备期限（年）”指标，预期指标值为≥1年；</w:t>
        <w:br/>
        <w:t>　　②质量指标</w:t>
        <w:br/>
        <w:t>　　“监控设施设备验收合格率（%）”指标，预期指标值为＝100%%；</w:t>
        <w:br/>
        <w:t>　　“资金使用合规率（%）”指标，预期指标值为≥100%。</w:t>
        <w:br/>
        <w:t>　　③时效指标</w:t>
        <w:br/>
        <w:t>　　“项目完成及时率（%）”指标，预期指标值为=100%。</w:t>
        <w:br/>
        <w:t>　　④成本指标</w:t>
        <w:br/>
        <w:t>　　“管护人员工资总额（万元）”指标，预期指标值为≤7.93万元；</w:t>
        <w:br/>
        <w:t>　　“管护人员保险费（万元）”指标，预期指标值为≤0.30万元；</w:t>
        <w:br/>
        <w:t>　　“业务活动服务经费（万元）”指标，预期指标值为≤23.57万元</w:t>
        <w:br/>
        <w:t>　　“维护监控设备经费（万元）”指标，预期指标值为≤42万元。</w:t>
        <w:br/>
        <w:t>　　“制作宣传警示牌费用（万元）”指标，预期指标值为≤0.90万元。</w:t>
        <w:br/>
        <w:t>　　“科普宣教宣传片制作成本（万元）”指标，预期指标值为≤10.2万元。</w:t>
        <w:br/>
        <w:t>　　</w:t>
        <w:br/>
        <w:t>　　（2）项目效益目标</w:t>
        <w:br/>
        <w:t>　　①经济效益指标</w:t>
        <w:br/>
        <w:t>　　无</w:t>
        <w:br/>
        <w:t>　　②社会效益指标</w:t>
        <w:br/>
        <w:t>　　“提高湿地生态环境保护力度，提高管理水平”指标，预期指标值为有效提升；</w:t>
        <w:br/>
        <w:t>　　③生态效益指标</w:t>
        <w:br/>
        <w:t>　　“保护生态环境，维护生态平衡”指标，预期指标值为效果显著；</w:t>
        <w:br/>
        <w:t>　　④可持续影响</w:t>
        <w:br/>
        <w:t>　　无</w:t>
        <w:br/>
        <w:t>　　⑤满意度指标</w:t>
        <w:br/>
        <w:t>　　“管护人员满意度（%）”指标，预期指标值为≥95%。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2021年中央林业改革发展资金（帕米尔高原湿地自然保护和恢复）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汪思勤任评价组组长，职务为副局长，绩效评价工作职责为负责全盘工作。</w:t>
        <w:br/>
        <w:t>　吐尔洪·吐逊任评价组副组长，绩效评价工作职责为对项目实施情况进行实地调查。</w:t>
        <w:br/>
        <w:t>　　努尔江·居来提、冯苗、古丽洁别克·阿合、努尔买买提·买买提名任评价组成员，绩效评价工作职责为负责资料审核等工作。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2021年中央林业改革发展资金（帕米尔高原湿地自然保护和恢复）”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根据《新疆维吾尔自治区林业生态保护恢复资金管理实施办法》（新财规[2020]19号)文件要求主要用于发放临时聘用管护人员工资，制作科普宣传片，制作宣传警示牌，维护监控设施设备，通过该项目的实施，对自然保护区进行保护与恢复。有利于帕米尔高原湿地自然保护区生态系统、保护对象、保护价值等方面加强宣传力度，改善保护区内管护站的工作环境，有效改善湿地生态环境的健康发展</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依照新疆维吾尔自治区财政厅林业和草原局关于印发《新疆维吾尔自治区林业生态保护恢复资金管理实施办法》的通知（新财规〔2021〕19号）文件要求，加强帕米尔高原湿地保护区内生态系统保护为根本，并结合新疆帕米尔高原湿地自然保护区管理站职责组织实施。围绕新疆帕米尔高原湿地自然保护区管理站2022年度工作重点和工作计划制定经费预算，根据评分标准，该指标不扣分，得3分。</w:t>
        <w:br/>
        <w:t>　　（2）立项程序规范性：根据决策依据编制工作计划和经费预算，经过与新疆帕米尔高原湿地自然保护区管理站财经领导小组进行沟通、筛选确定经费预算计划，上林草局项目评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该项目是中央林业改革发展资金2021年下达200万元，2021年支出资金110.6万元、2022年支出资金84.9万元，实际完成内容与项目内容匹配，项目投资额与工作任务相匹配，根据评分标准，该指标不扣分，得5分。</w:t>
        <w:br/>
        <w:t>　　（6）资金分配合理性：资金分配按照依照新疆维吾尔自治区财政厅林业和草原局关于印发《新疆维吾尔自治区林业生态保护恢复资金管理实施办法》的通知（新财规〔2021〕19号）文件要求，主要用于发放临时聘用管护人员工资，制作科普宣传片，制作宣传警示牌，维护监控设施设备，通过该项目的实施，达到加强帕米尔高原湿地保护区生态系统、保护对象、保护价值等方面的效果。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（1）资金到位率：该项目总投资84.9万元，，其中当年财政拨款84.9万元，上年结转资金0万元，财政资金足额拨付到位，根据评分标准，该指标不扣分，得5分。   </w:t>
        <w:br/>
        <w:t>　　（2）预算执行率：本项目申请预算金额为84.9 万元，预算批复实际下达金额为84.9万元截至 2022年 12 月 31日，资金执行84.9万元，资金执行率100.00%。项目资金支出总体能够按照预算执行，根据评分标准，该指标不扣分，得5分。</w:t>
        <w:br/>
        <w:t>　　（3）资金使用合规性：资金分配按照依照新疆维吾尔自治区财政厅林业和草原局关于印发《新疆维吾尔自治区林业生态保护恢复资金管理实施办法》的通知（新财规〔2021〕19号）文件要求，符合预算批复规定用途，不存在截留、挤占、挪用、虚列支出等情况，未发现违规使用情况，根据评分标准，该指标不扣分，得5分。</w:t>
        <w:br/>
        <w:t>　　（4）管理制度健全性：该项目严格按照《新疆帕米尔高原湿地自然保护区管理站财务制度》及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项目产出类指标包括产出数量、产出质量、产出时效、产出成本四方面的内容，由4个三级指标构成，权重分为40分，实际得分40分，得分率为100%。</w:t>
        <w:br/>
        <w:t>　　（1）对于“产出数量”</w:t>
        <w:br/>
        <w:t>　　　　聘用临时管护人员8人，与预期目标一致，根据评分标准，该指标不扣分，得2.5分。</w:t>
        <w:br/>
        <w:t>　　科普宣传片制作数1个，与预期目标一致，根据评分标准，该指标不扣分，得2.5分。</w:t>
        <w:br/>
        <w:t>　　宣传警示牌数3个，与预期目标一致，根据评分标准，该指标不扣分，得2.5分。</w:t>
        <w:br/>
        <w:t>　　维护监控设备次数1次，与预期目标一致，根据评分标准，该指标不扣分，得2.5分。</w:t>
        <w:br/>
        <w:t>　　合计得10分。</w:t>
        <w:br/>
        <w:t>　　（2）对于“产出质量”：</w:t>
        <w:br/>
        <w:t>　　监控设施设备验收合格率100%，与预期目标一致，根据评分标准，该指标不扣分，得5分。</w:t>
        <w:br/>
        <w:t>　　资金使用合规率100%，与预期目标一致，根据评分标准，该指标不扣分，得5分。</w:t>
        <w:br/>
        <w:t>　　合计得10分。</w:t>
        <w:br/>
        <w:t>　　（3）对于“产出时效”：</w:t>
        <w:br/>
        <w:t>　　项目完成及时率100%，与预期目标指标一致，根据评分标准，该指标不扣分，得10分。</w:t>
        <w:br/>
        <w:t>　　合计得10分。</w:t>
        <w:br/>
        <w:t>　　（4）对于“产出成本”：</w:t>
        <w:br/>
        <w:t>　　管护人员工资总额7.93万元，项目经费能够控制在绩效目标范围内，根据评分标准，该指标不扣分，得2分</w:t>
        <w:br/>
        <w:t>　　管护人员保险费0.30万元，项目经费能够控制在绩效目标范围内，根据评分标准，该指标不扣分，得1分</w:t>
        <w:br/>
        <w:t>　　业务活动服务经费23.57万元，项目经费能够控制在绩效目标范围内，根据评分标准，该指标不扣分，得2分</w:t>
        <w:br/>
        <w:t>　　维护监控设备经费42万元，项目经费能够控制在绩效目标范围内，根据评分标准，该指标不扣分，得2分</w:t>
        <w:br/>
        <w:t>　　制作宣传警示牌费用0.9万元，项目经费能够控制在绩效目标范围内，根据评分标准，该指标不扣分，得1分</w:t>
        <w:br/>
        <w:t>　　科普宣教宣传片制作成本10.20万元，项目经费能够控制在绩效目标范围内，根据评分标准，该指标不扣分，得2分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对于“社会效益指标”：</w:t>
        <w:br/>
        <w:t>　　提高湿地生态环境保护力度，提高管理水平有效提升，与预期指标一致，根据评分标准，该指标不扣分，得5分。</w:t>
        <w:br/>
        <w:t>　　对于“可持续影响指标”：</w:t>
        <w:br/>
        <w:t>　　本项目无该指标。</w:t>
        <w:br/>
        <w:t>　　对于“经济效益指标”：</w:t>
        <w:br/>
        <w:t>　　本项目无该指标。</w:t>
        <w:br/>
        <w:t>　　对于“生态效益指标”：</w:t>
        <w:br/>
        <w:t>　　保护生态环境，维护生态平衡效果显著，与预期指标一致，根据评分标准，该指标不扣分，得5分。</w:t>
        <w:br/>
        <w:t>　　实施效益指标合计得10分。</w:t>
        <w:br/>
        <w:t>　　（2）满意度指标：</w:t>
        <w:br/>
        <w:t>　　对于满意度指标：管护人员满意度95%，与预期目标一致，根据评分标准，该指标不扣分，得10分。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2021年中央林业改革发展资金（帕米尔高原湿地自然保护和恢复）项目预算84.9万元，到位84.9万元，实际支出84.9万元，预算执行率为100%，项目绩效指标总体完成率为95%，预算执行进度与绩效指标无偏差。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二是加强组织领导，本项目绩效评价工作，由项目负责人湿地保护站党支部书记亲自抓手，项目实施领导小组成员具体负责，从项目到资金，均能后很好的执行。</w:t>
        <w:br/>
        <w:t>　　三是加强沟通协调，我单位及时向主管局领导汇报项目建设进度，加强与推进项目进度的沟通，确保项目按期完工，．加强宣传，加强对各项制度的执行力度，杜绝有令不行、有禁不止的情况发生。。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附件1：2021年中央林业改革发展资金（帕米尔高原湿地自然保护和恢复）项目绩效评价指标体系及评分标准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