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教育发展基金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阿依古丽</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 项目背景</w:t>
        <w:br/>
        <w:t>　　围绕根据自治州“十四五”规划及教育高质量发展的需要，为深入贯彻落实自治区教育高质量发展大会精神、克州教育大会精神，坚定不移的实施教育优先发展战略，大办教育，办大教育，聚集全社会的力量办好教育，奖励在教育教学工作中作出突出贡献的教师，资助困难教师，培养中青年骨干教师，形成教师勤教，学生勤学的良好氛围，构建具有克州特色的教育奖励新机制，促进教育事业高质量发展，设立克州教育发展基金。</w:t>
        <w:br/>
        <w:t>　　2. 主要内容及实施情况</w:t>
        <w:br/>
        <w:t>　　（1）主要内容</w:t>
        <w:br/>
        <w:t>　　该项目总投资9500万元，其中：财政资金9500万元，其他资金0万元，主要用于奖励在教育教学工作中作出突出贡献的教师，资助困难教师，培养中青年骨干教师，形成教师勤教，学生勤学的良好氛围，构建具有克州特色的教育奖励新机制，促进教育事业高质量发展。</w:t>
        <w:br/>
        <w:t>　　（2）实施情况</w:t>
        <w:br/>
        <w:t>　　截止2022年12月31日，开设教育发展基金专户1个，教育发展基金委托年限3年，通过项目的实施，有效促进形成教师勤教，学生勤学的良好氛围，构建具有克州特色的教育奖励新机制，促进教育事业高质量发展。</w:t>
        <w:br/>
        <w:t>　　3.项目实施主体</w:t>
        <w:br/>
        <w:t>　　该项目由克州教育局实施，内设1个科室，为计划财务科。主要职能是指导各级各类学校布局和结构调整工作；参与拟订教育经费筹措、教育拨款、预算绩效管理、学生资助的政策；编报州级教育经费年度预决算建议方案，监测教育经费投入和使用；负责教育局机关并指导直属单位事业经费、专项经费和国有资产管理工作；参与自治州义务教育保障机制经费、相关教育专项经费管理工作；指导中小学校舍设施维护管理工作；负责教育经费信息统计、分析、发布工作；负责教育扶贫统筹工作。</w:t>
        <w:br/>
        <w:t>　　编制人数70人，其中：行政人员编制11人、工勤2人，事业57人。实有在职人数68人，其中：行政在职15人、工勤1人，事业53人。离退休人员51人，其中：行政退休人员16人，事业退休人员35人。</w:t>
        <w:br/>
        <w:t>　　4.资金投入和使用情况</w:t>
        <w:br/>
        <w:t>　　本级预算安排为教育发展基金经费经费下达资金9500万元，其中：本年度财政拨款9500万元。</w:t>
        <w:br/>
        <w:t>　　截至2022年12月31日，实际支出9500万元，预算执行率100%。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为财政拨教育发展基金经费，该资金主要用于奖励在教育教学工作中作出突出贡献的教师，资助困难教师，培养中青年骨干教师，形成教师勤教，学生勤学的良好氛围，构建具有克州特色的教育奖励新机制，促进教育事业高质量发展，通过项目的实施，有效促进形成教师勤教，学生勤学的良好氛围，构建具有克州特色的教育奖励新机制，促进教育事业高质量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“开设教育发展基金专户（个）”指标，预期指标值为=1个；</w:t>
        <w:br/>
        <w:t>　　“教育发展基金委托年限（年）”指标，预期指标值为≥3年；</w:t>
        <w:br/>
        <w:t>　　②质量指标</w:t>
        <w:br/>
        <w:t>　　“教育发展基金存放合规率（%）”指标，预期指标值为＝100%；</w:t>
        <w:br/>
        <w:t>　　“资金使用合规率（%）”指标，预期指标值为＝100%</w:t>
        <w:br/>
        <w:t>　　③时效指标</w:t>
        <w:br/>
        <w:t>　　“项目完成时间”指标，预期指标值为2022年12月。</w:t>
        <w:br/>
        <w:t>　　“资金支付及时率（%）”指标，预期指标值为=100%。</w:t>
        <w:br/>
        <w:t>　　④成本指标</w:t>
        <w:br/>
        <w:t>　　“教育发展基金（万元）”指标，预期指标值为&lt;=9500万元；</w:t>
        <w:br/>
        <w:t>　　“预算成本控制率（%）”指标，预期指标值为=100%。</w:t>
        <w:br/>
        <w:t>　　（2）项目效益目标</w:t>
        <w:br/>
        <w:t>　　①经济效益指标</w:t>
        <w:br/>
        <w:t>　　无</w:t>
        <w:br/>
        <w:t>　　②社会效益指标</w:t>
        <w:br/>
        <w:t>　　“提升教师教育教学积极性”指标，预期指标值为有效提升；</w:t>
        <w:br/>
        <w:t>　　“有效促进教育事业发展”指标，预期指标值为效果显著。</w:t>
        <w:br/>
        <w:t>　　③生态效益指标</w:t>
        <w:br/>
        <w:t>　　无</w:t>
        <w:br/>
        <w:t>　　④可持续影响</w:t>
        <w:br/>
        <w:t>　　无</w:t>
        <w:br/>
        <w:t>　　⑤满意度指标</w:t>
        <w:br/>
        <w:t>　　“受益学校满意度（%）”指标，预期指标值为≥95%；</w:t>
        <w:br/>
        <w:t>　　“受益教师满意度（%）”指标，预期指标值为≥95%；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阿依古丽·白仙阿里任评价组组长，职务为局长，绩效评价工作职责为负责全盘工作。</w:t>
        <w:br/>
        <w:t>　　易永生任评价组副组长，绩效评价工作职责为对项目实施情况进行实地调查。</w:t>
        <w:br/>
        <w:t>　　张然然任评价组成员，绩效评价工作职责为负责资料审核等工作。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教育发展基金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贯彻落实自治区教育高质量发展大会精神、克州教育大会精神，坚定不移的实施教育优先发展战略，大办教育，办大教育，聚集全社会的力量办好教育，奖励在教育教学工作中作出突出贡献的教师，资助困难教师，培养中青年骨干教师，形成教师勤教，学生勤学的良好氛围，构建具有克州特色的教育奖励新机制，促进教育事业高质量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（1）立项依据充分性：《关于下达2022年预算指标的通知》(新财预（2022）2号并结合克州教育局职责组织实施。围绕2021度工作重点和工作计划制定经费预算，根据评分标准，该指标不扣分，得3分。</w:t>
        <w:br/>
        <w:t>　　（2）立项程序规范性：根据决策依据编制工作计划和经费预算，经过与克州教育局财经领导小组进行沟通、筛选确定经费预算计划，上局务会研究确定最终预算方案，根据评分标准，该指标不扣分，得2分。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预算编制经过项目预算资金下拨，实际完成内容与项目内容匹配，项目投资额与工作任务相匹配，根据评分标准，该指标不扣分，得5分。</w:t>
        <w:br/>
        <w:t>　　（6）资金分配合理性：资金分配按照各类考试实际情况，用于用于奖励在教育教学工作中作出突出贡献的教师，资助困难教师，培养中青年骨干教师，形成教师勤教，学生勤学的良好氛围，构建具有克州特色的教育奖励新机制，促进教育事业高质量发展。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（1）资金到位率：该项目总投资9500万元，克州财政局实际下达经费9500万元，其中当年财政拨款9500万元，财政资金足额拨付到位，根据评分标准，该指标不扣分，得5分。   </w:t>
        <w:br/>
        <w:t>　　（2）预算执行率：本项目申请预算金额为9500万元，预算批复实际下达金额为9500万元。截至2022年12月31日，资金执行9500万元，资金执行率100.00%。项目资金支出总体能够按照预算执行，根据评分标准，该指标不扣分，得5分。</w:t>
        <w:br/>
        <w:t>　　（3）资金使用合规性：根据关于《关于下达2022年预算指标的通知》新财预（2021）2号符合预算批复规定用途，不存在截留、挤占、挪用、虚列支出等情况，未发现违规使用情况，根据评分标准，该指标不扣分，得5分。</w:t>
        <w:br/>
        <w:t>　　（4）管理制度健全性：该项目严格按照《克州教育局财务制度》及考务资金相关的制度和管理规定实施，对财政专项资金进行严格管理，基本做到了专款专用，根据评分标准，该指标不扣分，得2分。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项目产出类指标包括产出数量、产出质量、产出时效、产出成本四方面的内容，由8个三级指标构成，权重分为40分，实际得分40分，得分率为100%。</w:t>
        <w:br/>
        <w:t>　　（1）对于“产出数量”</w:t>
        <w:br/>
        <w:t>　　开设教育发展基金专户1个，与预期目标一致，根据评分标准，该指标不扣分，得5分。</w:t>
        <w:br/>
        <w:t>　　教育发展基金委托3年，与预期目标一致，根据评分标准，该指标不扣分，得5分。</w:t>
        <w:br/>
        <w:t>　　合计得10分。</w:t>
        <w:br/>
        <w:t>　　（2）对于“产出质量”：</w:t>
        <w:br/>
        <w:t>　　教育发展基金存放合规率100%，与预期目标一致，根据评分标准，该指标不扣分，得5分；</w:t>
        <w:br/>
        <w:t>　　资金使用合规率100%，与预期目标一致，根据评分标准，该指标不扣分，得5分。</w:t>
        <w:br/>
        <w:t>　　合计得10分。</w:t>
        <w:br/>
        <w:t>　　（3）对于“产出时效”：</w:t>
        <w:br/>
        <w:t>　　项目完成时间2022年12月，与预期目标一致，根据评分标准，该指标不扣分，得5分。</w:t>
        <w:br/>
        <w:t>　　资金支付及时率100%，与预期目标指标一致，根据评分标准，该指标不扣分，得5分。</w:t>
        <w:br/>
        <w:t>　　合计得10分。</w:t>
        <w:br/>
        <w:t>　　（4）对于“产出成本”：</w:t>
        <w:br/>
        <w:t>　　教育发展基金9500万元，项目经费能够控制在绩效目标范围内，根据评分标准，该指标不扣分，得5分；</w:t>
        <w:br/>
        <w:t>　　预算成本控制率100%，项目经费能够控制在绩效目标范围内，根据评分标准，该指标不扣分，得5分。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项目效益类指标包括项目效益2个方面的内容，由4个三级指标构成，权重分为20分，实际得分20分，得分率为100%。</w:t>
        <w:br/>
        <w:t>　　（1）实施效益指标：</w:t>
        <w:br/>
        <w:t>　　对于“社会效益指标”：</w:t>
        <w:br/>
        <w:t>　　有效提升教师教育教学积极性，与预期指标一致，根据评分标准，该指标不扣分，得5分；</w:t>
        <w:br/>
        <w:t>　　有效促进教育事业发展，与预期指标一致，根据评分标准，该指标不扣分，得5分；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对于满意度指标：受益学校满意度95%，与预期目标一致，根据评分标准，该指标不扣分，得5分；</w:t>
        <w:br/>
        <w:t>　　受益教师满意度95%，与预期目标一致，根据评分标准，该指标不扣分，得5分。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预算9500万元，到位9500万元，实际支出9500万元，预算执行率为100%，项目绩效指标总体完成率为100%，偏差率为0%。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局长亲自负责，分管财务领导具体负责，从项目到资金，均能后很好地执行。三是强沟通协调，我单位及时向绩效评价项目小组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 2022年度克州教育局教育发展基金经费项目绩效评价指标体系及评分标准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