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2022年食品检测专项经费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克孜勒苏柯尔克孜自治州市场监督管理局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克孜勒苏柯尔克孜自治州市场监督管理局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巴拉提江</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2023年05月12日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 项目背景</w:t>
        <w:br/>
        <w:t>　　根据自治州“十四五”规划及市场监管行业发展需要，结合《自治区市场监督管理局关于印发2022年全系统食品安全抽检监测计划的通知》的要求,做好2022年度食品监督抽检工作，进一步加强食品安全监管、全面掌握我州食品安全总体状况，以发现食品安全问题为导向，及时发现苗头性、系统性、区域性食品安全风险和问题，有效预防食品安全事故发生，确保公众饮食安全。 故开展2022年食品检测专项经费项目。</w:t>
        <w:br/>
        <w:t>　　2. 主要内容及实施情况</w:t>
        <w:br/>
        <w:t>　　（1）食品安全抽检任务批次数（批次）≥512批次；</w:t>
        <w:br/>
        <w:t>　　（2）聘请第三方检验单位个数（个）=1个。	</w:t>
        <w:br/>
        <w:t>　　该项目总投资37.89万元，其中：财政资金37.89万元，其他资金0万元，主要用于2022年食品监督抽检工作，顺利完成我州食品安全抽检任务州本级完成抽检任务512批次。通过该项目实施，有利于加强食品安全监管，促进食品企业健康有序发展。被抽检单位满意度95%。	</w:t>
        <w:br/>
        <w:t>　　3.项目实施主体</w:t>
        <w:br/>
        <w:t>　　该项目由克州市场监督管理局单位实施，内设18个科室，分别是：办公室、法规科、执法稽查科、登记注册行政许可审批科、信用监督管理科、质量发展安全监督管理科、特种设备安全监察科、标准、计量、认证认可监督管理科、食品安全协调科、食品流通监督管理科、食品餐饮监督管理科、药品、医疗器械生产、流通监督管理科、价格监督检查科、反垄断、反不正当竞争执法监督检查科（规范直销与打击传销办公室）、知识产权保护科、广告和信息化监督管理科、自治州市场监督管理局喀什经济开发区伊尔克什坦口岸园区分局、自治州市场监督管理局吐尔尕特口岸分局。主要职责有：</w:t>
        <w:br/>
        <w:t>　　负责市场综合监督管理和知识产权管理。贯彻执行国家市场监督管理和知识产权管理有关法律和规章，参与起草市场监管和知识产权管理的地方性法规、政策、标准，组织实施质量强州战略、食品安全战略、标准化战略和知识产权战略。拟订并组织实施有关规划，规范和维护市场秩序，营造诚实守信、公平竞争的市场环境。</w:t>
        <w:br/>
        <w:t>　　负责市场主体统一登记注册。指导各类企业、农民专业合作社和从事经营活动的单位、个体工商户，以及外国（地区）企业常驻代表机构等市场主体的登记注册。建立市场主体信息公示和共享机制，依法公示和共享有关信息，加强信用监管，推动市场主体信用体系建设。</w:t>
        <w:br/>
        <w:t>　　负责组织指导市场监管和知识产权综合执法工作。指导各县（市）市场监管综合执法队伍整合和建设，推动实行统一的市场监管。组织查处重大违法案件。规范市场监管和知识产权行政执法行为。</w:t>
        <w:br/>
        <w:t>　　负责反垄断统一执法。统筹推进竞争政策实施，指导实施公平竞争审查制度。依据授权负责垄断协议、滥用市场支配地位和滥用行政权力排除、限制竞争等反垄断执法工作。依法对经营者集中行为进行反垄断审查，指导企业的反垄断应诉工作。</w:t>
        <w:br/>
        <w:t>　　负责监督管理市场秩序。依法监督管理市场交易，网络商品交易及有关服务的行为。组织指导查处价格收费违法违规、不正当竞争、违法直销、传销、侵犯商标专利知识产权和制售假冒伪劣商品行为。指导广告业发展，监督管理广告活动。指导查处无照生产经营和相关无证生产经营行为。指导自治州消费者协会开展消费维权工作。</w:t>
        <w:br/>
        <w:t>　　负责宏观质量管理。拟订并实施质量发展的制度措施。统筹质量基础设施建设与应用，会同有关部门组织实施重大工程设备质量监理制度，组织重大质量事故调查，组织实施缺陷产品召回制度，监督管理产品防伪工作。</w:t>
        <w:br/>
        <w:t>　　负责产品质量安全监督管理。管理产品质量监督抽查、风险监控工作。组织实施质量分级制度、质量安全追溯制度。指导工业产品生产许可管理。负责纤维质量监督工作。</w:t>
        <w:br/>
        <w:t>　　负责特种设备安全监督管理。综合管理特种设备安全监察、监督工作，监督检查高耗能特种设备节能标准和锅炉环境保护标准的执行情况。</w:t>
        <w:br/>
        <w:t>　　负责食品安全监督管理综合协调。贯彻落实食品安全重大政策。负责食品安全应急体系建设，组织指导重大食品安全事件应急处置和调查处理工作。建立健全食品安全重要信息直报制度。</w:t>
        <w:br/>
        <w:t>　　负责食品安全监督管理。建立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检查处置和风险预警、风险交流工作。组织实施特殊食品注册核查、备案和监督管理。</w:t>
        <w:br/>
        <w:t>　　负责统一管理计量工作。执行国家计量制度，推行国家法定计量单位，依法管理计量器具及量值传递和比对工作。规范、监督商品量和市场计量行为。</w:t>
        <w:br/>
        <w:t>　　负责统一管理标准化工作。依法承担地方标准的立项、编号、制定和发布等工作。依法协调指导和监督团体标准、企业标准制定工作。</w:t>
        <w:br/>
        <w:t>　　负责统一管理检验检测工作。推进检验检测机构改革，规范检验检测市场，完善检验检测体系，指导协调检验检测行业发展。</w:t>
        <w:br/>
        <w:t>　　负责统一管理、监督和综合协调认证认可工作。建立并组织实施统一的认证认可和合格评定监督管理制度。</w:t>
        <w:br/>
        <w:t>　　负责市场监督管理和知识产权科技与信息化建设、新闻宣传，以及对外交流合作。按规定承担技术性贸易措施有关工作。</w:t>
        <w:br/>
        <w:t>　　负责促进知识产权运用。贯彻实施知识产权激励奖励制度、知识产权转化运用和交易运营政策措施。指导落实商标、专利、原产地地理标志申请的审查、确权相关前置服务工作。指导知识产权无形资产评估、审查评议工作。指导和促进知识产权服务业发展。统筹指导知识产权公共服务体系建设，推动知识产权信息传播利用。</w:t>
        <w:br/>
        <w:t>　　负责保护知识产权。拟订实施严格保护商标、专利、原产地地理标志等知识产权制度措施。研究提出知识产权保护体系建设方案并组织实施，推动建设知识产权保护体系。负责组织指导商标、专利执法工作，指导知识产权争议处理、维权援助和纠纷调处。组织指导知识产权预警和涉外保护工作。贯彻实施鼓励新领域、新业态、新模式创新的知识产权保护、管理和服务政策。</w:t>
        <w:br/>
        <w:t>　　负责药品（含中药、民族药，下同）、医疗器械和化妆品安全监督管理。贯彻落实国家关于药品、医疗器械和化妆品监督管理的法律、法规、规章和政策，参与拟定全州相关地方性法规草案、政府规划草案，并组织实施。</w:t>
        <w:br/>
        <w:t>　　监督实施药品、医疗器械、化妆品相关标准和分类管理制度。执行中药材地方标准和中药饮片炮制规范，并监督实施。</w:t>
        <w:br/>
        <w:t>　　负责职权内的药品、医疗器械、化妆品的注册管理。落实国家注册管理制度，严格上市审评审批，完善审评审批服务便利化措施。</w:t>
        <w:br/>
        <w:t>　　负责药品、医疗器械、化妆品质量管理。监督实施生产质量管理规范。依职责监督、指导实施经营和使用质量管理规范。负责药品、医疗器械互联网销售第三方平台备案及监督管理。</w:t>
        <w:br/>
        <w:t>　　负责药品、医疗器械和化妆品上市后风险管理。组织开展全州药品、化妆品不良反应和医疗器械不良事件监测及处置。组织开展药物滥用监测。依法承担药品、医疗器械和化妆品应急管理。</w:t>
        <w:br/>
        <w:t>　　执行执业药师资格准入制度，落实组织实施全州执业药师注册工作。</w:t>
        <w:br/>
        <w:t>　　负责组织指导药品、医疗器械和化妆品监督检查，依职责组织指导查处药品、医疗器械、化妆品生产、经营和使用环节的违法行为。</w:t>
        <w:br/>
        <w:t>　　负责权限内药品、医疗器械和化妆品监督管理领域政策法规宣传、信息发布、对外交流与合作。推进信用体系建设。</w:t>
        <w:br/>
        <w:t>　　负责指导县（市）、两个口岸市场监督管理工作。</w:t>
        <w:br/>
        <w:t>　　承担自治州食品安全委员会的具体工作。</w:t>
        <w:br/>
        <w:t>　　按照“管行业必须管安全、管业务必须管安全”的要求，对本行业领域安全生产负行业监管（行业主管）职责，组织开展本行业领域安全生产宣传教育、日常监督检查工作。</w:t>
        <w:br/>
        <w:t>　　完成自治州党委、自治州人民政府交办的其他任务。  </w:t>
        <w:br/>
        <w:t>　　编制人数73人，其中：行政人员编制51人、工勤4人、参公0人、事业编制18人。实有在职人数93人，其中：行政在职71人、工勤4人、参公9人、事业在职9人。离退休人员52人，其中：行政退休人员49人、事业退休2人，离休人员1人。</w:t>
        <w:br/>
        <w:t>　　3. 资金投入和使用情况</w:t>
        <w:br/>
        <w:t>　　州财政局共安排下达资金37.89万元，为2022年食品检测专项经费项目资金，最终确定项目资金总数为37.89万元。</w:t>
        <w:br/>
        <w:t>　　截至2022年12月31日，实际支出37.89万元，预算执行率100%。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该项目总投资37.89万元，其中：财政资金37.89万元，其他资金0万元，主要用于2022年食品监督抽检工作，顺利完成我州食品安全抽检任务州本级完成抽检任务512批次。通过该项目实施，有利于加强食品安全监管，促进食品企业健康有序发展。	</w:t>
        <w:br/>
        <w:t>　　2.阶段性目标</w:t>
        <w:br/>
        <w:t>　　根据《预算法》、《财政支出绩效评价管理暂行办法》（财预〔2020〕10号）、《中共中央国务院关于全面实施预算绩效管理的意见》（中发〔2018〕34号）、《自治区党委自治区人民政府关于全面实施预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“食品安全抽检任务批次数（批次）”指标，预期指标值为≥512批次。</w:t>
        <w:br/>
        <w:t>　　“聘请第三方检验单位个数（个）”指标，预期指标值为=1个。</w:t>
        <w:br/>
        <w:t>　　②质量指标</w:t>
        <w:br/>
        <w:t>　　“监督抽检信息公示率（%）”指标，预期指标值为≥90%；</w:t>
        <w:br/>
        <w:t>　　“核查处置完成率（%）”指标，预期指标值为≥85%；</w:t>
        <w:br/>
        <w:t>　　“食品监督抽检合格率（%）”指标，预期指标值为≥90%。	</w:t>
        <w:br/>
        <w:t>　　③时效指标</w:t>
        <w:br/>
        <w:t>　　“项目完成时间”指标，预期指标值为2022年12月。</w:t>
        <w:br/>
        <w:t>　　④成本指标</w:t>
        <w:br/>
        <w:t>　　“食品安全抽检经费（万元）”指标，预期指标值为≤37.89万元；</w:t>
        <w:br/>
        <w:t>　　“预算成本控制率（%）”指标，预期指标值为≤100%。</w:t>
        <w:br/>
        <w:t>　　（2）项目效益目标</w:t>
        <w:br/>
        <w:t>　　①经济效益指标</w:t>
        <w:br/>
        <w:t>　　无</w:t>
        <w:br/>
        <w:t>　　②社会效益指标</w:t>
        <w:br/>
        <w:t>　　“加强食品安全监管”指标，预期指标值为有效加强；</w:t>
        <w:br/>
        <w:t>　　③生态效益指标</w:t>
        <w:br/>
        <w:t>　　无</w:t>
        <w:br/>
        <w:t>　　④可持续影响</w:t>
        <w:br/>
        <w:t>　　“促进食品企业健康有序发展”指标，预期指标值为有效促进。</w:t>
        <w:br/>
        <w:t>　　⑤满意度指标</w:t>
        <w:br/>
        <w:t>　　“被抽检单位满意度（%）”指标，预期指标值为≥95%。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 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 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（二）绩效评价原则、评价指标体系、评价方法评价标准</w:t>
        <w:br/>
        <w:t>　　1. 绩效评价原则</w:t>
        <w:br/>
        <w:t>　　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 绩效评价指标体系</w:t>
        <w:br/>
        <w:t>　　绩效评价指标体系根据《预算绩效评价共性指标体系框架》（财预〔2013〕53号）、《自治区党委 自治区人民政府关于全面实施预算绩效管理的实施意见》（新党发〔2018〕30号）、《关于印发&lt;项目支出绩效评价管理办法&gt;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 绩效评价方法</w:t>
        <w:br/>
        <w:t>　　本次评价采用定量与定性评价相结合的比较法，公众评判法，总分由各项指标得分汇总形成。</w:t>
        <w:br/>
        <w:t>　　比较法：通过整理本项目相关资料和数据，评价数量指标的完成情况；通过分析项目的实施情况与绩效目标实现情况，评价项目实施的效果；通过分析项目资金使用情况及产生的效果，评价预算资金分配的合理性。 </w:t>
        <w:br/>
        <w:t>　　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 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托连·哈那提白克任评价组组长，职务为党组副书记、局长，绩效评价工作职责为负责全盘工作。</w:t>
        <w:br/>
        <w:t>　　巴拉提江任评价组副组长，绩效评价工作职责为对项目实施情况进行实地调查。</w:t>
        <w:br/>
        <w:t>　　桑岚任评价组成员，绩效评价工作职责为负责资料审核等工作。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三、综合评价情况及评价结论</w:t>
        <w:br/>
        <w:t>　　（一）综合评价情况</w:t>
        <w:br/>
        <w:t>　　电梯应急处置救援坐席服务项目总体组织规范，完成了电梯应急处置救援坐席服务项目的工作目标，有效规范了项目档案资料的整理，切实有效预防食品安全事故发生，确保公众饮食安全。</w:t>
        <w:br/>
        <w:t>　　在项目决策方面，根据当前食品抽检工作需要，项目立项依据充分，立项程序规范。 </w:t>
        <w:br/>
        <w:t>　　项目管理方面，2022年本项目预算安排37.89万元，实际支出37.89万元，预算执行率100%。 项目资金使用合规，项目财务管理制度健全，财务监控到位，所有资金支付均按照国库集中支付制度严格执行，现有项目管理制度执行情况良好。</w:t>
        <w:br/>
        <w:t>　　项目产出方面：从目标表三级指标数量指标、质量指标、时效指标评价。</w:t>
        <w:br/>
        <w:t>　　项目效益方面：从目标表三级指标经济效益指标、生态效益指标、社会效益指标、满意度指标评价。</w:t>
        <w:br/>
        <w:t xml:space="preserve">   （二）综合评价结论</w:t>
        <w:br/>
        <w:t>　　运用项目组制定评价指标体系及财政部《项目支出绩效评价管理办法》（财预〔2020〕10号）文件评分标准进行评价，该项目最终评分100分，绩效评级为“优”，具体得分情况为：项目决策20分、项目过程20分、项目产出40分、项目效益20分。</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（1）立项依据充分性：结合食品抽检工作需要，并组织实施。围绕食品抽检工作需要制定经费预算，根据评分标准，该指标不扣分，得3分。</w:t>
        <w:br/>
        <w:t>　　（2）立项程序规范性：根据决策依据编制工作计划和经费预算，经过与单位科室进行沟通、筛选确定经费预算计划，上单位会议研究确定最终预算方案，根据评分标准，该指标不扣分，得2分。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 将项目绩效目标细化分解为具体的绩效指标，根据评分标准，该指标不扣分，得2分。</w:t>
        <w:br/>
        <w:t>　　（5）预算编制科学性： 预算编制经过科学论证，内容与项目内容匹配，项目投资额与工作任务相匹配，根据评分标准，该指标不扣分，得5分。</w:t>
        <w:br/>
        <w:t>　　（6）资金分配合理性：资金分配与实际相适应，根据评分标准，该指标不扣分，得5分。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（二）项目过程情况</w:t>
        <w:br/>
        <w:t>　　项目过程类指标包括资金管理和组织实施两方面的内容，由 5个三级指标构成，权重分为20分，实际得分20 分，得分率为100%。</w:t>
        <w:br/>
        <w:t>　　（1）资金到位率：该项目总投资37.89万元，克州财政局实际下达经费37.89万元，其中当年财政拨款37.89万元，上年结转资金0万元，财政资金足额拨付到位，根据评分标准，该指标不扣分，得5分。   </w:t>
        <w:br/>
        <w:t>　　（2）预算执行率：本项目申请预算金额为37.89万元，实际下达金额为37.89万元。截至 2022年 12 月 31日，资金执行37.89万元，资金执行率100%。项目资金支出总体能够按照预算执行，根据评分标准，该指标不扣分，得5分。</w:t>
        <w:br/>
        <w:t>　　（3）资金使用合规性：制定了相关的制度和管理规定对经费使用进行规范管理，财务制度健全、执行严格，根据评分标准，该指标不扣分，得5分。</w:t>
        <w:br/>
        <w:t>　　（4）管理制度健全性：制定了《克州市场监督管理局内部管理制度汇编》，对财政专项资金进行严格管理，基本做到了专款专用，根据评分标准，该指标不扣分，得2分。</w:t>
        <w:br/>
        <w:t>　　（5）制度执行有效性：由部门提出经费预算支出可行性方案，经过与单位科室沟通后，报单位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（三）项目产出情况</w:t>
        <w:br/>
        <w:t>　　项目产出类指标包括产出数量、产出质量、产出时效、产出成本四方面的内容，由8个三级指标构成，权重分为40分，实际得分40分，得分率为100%。</w:t>
        <w:br/>
        <w:t>　　（1）对于“产出数量”</w:t>
        <w:br/>
        <w:t>　　食品安全抽检任务512批次，与预期目标一致，根据评分标准，该指标不扣分，得5分。</w:t>
        <w:br/>
        <w:t>　　聘请第三方检验单位1个，与预期目标一致，根据评分标准，该指标不扣分，得5分。</w:t>
        <w:br/>
        <w:t>　　合计得10分。</w:t>
        <w:br/>
        <w:t>（1）　　对于“产出质量”：</w:t>
        <w:br/>
        <w:t>　　监督抽检信息公示率90%，与预期目标一致，根据评分标准，该指标不扣分，得3分；</w:t>
        <w:br/>
        <w:t>　　核查处置完成率85%，与预期目标一致，根据评分标准，该指标不扣分，得3分；</w:t>
        <w:br/>
        <w:t>　　食品监督抽检合格率90%，与预期目标一致，根据评分标准，该指标不扣分，得4分。</w:t>
        <w:br/>
        <w:t>　　合计得10分。</w:t>
        <w:br/>
        <w:t>　　（3）对于“产出时效”：</w:t>
        <w:br/>
        <w:t>　　项目完成时间为2022年12月，与预期目标一致，根据评分标准，该指标不扣分，得10分。</w:t>
        <w:br/>
        <w:t>　　合计得10分。</w:t>
        <w:br/>
        <w:t>　　（4）对于“产出成本”：</w:t>
        <w:br/>
        <w:t>　　食品安全抽检经费37.89万元，与预期目标一致，根据评分标准，该指标不扣分，得5分。</w:t>
        <w:br/>
        <w:t>　　预算成本控制率100%，与预期目标一致，根据评分标准，该指标不扣分，得5分。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（四）项目效益情况</w:t>
        <w:br/>
        <w:t>　　项目效益类指标包括项目效益3个方面的内容，由2个三级指标构成，权重分为20分，实际得分20分，得分率为100%。</w:t>
        <w:br/>
        <w:t>　　（1）实施效益指标：</w:t>
        <w:br/>
        <w:t>　　对于“社会效益指标”：</w:t>
        <w:br/>
        <w:t>　　加强食品安全监管，与预期指标一致，根据评分标准，该指标不扣分，得5分。</w:t>
        <w:br/>
        <w:t>　　对于“可持续影响指标”：</w:t>
        <w:br/>
        <w:t>　　促进食品企业健康有序发展，与预期指标一致，根据评分标准，该指标不扣分，得5分。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对于“满意度”指标：被抽检单位满意度95%，与预期目标一致，根据评分标准，该指标不扣分,得10分。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xml:space="preserve">   预算37.89万元，到位37.89万元，实际支出37.89万元，预算执行率为100%，项目绩效指标总体完成率为100%，偏差率为0%。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　　一是本项目能够严格按照《项目实施方案》执行，项目执行情况较好。二是加强组织领导，本项目绩效评价工作，党组副书记、局长亲自负责，业务科室负责人具体负责，从项目到资金，均能后很好的执行。三是加强沟通协调，业务科室及时向单位领导汇报项目进度，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我单位对上述项目支出绩效评价报告内反映内容的真实性、完整性负责，接受上级部门及社会公众监督。</w:t>
        <w:br/>
        <w:t>　　附件1：2022年度食品检测专项经费项目绩效评价指标体系及评分标准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