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援乌医疗队机票款</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郑小龙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援乌医疗队机票款项目实施前期、过程及效果，评价财政预算资金使用的效率及效益。通过该项目的实施，圆满完成了我州积极响应自治区党委号召，全力打赢抗疫战，特选派150名医护人员赶赴乌鲁木齐开展抗疫工作，齐心协力共同守护新疆人民群众健康安全。</w:t>
        <w:br/>
        <w:t>　　2.主要内容及实施情况</w:t>
        <w:br/>
        <w:t>　　（1）主要内容</w:t>
        <w:br/>
        <w:t>　　项目资金60.25万元，其中：财政资金60.25万元，其他资金0万元。此次项目资金主要用于援乌医疗队购买150名防疫人员来回机票款。其目的是为了顺利圆满完成抗疫工作，守护人民群众健康安全。</w:t>
        <w:br/>
        <w:t>　　（2）实施情况</w:t>
        <w:br/>
        <w:t>　　本项目立项（实施）符合国家和自治区相关工作要求，为进一步提升我州积极响应自治区党委号召，全力打赢抗疫战，特选派150名医护人员赶赴乌鲁木齐进行抗疫工作，为顺利完成抗疫工作，特设立本项目。此项目报请州领导及财政局审核后通过。符合国家的政策导向，不存在负面违规内容，实施效益明显，项目立项（实施）切实可行。</w:t>
        <w:br/>
        <w:t>　　3.项目实施主体</w:t>
        <w:br/>
        <w:t>　　该项目由克州党委办公室单位实施，内设15个科室，分别是：秘书一科、秘书二科、组织人事科、督查科、常委会办公室、综合科、信息科、公文处理科、法规科、翻译科、行政财务科、国安科、财经科、后勤服务中心（文印中心）、专线保障中心。主要职能是围绕中央、自治区有关规定要求，为州委常委会安排好相关工作和各类会议会务、公务接待、起草好领导讲话、公文草拟、做好州委领导秘书及用车服务、同时负责日常信息及重大紧急信息的上传下达工作。</w:t>
        <w:br/>
        <w:t>　　编制人数70人，其中：行政人员编制40人、工勤13人、参公8人、事业编制9人。实有在职人数54人，其中：行政在职31人、工勤13人、参公6人、事业在职4人。离退休人员27人，其中：行政退休人员27人、事业退休0人。</w:t>
        <w:br/>
        <w:t>　　3.资金投入和使用情况</w:t>
        <w:br/>
        <w:t>　财政本年度安排下达资金60.25万元，全部为财政预算资金，最终确定项目资金总数为60.25万元。其中：本级财政拨款60.25万元。</w:t>
        <w:br/>
        <w:t>　　截至2022年12月31日，实际支出60.25万元，预算执行率100%。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60.25万元，其中：财政资金60.25万元，其他资金0万元。主要用于保障我州积极响应自治区党委号召，全力打赢抗疫战，特选派150名医护人员赶赴乌鲁木齐开展抗疫工作，齐心协力共同守护新疆人民群众健康安全，圆满完成抗疫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“参加援乌医疗队人员（人）”指标，预期指标值为=150人；</w:t>
        <w:br/>
        <w:t>　　“赴乌人员批次（批次）”指标，预期指标值为2批次；</w:t>
        <w:br/>
        <w:t>　　②质量指标</w:t>
        <w:br/>
        <w:t>　　“各项工作按期完成率（%）”指标，预期指标值为＝100%；</w:t>
        <w:br/>
        <w:t>　　③时效指标</w:t>
        <w:br/>
        <w:t>　　“工作完成周期（个月）”指标，预期指标值为≥3个月。</w:t>
        <w:br/>
        <w:t>　　“资金支付及时率（%）”指标，预期指标值为=100%。</w:t>
        <w:br/>
        <w:t>　　④成本指标</w:t>
        <w:br/>
        <w:t>　　“援乌医疗队机票款（万元）”指标，预期指标值为≤60.25万元；</w:t>
        <w:br/>
        <w:t>　　“预算成本控制率（%）”指标，预期指标值为≤100%；</w:t>
        <w:br/>
        <w:t>　　（2）项目效益目标</w:t>
        <w:br/>
        <w:t>　　①经济效益指标</w:t>
        <w:br/>
        <w:t>　　无</w:t>
        <w:br/>
        <w:t>　　②社会效益指标</w:t>
        <w:br/>
        <w:t>　　“守护人民群众健康安全（%）”指标，预期指标值为=100%；</w:t>
        <w:br/>
        <w:t>　　③生态效益指标</w:t>
        <w:br/>
        <w:t>　　无</w:t>
        <w:br/>
        <w:t>　　④可持续影响</w:t>
        <w:br/>
        <w:t>　　无</w:t>
        <w:br/>
        <w:t>　　⑤满意度指标</w:t>
        <w:br/>
        <w:t>　　“人民群众满意度（%）”指标，预期指标值为≥95%。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援乌医疗队机票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王跃任评价组组长，职务为党委办公室副主任，绩效评价工作职责为负责全盘工作。</w:t>
        <w:br/>
        <w:t>　　张养照任评价组副组长，绩效评价工作职责为对项目实施情况进行实地调查。</w:t>
        <w:br/>
        <w:t>　　孙澜方、韦国娟任评价组成员，绩效评价工作职责为负责资料审核等工作。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电子公文科运行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参加援乌医疗队人员150人，赴乌人员批次2批次，主要用于保障我州积极响应自治区党委号召，全力打赢抗疫战，特选派150名医护人员赶赴乌鲁木齐开展抗疫工作，齐心协力共同守护新疆人民群众健康安全，圆满完成抗疫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主要用于保障我州积极响应自治区党委号召，全力打赢抗疫战，特选派150名医护人员赶赴乌鲁木齐开展抗疫工作，齐心协力共同守护新疆人民群众健康安全，圆满完成抗疫工作。此项目报请州领导及财政局审核后特立此项目。并结合克州党委办公室职责组织实施。围绕克州党委办公室年度工作重点和工作计划制定经费预算，根据评分标准，该指标不扣分，得3分。</w:t>
        <w:br/>
        <w:t>　　（2）立项程序规范性：根据决策依据编制工作计划和经费预算，经过与克州党委办公室财经领导小组进行沟通、筛选确定经费预算计划，上局务会研究确定最终预算方案，根据评分标准，该指标不扣分，得2分。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（5）预算编制科学性：预算编制是经过机票采购实际金额核算后，报请州领导及财政局审核后通过，实际完成内容与项目内容匹配，项目投资额与工作任务相匹配，根据评分标准，该指标不扣分，得5分。</w:t>
        <w:br/>
        <w:t>　　（6）资金分配合理性：资金分配按照相关规定及机票采购标准进行，资金分配与实际相适应，根据评分标准，该指标不扣分，得5分。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（1）资金到位率：该项目总投资60.25万元，克州财政局实际下达经费60.25万元，其中当年财政拨款60.25万元，财政资金足额拨付到位，根据评分标准，该指标不扣分，得5分。</w:t>
        <w:br/>
        <w:t>　　（2）预算执行率：本项目申请预算金额为60.25万元，预算批复实际下达金额为60.25万元，截至2022年12月31日，资金执行60.25万元，资金执行率100.00%。项目资金支出总体能够按照预算执行，根据评分标准，该指标不扣分，得5分。</w:t>
        <w:br/>
        <w:t>　　（3）资金使用合规性：为确保援乌医疗队机票款项目实施，成立了专门的领导小组，进行了专题会议研究，单位内控制度健全、组织保障到位，经费保障充足，项目实施中监督检查、绩效管理监督到位，做到制度在先，有据可依。此项目资金投入较为合理、保障较为完备、可行性较强。符合预算批复规定用途，不存在截留、挤占、挪用、虚列支出等情况，未发现违规使用情况，根据评分标准，该指标不扣分，得5分。</w:t>
        <w:br/>
        <w:t>　　（4）管理制度健全性：该项目严格按照《克州党委办公室《财务制度》及相关的制度和管理规定实施，对财政专项资金进行严格管理，基本做到了专款专用，根据评分标准，该指标不扣分，得2分。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参加援乌医疗队人员150人，与预期目标一致，根据评分标准，该指标不扣分，得5分。</w:t>
        <w:br/>
        <w:t>　　赴乌人员批次2批次，与预期目标一致，根据评分标准，该指标不扣分，得5分。</w:t>
        <w:br/>
        <w:t>　　合计得10分。</w:t>
        <w:br/>
        <w:t>　　（2）对于“产出质量”：</w:t>
        <w:br/>
        <w:t>　　各项工作按期完成率100%，与预期目标一致，根据评分标准，该指标不扣分，得10分。</w:t>
        <w:br/>
        <w:t>　　合计得10分。</w:t>
        <w:br/>
        <w:t>　　（3）对于“产出时效”：</w:t>
        <w:br/>
        <w:t>　　工作完成周期3个月，与预期目标指标一致，根据评分标准，该指标不扣分，得5分。</w:t>
        <w:br/>
        <w:t>　　资金支付及时率100%，与预期目标指标一致，根据评分标准，该指标不扣分，得5分。</w:t>
        <w:br/>
        <w:t>　　合计得10分。</w:t>
        <w:br/>
        <w:t>　　（4）对于“产出成本”：</w:t>
        <w:br/>
        <w:t>　　该项目本年支出金额60.25万元，项目经费能够控制在绩效目标范围内，根据评分标准，该指标不扣分，得10分。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守护人民群众健康安全100%，与预期指标一致，根据评分标准，该指标不扣分，得10分。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人民群众满意度100%，与预期目标一致，根据评分标准，该指标不扣分，得10分。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援乌医疗队机票款项目预算60.25万元，到位60.25万元，实际支出60.25万元，预算执行率为100%，项目绩效指标总体完成率为100%，预算执行进度与绩效指标无偏差。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在项目实施中，根据资金使用情况，认真分析项目资金的最大使用率，能够进一步促进项目资金带来的效益。我所具体做法有：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附件1：援乌医疗队机票款项目绩效评价指标体系及评分标准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