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住房公积金12329服务热线委托服务费项目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克孜勒苏柯尔克孜自治州住房公积金管理中心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住房公积金12329服务热线委托服务费项目实施前期、过程及效果，评价财政预算资金使用的效率及效益。根据自治州“十四五”规划及住房公积金行业发展需要，结合本单位综合服务平台建设工作需要，按照自治区住房公积金信息化建设统一规划，开展12329服务热线委托服务费项目。通过该项目的实施，实现综合服务平台建设标准化、规范化，按自治区住建厅要求，全疆各地州住房公积金12329服务热线统一委托宁夏希望运营公司，通过人工和自助语音服务热线，向缴存职工提供住房公积金余额查询及有关政策等咨询服务，为广大缴存职工带来方便、快捷、高效的服务。</w:t>
        <w:br/>
        <w:t>　　2.主要内容及实施情况</w:t>
        <w:br/>
        <w:t>　　（1）主要内容</w:t>
        <w:br/>
        <w:t>　　按自治区住建厅要求，全疆各地州住房公积金12329服务热线统一委托宁夏希望运营公司，通过人工和自助语音服务热线，向缴存职工提供住房公积金余额查询及有关政策等咨询服务，为广大缴存职工带来方便、快捷、高效的服务。</w:t>
        <w:br/>
        <w:t>　　（2）实施情况</w:t>
        <w:br/>
        <w:t>　　根据《关于下达自治州本级2022年度部门预算指标的通知》（克财预〔2022〕16号），按自治区住建厅要求，全疆各地州住房公积金12329服务热线统一委托宁夏希望运营公司，通过人工和自助语音服务热线，向缴存职工提供住房公积金余额查询及有关政策等咨询服务，为广大缴存职工带来方便、快捷、高效的服务。</w:t>
        <w:br/>
        <w:t>　　3.项目实施主体</w:t>
        <w:br/>
        <w:t>　　该项目由克州住房公积金管理中心实施，内设8个科室，分别是：办公室、综合科、稽核科、信贷科、办公室、阿图什市管理部、阿克陶县管理部、阿合奇县管理部、乌恰县管理部。主要职能是：根据《住房公积金管理条例》，负责全州城住房公积金管理业务，根据有关法律、法规和规章，制订全州城镇住房公积金的财务会计、统计和内部稽核等制度，并组织实施和监督，制订全州城镇住房公积金的管理办法，编制、执行住房公积金的归集、使用计划；负责记载职工住房公积金的核算；审批住房公积金的缴存、提取、使用等情况；负责住房公积金的核算；审批住房公积金的提取、使用、个人住房公积金贷款；负责住房公积金保值增值和个人住房公积金贷款归还；负责编制住房公积金归集、使用计划情况的报告；负责承办住房公积金管理委员会决定的其他事项。</w:t>
        <w:br/>
        <w:t>　　实有人数31人，其中：在职16人，聘用15人。</w:t>
        <w:br/>
        <w:t>　　编制人数23人，其中：行政人员编制0人、工勤0人、参公23人、事业编制0人。实有在职人数16人，其中：行政在职0人、工勤0人、参公16人、事业在职0人。离退休人员5人，其中：行政退休人员5人、事业退休0人。</w:t>
        <w:br/>
        <w:t>　　3.资金投入和使用情况</w:t>
        <w:br/>
        <w:t>　　根据《关于下达自治州本级2022年度部门预算指标的通知》（克财预〔2022〕16号文本年度安排下达资金29.6万元，为年初预算资金，最终确定项目资金总数为29.6万元。其中：中央财政拨款0万元，自治区财政拨款0万元，本级财政拨款29.6万元，上年结余0万元。</w:t>
        <w:br/>
        <w:t>　　截至2022年12月31日，实际支出17.27万元，预算执行率58.3%。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12329服务热线委托经费。通过该项目的实施，实现综合服务平台建设标准化、规范化、按自治区住建厅要求，全疆各地州住房公积金12329服务热线统一委托宁夏希望运营公司，通过人工和自助语音服务热线，向缴存职工提供住房公积金余额查询及有关政策等咨询服务，为广大缴存职工带来方便、快捷、高效的服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“所需坐席人员”指标，预期指标值为≥2人；</w:t>
        <w:br/>
        <w:t>　　“为全州缴存职工提供查询、政策咨询服务人数”指标，预期指标值为=5万人；</w:t>
        <w:br/>
        <w:t>　　②质量指标</w:t>
        <w:br/>
        <w:t>　　“投诉率”指标，预期指标值为≤3%；</w:t>
        <w:br/>
        <w:t>　　③时效指标</w:t>
        <w:br/>
        <w:t>　　“自助服务热线办公时间”指标，预期指标值为=24小时。</w:t>
        <w:br/>
        <w:t>　　“人工坐席热线办公时间”指标，预期指标值为8小时</w:t>
        <w:br/>
        <w:t>　　“完成项目时间”指标，预期指标值为2022年12月</w:t>
        <w:br/>
        <w:t>　　④成本指标</w:t>
        <w:br/>
        <w:t>　　“两个席位所需经费”指标，预期指标值为=29.6万元；</w:t>
        <w:br/>
        <w:t>　　（2）项目效益目标</w:t>
        <w:br/>
        <w:t>　　①经济效益指标</w:t>
        <w:br/>
        <w:t>　　无</w:t>
        <w:br/>
        <w:t>　　②社会效益指标</w:t>
        <w:br/>
        <w:t>　　“提升服务水平”指标，预期指标值为有效提升；</w:t>
        <w:br/>
        <w:t>　　③生态效益指标</w:t>
        <w:br/>
        <w:t>　　无</w:t>
        <w:br/>
        <w:t>　　④可持续影响</w:t>
        <w:br/>
        <w:t>　　“在12329热线服服务上线期间，减轻服务查询难的问题”指标，预期指标值为有效减轻；</w:t>
        <w:br/>
        <w:t>　　⑤满意度指标</w:t>
        <w:br/>
        <w:t>　　“受益缴存单位及职工满意度（%）”指标，预期指标值为≥95%。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住房公积金12329服务热线委托服务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杨辉任评价组组长，职务为副局长，绩效评价工作职责为负责全盘工作。</w:t>
        <w:br/>
        <w:t>　　白新华任评价组副组长，绩效评价工作职责为对项目实施情况进行实地调查。</w:t>
        <w:br/>
        <w:t>　　杨雪玲任评价组成员，绩效评价工作职责为负责资料审核等工作。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住房公积金12329服务热线委托服务费项目”项目绩效进行客观公正的评价，本项目总得分为82.92分，绩效评级属于“良”。其中，决策类指标得分20分，过程类指标得分17.92分，产出类指标得分25分，效益类指标得分15.84分。</w:t>
        <w:br/>
        <w:t>　　（二）综合评价结论</w:t>
        <w:br/>
        <w:t>　　经评价，本项目达到了年初设立的绩效目标，在实施过程中取得了良好的成效，具体表现在：截至2022年12月31日，该项目执行数17.27万元，已完成为全州缴存职工提供查询、政策咨询服务5万人。通过该项目的实施，实现综合服务平台建设标准化、规范化、按自治区住建厅要求，全疆各地州住房公积金12329服务热线统一委托宁夏希望运营公司，通过人工和自助语音服务热线，向缴存职工提供住房公积金余额查询及有关政策等咨询服务，为广大缴存职工带来方便、快捷、高效的服务。</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自治州本级2022年度部门预算指标的通知》（克财预〔2022〕16号，并结合克孜勒苏柯尔克孜自治州住房公积金管理中心职责组织实施。围绕克孜勒苏柯尔克孜自治州住房公积金管理中心年度工作重点和工作计划制定经费预算，根据评分标准，该指标不扣分，得3分。</w:t>
        <w:br/>
        <w:t>　　（2）立项程序规范性：根据决策依据编制工作计划和经费预算，经过与克孜勒苏柯尔克孜自治州住房公积金管理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（5）预算编制科学性：住房公积金12329服务热线委托服务费为经常性项目，实际完成内容与项目内容匹配，项目投资额与工作任务相匹配，根据评分标准，该指标不扣分，得5分。</w:t>
        <w:br/>
        <w:t>　　（6）资金分配合理性：资金分配按照每个席位14.8万元/年，资金分配与实际相适应，根据评分标准，该指标不扣分，得5分。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项目过程类指标包括资金管理和组织实施两方面的内容，由5个三级指标构成，权重分为20分，实际得分17.92分，得分率为89.6%。</w:t>
        <w:br/>
        <w:t>　　（1）资金到位率：该项目总投资29.6万元，克州财政局实际下达经费29.6万元，其中当年财政拨款0万元，上年结转资金0万元，财政资金足额拨付到位，根据评分标准，该指标不扣分，得5分。</w:t>
        <w:br/>
        <w:t>　　（2）预算执行率：本项目申请预算金额为29.6万元，预算批复实际下达金额为29.6万元截至2022年12月31日，资金执行17.27万元，资金执行率58.3%。项目资金支出总体能够按照预算执行，根据评分标准，实际得分=（实际支出资金/实际到位资金）×100%*5=（17.27/29.6）*100%*5=2.92分，该指标扣2.08分，得2.92分。偏差原因：合同到期，自治区未及时招标。改进措施：及时向上反馈，争取如期完成。</w:t>
        <w:br/>
        <w:t>　　（3）资金使用合规性：根据《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孜勒苏柯尔克孜自治州住房公积金管理中心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项目产出类指标包括产出数量、产出质量、产出时效、产出成本四方面的内容，由7个三级指标构成，权重分为40分，实际得分25分，得分率为62.5%。</w:t>
        <w:br/>
        <w:t>　　（1）对于“产出数量”</w:t>
        <w:br/>
        <w:t>　　所需坐席人员2人，与预期目标一致，根据评分标准，实际得分=完成率*5=2.92分，该指标扣2.08分，得2.92分。</w:t>
        <w:br/>
        <w:t>　　存在偏差：预期绩效目标2人，实际完成值为2人，偏差率为41.7%，偏差原因：合同到期，自治区未及时招标。改进措施：及时向上反馈，争取如期完成。根据评分标准，该指标扣2.08分，得2.92分。</w:t>
        <w:br/>
        <w:t>　　为全州缴存职工提供查询、政策咨询服务人数，与预期目标一致，根据评分标准，实际得分=完成率*5=2.92分，该指标扣2.08分，得2.92分。</w:t>
        <w:br/>
        <w:t>　　存在偏差：预期绩效目5万人，实际完成值为5万人，偏差率为41.7%，偏差原因：合同到期，自治区未及时招标。改进措施：及时向上反馈，争取如期完成。根据评分标准，该指标扣2.08分，得2.92分。</w:t>
        <w:br/>
        <w:t>　　合计得5.84分。</w:t>
        <w:br/>
        <w:t>　　（2）对于“产出质量”：</w:t>
        <w:br/>
        <w:t>　　投诉率≦3%，与预期目标一致，根据评分标准，实际得分=完成率*10=5.83分，该指标扣4.17分，得5.83分。</w:t>
        <w:br/>
        <w:t>　　存在偏差：预期绩效目3%，实际完成值为3%，偏差率为41.7%，偏差原因：合同到期，自治区未及时招标。改进措施：及时向上反馈，争取如期完成。根据评分标准，该指标扣4.17分，得5.83分。</w:t>
        <w:br/>
        <w:t>　　合计得5.83分。</w:t>
        <w:br/>
        <w:t>　　（3）对于“产出时效”：</w:t>
        <w:br/>
        <w:t>　　自助服务热线办公时间24小时，与预期目标一致，根据评分标准，实际得分=完成率*3=1.75分，该指标扣1.25分，得1.75分。</w:t>
        <w:br/>
        <w:t>　　存在偏差：预期绩效目24小时，实际完成值为24小时，偏差率为41.7%，偏差原因：合同到期，自治区未及时招标。改进措施：及时向上反馈，争取如期完成。根据评分标准，该指标扣1.25分，得1.75分。</w:t>
        <w:br/>
        <w:t>　　人工坐席热线办公时间8小时，与预期目标一致，根据评分标准，实际得分=完成率*3=1.75分，该指标扣1.25分，得1.75分。</w:t>
        <w:br/>
        <w:t>　　存在偏差：预期绩效目8小时，实际完成值为8小时，偏差率为41.7%，偏差原因：合同到期，自治区未及时招标。改进措施：及时向上反馈，争取如期完成。根据评分标准，该指标扣1.25分，得1.75分。</w:t>
        <w:br/>
        <w:t>　　完成项目时间2022年12月，与预期目标一致，根据评分标准，该指标不扣分，得4分</w:t>
        <w:br/>
        <w:t>　　合计得7.5分。</w:t>
        <w:br/>
        <w:t>　　（4）对于“产出成本”：</w:t>
        <w:br/>
        <w:t>　　该项目本年支出金额17.27万元，项目经费能够控制在绩效目标范围内，根据评分标准，实际得分=（实际支出资金/实际到位资金）×100%*10=5.83分，该指标扣4.17分，得5.83分。</w:t>
        <w:br/>
        <w:t>　　存在偏差：预期绩效目29.6万元，实际完成值为17.27万元，偏差率为41.7%，偏差原因：合同到期，自治区未及时招标。改进措施：及时向上反馈，争取如期完成。根据评分标准，该指标扣4.17分，得5.83分。</w:t>
        <w:br/>
        <w:t>　　合计得5.83分。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项目效益类指标包括项目效益1个方面的内容，由2个三级指标构成，权重分为20分，实际得分15.84分，得分率为79.2%。</w:t>
        <w:br/>
        <w:t>　　（1）实施效益指标：</w:t>
        <w:br/>
        <w:t>　　对于“社会效益指标”：</w:t>
        <w:br/>
        <w:t>　　提升服务水平，与预期指标一致，根据评分标准，实际得分=（实际完成值/预期目标值）*5=2.92分，该指标扣2.08分，得2.92分。</w:t>
        <w:br/>
        <w:t>　　存在偏差：预期绩效目有效减轻，实际完成值为未达成年度指标且效果较差，偏差率为41.7%，偏差原因：合同到期，自治区未及时招标。改进措施：及时向上反馈，争取如期完成。根据评分标准，该指标扣2.08分，得2.92分。</w:t>
        <w:br/>
        <w:t>　　对于“可持续影响指标”：</w:t>
        <w:br/>
        <w:t>　　在12329热线服服务上线期间，减轻服务查询难的问题。与预期指标不一致，根据评分标准，实际得分=（实际完成值/预期目标值）*5=2.92分，该指标扣2.08分，得2.92分。</w:t>
        <w:br/>
        <w:t>　　存在偏差：预期绩效目有效提升，实际完成值未达成年度指标且效果较差，偏差率为41.7%，偏差原因：合同到期，自治区未及时招标。改进措施：及时向上反馈，争取如期完成。根据评分标准，该指标扣2.08分，得2.92分。</w:t>
        <w:br/>
        <w:t>　　对于“经济效益指标”：</w:t>
        <w:br/>
        <w:t>　　本项目无该指标。</w:t>
        <w:br/>
        <w:t>　　对于“生态效益指标”：</w:t>
        <w:br/>
        <w:t>　　本项目无该指标。</w:t>
        <w:br/>
        <w:t>　　实施效益指标合计得5.84分。</w:t>
        <w:br/>
        <w:t>　　（2）满意度指标：</w:t>
        <w:br/>
        <w:t>　　对于满意度指标：受益缴存单位及职工满意度95%，与预期目标一致，根据评分标准，该指标不扣分，得10分。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住房公积金12329服务热线委托服务费项目预算29.6万元，到位29.6万元，实际支出17.27万元，预算执行率为58.3%，项目绩效指标总体完成率为66.6%，偏差率为41.66%，偏差原因合同到期，自治区未及时招标。采取的措施：及时向上反馈，争取如期完成。</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附件1：住房公积金12329服务热线委托服务费项目绩效评价指标体系及评分标准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