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吐尔尕特口岸污水处理厂提升改造项目（上年结转）</w:t>
      </w:r>
    </w:p>
    <w:p>
      <w:pPr>
        <w:spacing w:line="570" w:lineRule="exact"/>
        <w:ind w:firstLine="360" w:firstLineChars="100"/>
        <w:jc w:val="left"/>
        <w:rPr>
          <w:rFonts w:hint="eastAsia" w:ascii="仿宋" w:hAnsi="仿宋" w:eastAsia="仿宋" w:cs="仿宋"/>
          <w:kern w:val="0"/>
          <w:sz w:val="32"/>
          <w:szCs w:val="32"/>
          <w:lang w:eastAsia="zh-CN"/>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克孜勒苏柯尔克孜自治州吐尔尕特口岸</w:t>
      </w:r>
      <w:r>
        <w:rPr>
          <w:rStyle w:val="18"/>
          <w:rFonts w:hint="eastAsia" w:ascii="仿宋" w:hAnsi="仿宋" w:eastAsia="仿宋" w:cs="仿宋"/>
          <w:b w:val="0"/>
          <w:bCs w:val="0"/>
          <w:spacing w:val="-4"/>
          <w:sz w:val="32"/>
          <w:szCs w:val="32"/>
          <w:lang w:eastAsia="zh-CN"/>
        </w:rPr>
        <w:t>管理委员会</w:t>
      </w:r>
    </w:p>
    <w:p>
      <w:pPr>
        <w:spacing w:line="540" w:lineRule="exact"/>
        <w:ind w:firstLine="360" w:firstLineChars="100"/>
        <w:rPr>
          <w:rFonts w:hint="eastAsia" w:ascii="仿宋" w:hAnsi="仿宋" w:eastAsia="仿宋" w:cs="仿宋"/>
          <w:spacing w:val="-4"/>
          <w:sz w:val="32"/>
          <w:szCs w:val="32"/>
          <w:lang w:eastAsia="zh-CN"/>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克孜勒苏柯尔克孜自治州吐尔尕特口岸</w:t>
      </w:r>
      <w:r>
        <w:rPr>
          <w:rStyle w:val="18"/>
          <w:rFonts w:hint="eastAsia" w:ascii="仿宋" w:hAnsi="仿宋" w:eastAsia="仿宋" w:cs="仿宋"/>
          <w:b w:val="0"/>
          <w:bCs w:val="0"/>
          <w:spacing w:val="-4"/>
          <w:sz w:val="32"/>
          <w:szCs w:val="32"/>
          <w:lang w:eastAsia="zh-CN"/>
        </w:rPr>
        <w:t>管理委员会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王为</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吐尔尕特口岸污水处理厂提升改造项目实施前期、过程及效果，评价财政预算资金使用的效率及效益。吐尔尕特口岸与吉尔吉斯斯坦的纳伦州接壤，位于克孜勒苏柯尔克孜自治州乌恰县托云乡境内,中国与吉尔古斯斯坦通商的口岸，也是通往中亚、南亚、西亚、欧洲各国的重要门户。吐尔尕特口岸的公路状况良好，可运行大型货物运输车辆，一年四季均可通行。口岸年货运量为10－20万吨、客运量为10万人次。根据中国与吉尔吉斯斯坦、哈萨克斯坦、土库曼斯坦、乌兹别克斯坦五国开展贸易需要和国际汽车联运协议，吐尔尕特口岸将向第三国开放。该口岸设计年吞吐量100万吨，游客过境50万人次。2002年，口岸出入境人员2.6万人次，出入境交通工具1.22万辆次，进出口货物14.2万吨。本工程主要完成污水处理设备升级及蓄水池扩建、管道布网15000米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新财行（2018）336号和财行（2018）270号确认的目标任务及吐尔尕特口岸整体规划，在大量实地调研的基础上，根据国家的有关规定，结合本项目的特点，对于完善当地的基础设施，改善投资环境有重要意义。改善人民的居住环境，解决以前污水处理不达标，随意排放的问题。项目建成后能改善口岸整体面貌，更好地向外界展示口岸的文化形象，提高投资者对口岸的印象，带来更多的投资机遇，改善其投资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工作大纲开展调查研究工作。广泛收集了项目区的社会经济、交通运输等方面的统计与规划资料；进行现场踏勘，综合考虑沿线路网以及用地等情况后，对本项目进行技术论证；同时还进行了交通、经济、路基路面、桥涵等相关专业的调查工作。期间，我单位工程咨询审查室对外业进行了检查验收，对各工程方案提出了指导意见，根据总工办意见，项目组对有关资料进行了补充调查和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该项目由党政办公室实施，内设3个科室，分别是：党政办公室、综合科、服务中心。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中共吐尔尕特口岸工作委员会为自治州党委的派驻机构，吐尔尕特口岸管委会为自治州人民政府的派驻机构，其职能：贯彻落实党和国家的方针、政策及自治区重大部署；了解和掌握外事、侨务、口岸工作的情况，协调有关部门处理涉外事务；负责编制口岸总体规划和各专项发展规划，并组织实施；负责招商引资工作，按规定权限审批、审定、申报各项投资项目；负责规划建设、公共设施建设管理工作；负责口岸财政预决算、国有资产管理、投资、融资工作；根据规定权限负责口岸各类进出口行政事务；承担上级部门、驻口岸各部门及相关单位的沟通联系和协调职责；承办自治区和自治州、人民政府交办的其他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编制人数22人，其中：行政人员编制6人、事业人员编制16人。实有在职人数23人，其中：行政在职4人、事业人员19人。退休人员26人，其中：事业退休14人、行政退休人员12人。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吐尔尕特口岸污水处理厂提升改造项目》克财建【2021】47号文本年度安排下达资金133.66万元为中央预算内资金，最终确定项目资金总数为420万元。其中：中央财政拨款420万元，自治区财政拨款0万元，本级财政拨款0万元，上年结余133.64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截至2022年12月31日，实际支出121.84万元，预算执行率91.2%</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为加快推进吐尔尕特口岸的基础设施建设，升级改造污水设备，将处理后用于口岸绿化节约水资源，提高口岸招商引资能力，保持生态环境。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“修建蓄水池（个）”指标，预期指标值为≥3个；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“修建水泵房数量（间）”指标，预期指标值为=2间；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“自来水管道（米）”指标，预期指标值为=3000米；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“200千伏变压器（个）”指标，预期指标值为≥1个；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“工程验收合格率（%）”指标，预期指标值为＝100%；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“项目经费（万元）”指标，预期指标值为≤133.66万元；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“预算成本控制率（%）”指标，预期指标值为≤100%；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“提高口岸招商引资能力，优化口岸水土环境”指标，预期指标值为有效提高；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优化口岸水土环境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吐尔尕特口岸污水处理厂提升改造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李宗武任评价组组长，职务为副局长，绩效评价工作职责为负责全盘工作。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殷国进任评价组副组长，绩效评价工作职责为对项目实施情况进行实地调查。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荣兰任评价组成员，绩效评价工作职责为负责资料审核等工作。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吐尔尕特口岸污水处理厂提升改造项目绩效进行客观公正的评价，本项目总得分为97.36分。绩效评级属于“优”。其中，决策类指标得分20分，过程类指标得分19.56分，产出类指标得分37.8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吐尔尕特口岸污水处理厂提升改造已完成：修建蓄水池3个，修建水泵房2间，自来水管道3000米，200千伏变压器1个，通过该项目的实施，加快推进吐尔尕特口岸的基础设施建设，升级改造污水设备，将处理后用于口岸绿化节约水资源，提高口岸招商引资能力，保持生态环境，改善口岸整体面貌，更好地向外界展示口岸的文化形象，提高投资者对口岸的印象，带来更多的投资机遇，改善其投资环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克财建〔2021〕47号文件《吐尔尕特口岸污水处理厂提升改造项目》并结合吐尔尕特口岸管委会职责组织实施。围绕吐尔尕特口岸管委会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吐尔尕特口岸管委会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（5）预算编制科学性：预算编制经过专家论证及口岸实际情况，完成内容与项目内容匹配，项目投资额与工作任务相匹配，根据评分标准，该指标不扣分，得5分。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5个三级指标构成，权重分为20分，实际得分19.56分，得分率为97.8%。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（1）资金到位率：该项目总投资420万元，克州财政局实际下达经费420万元，其中当年财政拨款420万元，上年结转资金133.66万元，财政资金足额拨付到位，根据评分标准，该指标不扣分，得5分。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（2）预算执行率：本项目申请预算金额为420 万元，预算批复实际下达金额为420万元，上年结余结转133.66万元。截至 2022年12月31日，资金执行121.84万元，资金执行率91.2%。项目资金支出总体能够按照预算执行，根据评分标准，得分=（实际支出资金/实际到位资金）×100%*5=（121.84/133.66）×100%*5=4.56，该指标扣0.44分，得4.56分。偏差原因：项目已完工，结余资金11.82万元，资金上交国库。改进措施：量入为出，统筹兼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（4）管理制度健全性：该项目严格按照《吐尔尕特口岸管委会财务制度》及专项资金相关的制度和管理规定实施，对财政专项资金进行严格管理，基本做到了专款专用，根据评分标准，该指标不扣分，得2分。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项目产出类指标包括产出数量、产出质量、产出时效、产出成本四方面的内容，由9个三级指标构成，权重分为40分，实际得分37.8分，得分率为94.5%。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修建蓄水池3个，与预期目标一致，根据评分标准，该指标不扣分，得3分。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修建水泵房2间，与预期目标一致，根据评分标准，该指标不扣分，得3分。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自来水管道3000米，与预期目标一致，根据评分标准，该指标不扣分，得2分。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200千伏变压器1个，与预期目标一致，根据评分标准，该指标不扣分，得2分。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91.2%，与预期目标不一致，根据评分标准，得分=（质量达标产出数/实际产出数）×100%*5=（91.2%/100%）×100%*5=4.56，该指标扣0.44分，得4.56分。偏差原因：项目已完工，结余资金11.82万元，资金上交国库。改进措施：量入为出，统筹兼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工程验收合格率100%，与预期目标一致，根据评分标准，该指标不扣分，得5分。偏差原因：项目已完工，结余资金11.82万元，资金上交国库。改进措施：量入为出，统筹兼顾。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合计得9.56分。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91.2%，与预期目标指标不一致，根据评分标准，得分=（实际完成率/计划完成率）×100%*10=（91.2%/100%）×100%*10=9.12，该指标扣0.88分，得9.12分。偏差原因：项目已完工，结余资金11.82万元，资金上交国库。改进措施：量入为出，统筹兼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合计得9.12分。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经费121.84万元，项目经费不能够控制在绩效目标范围内，根据评分标准，得分=（实际支出资金/实际到位资金）×100%*5=（121.84/133.66）×100%*5=4.56,该指标扣0.44分，得4.56分。偏差原因：项目已完工，结余资金11.82万元，资金上交国库。改进措施：量入为出，统筹兼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控制率91.2%,项目经费不能够控制在绩效目标范围内，根据评分标准，得分=（实际支出资金/实际到位资金）×100%*5=(91.2%/100%)100%*5=4.56,该指标扣0.44分，得4.56分。偏差原因：项目已完工，结余资金11.82万元，资金上交国库。改进措施：量入为出，统筹兼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合计得9.12分。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提高口岸招商引资能力，优化口岸水土环境，与预期指标一致，根据评分标准，该指标不扣分，得10分。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五、预算执行进度与绩效指标偏差情况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吐尔尕特口岸污水处理厂提升改造项目上年结余结转133.66万元，到位133.66万元，实际支出121.84万元，预算执行率为91.2%，项目绩效指标总体完成率为96.8%，预算执行进度与绩效指标有偏差，偏差原因：项目已完工，结余资金11.82万元，资金上交国库。改进措施：量入为出，统筹兼顾。</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1.绩效管理方面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2.资金管理方面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3.项目管理方面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附件1：吐尔尕特口岸污水处理厂提升改造项目（上年结转）项目绩效评价指标体系及评分标准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CAD32AD"/>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8330</Words>
  <Characters>8860</Characters>
  <Lines>5</Lines>
  <Paragraphs>1</Paragraphs>
  <TotalTime>35</TotalTime>
  <ScaleCrop>false</ScaleCrop>
  <LinksUpToDate>false</LinksUpToDate>
  <CharactersWithSpaces>9187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2024-03-05T04:22:07Z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88A4F82F70204A6CA277878649B2849B_12</vt:lpwstr>
  </property>
</Properties>
</file>