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群众工作经费项目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克孜勒苏柯尔克孜自治州农业农村机械化发展中心</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克孜勒苏柯尔克孜自治州农业农村局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贺伟平</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2023年04月19日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（一）项目概况</w:t>
        <w:br/>
        <w:t>　　1.项目背景</w:t>
        <w:br/>
        <w:t>　　本项目遵循财政部《项目支出绩效评价管理办法》（财预〔2020〕10号）和自治区财政厅《自治区财政支出绩效评价管理暂行办法》（新财预〔2018〕189号）等相关政策文件与规定，旨在评价群众工作经费项目实施前期、过程及效果，评价财政预算资金使用的效率及效益。根据自治州“十四五”规划及提升村基层组织发展需要，聚焦聚力社会稳定和长治久安的总目标，按照自治区、自治州党委工作部署和要求，认真贯彻落实党中央、自治区和自治州党委关于切实加强新时代“访惠聚”驻村工作一系列重大决策部署作为工作的出发点和落脚点，按照年度工作计划，开展群众工作经费项目。</w:t>
        <w:br/>
        <w:t>　　2.主要内容及实施情况</w:t>
        <w:br/>
        <w:t>　　（1）主要内容</w:t>
        <w:br/>
        <w:t>　　按照行政村的规模分类，克州农业农村机械化发展中心为群众工作经费为大村7万元（阿克陶县巴仁乡墩巴格村），由当地财政财政承担，主要用于做开展群众工作，要把深入扎实开展访民情、惠民生、聚民心活动，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</w:t>
        <w:br/>
        <w:t>　　（2）实施情况</w:t>
        <w:br/>
        <w:t>　　群众工作经费项目为经常性项目，主要用于驻村工作队的后勤保障，宣传国家相关政策及法律法规，维护社会稳定和长治久安，从而提高群众幸福度和归属感。</w:t>
        <w:br/>
        <w:t>　　3.项目实施主体</w:t>
        <w:br/>
        <w:t>　　该项目由克州农业农村机械化发展中心实施，内设5个科室，分别是：办公室、组织人事科、社会化服务科、产业发展科、科教科。</w:t>
        <w:br/>
        <w:t>主要职能是认真贯彻执行国家、自治区有关农业机械的法律、法规和方针、政策；研究提出全州农业机械化发展和服务规划经批准后组织实施；组织或协同开展家业机械科学研究，技术推广和教育培训；指导农业机械化社会化服务网络建设，组织开展农业机械社会化服务；指导全州农机行业家业机械的研制开发，销售、维修等工作。</w:t>
        <w:br/>
        <w:t>　　编制人数20人，其中：行政人员编制20人、工勤0人、参公0人、事业编制0人。实有在职人数23人，其中：行政在职15人、工勤0人、参公0人、事业在职8人。离退休人员21人，其中：行政退休人员17人、事业退休4人，遗属人员0人。</w:t>
        <w:br/>
        <w:t>　　3.资金投入和使用情况</w:t>
        <w:br/>
        <w:t>　　克州农业农村机械化发展中心州本级安排下达资金7万元，为本级财力安排资金，群众工作资金，最终确定项目资金总数为7万元。其中：中央财政拨款0万元，自治区财政拨款0万元，本级财政拨款7万元，上年结余0万元。</w:t>
        <w:br/>
        <w:t>　　截至2022年12月31日，实际支出7万元，预算执行率100%。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（二）项目绩效目标</w:t>
        <w:br/>
        <w:t>　　项目绩效目标包括项目绩效总目标和阶段性目标。</w:t>
        <w:br/>
        <w:t>　　1.项目绩效总目标</w:t>
        <w:br/>
        <w:t>　　对工作队慰问和在驻村点开展各项群众工作的基础保障。通过该项目的实施，解决生产生活中的实际困难，加强民族团结，增进民族互信，突出现代文化引领，落实民生建设任务，增加农牧民收入，关心关爱困难群众，确保群众工作落到实处，实现维护社会稳定和长治久安总目标。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“保障公务保障用车数量”指标，预期指标值为=1辆；</w:t>
        <w:br/>
        <w:t>　　“保障保障办公人员数量”指标，预期指标值为≥7人；</w:t>
        <w:br/>
        <w:t>　　“宣传开展文体活动次数”指标，预期指标值为≥5次；</w:t>
        <w:br/>
        <w:t>　　“购买办公综合耗材”指标，预期指标值为≥10批次；</w:t>
        <w:br/>
        <w:t>　　②质量指标</w:t>
        <w:br/>
        <w:t>　　“宣传开展群众文体活动覆盖率”指标，预期指标值为＝100%；</w:t>
        <w:br/>
        <w:t>　　“宣传开展文体活动购买办公用品验收合格率”指标，预期指标值为＝100%。</w:t>
        <w:br/>
        <w:t>　　③时效指标</w:t>
        <w:br/>
        <w:t>　　“经费支付及时率”指标，预期指标值为=100%。</w:t>
        <w:br/>
        <w:t>　　“宣传开展文体活动完成率”指标，预期指标值为=100%。</w:t>
        <w:br/>
        <w:t>　　④成本指标</w:t>
        <w:br/>
        <w:t>　　“公务保障用车费用”指标，预期指标值为≤1.50万元；</w:t>
        <w:br/>
        <w:t>　　“人员运转经费数”指标，预期指标值为≤2万元；</w:t>
        <w:br/>
        <w:t>　　“宣传开展文体活动费用”指标，预期指标值为≤1万元。</w:t>
        <w:br/>
        <w:t>　　“购置宣传开展文体活动购买办公用品及耗费用”指标，预期指标值为≤2.5万元。</w:t>
        <w:br/>
        <w:t>　　（2）项目效益目标</w:t>
        <w:br/>
        <w:t>　　①经济效益指标</w:t>
        <w:br/>
        <w:t>　　无</w:t>
        <w:br/>
        <w:t>　　②社会效益指标</w:t>
        <w:br/>
        <w:t>　　“提高农牧民的幸福感”指标，预期指标值为进一步提升；</w:t>
        <w:br/>
        <w:t>　　③生态效益指标</w:t>
        <w:br/>
        <w:t>　　无</w:t>
        <w:br/>
        <w:t>　　④可持续影响</w:t>
        <w:br/>
        <w:t>　　“维护社会稳定和长治久安”指标，预期指标值为长期坚持；</w:t>
        <w:br/>
        <w:t>　　⑤满意度指标</w:t>
        <w:br/>
        <w:t>　　“驻村工作队员满意度（%）”指标，预期指标值为=100%。</w:t>
        <w:br/>
        <w:t>　　“受益农牧民的满意度（%）”指标，预期指标值为≥95%。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1.绩效评价原则</w:t>
        <w:br/>
        <w:t>　　本次评价坚持定量优先、定量与定性相结合的方式，始终遵循科学规范、公正公开、分级分类、绩效相关的基本原则。通过对克州农业农村机械化发展中心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阿不都热合曼.阿不都卡德任评价组组长，职务为发展中心主任，绩效评价工作职责为负责全盘工作。</w:t>
        <w:br/>
        <w:t>　　贺伟平任评价组副组长，绩效评价工作职责为对项目实施情况进行实地调查。</w:t>
        <w:br/>
        <w:t>　　古丽巴哈.衣那也提、隋卓玲、吾西亚尔.依麻木任评价组成员，绩效评价工作职责为负责资料审核等工作。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群众工作经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群众工作经费已完成100%，推动了项目进展，产生社会效益，解决生产生活中的实际困难，加强民族团结，增进民族互信，突出现代文化引领，落实民生建设任务，关心关爱困难群众，实现维护社会稳定和长治久安总目标。促进行政村集体经济发展，推动新疆经济社会发展和全面建设小康社会具有重大的战略意义。</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项目决策类指标包括项目立项、绩效目标和资金投入三方面的内容，由6个三级指标构成，权重分为20分，实际得分20分，得分率为100%。</w:t>
        <w:br/>
        <w:t>　　（1）立项依据充分性：群众工作经费项目为经常性项目，项目结合克州农业农村机械化发展中心职责组织实施。围绕克州农业农村机械化发展中心年度工作重点和工作计划制定经费预算，根据评分标准，该指标不扣分，得3分。</w:t>
        <w:br/>
        <w:t>　　（2）立项程序规范性：根据决策依据编制工作计划和经费预算，经过与克州农业农村机械化发展中心财经领导小组进行沟通、筛选确定经费预算计划，上中心支部会议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（5）预算编制科学性：预算编制经经过自治州按照大村7万元/年下拨，实际完成内容与项目内容匹配，项目投资额与工作任务相匹配，根据评分标准，该指标不扣分，得5分。</w:t>
        <w:br/>
        <w:t>　　（6）资金分配合理性：资金分配按照，60%用于解决访贫问苦活动、40%用于驻村工作队后勤保障级，资金分配与实际相适应，根据评分标准，该指标不扣分，得5分。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项目过程类指标包括资金管理和组织实施两方面的内容，由5个三级指标构成，由5个三级指标构成,权重分为20分，实际得分20分，得分率为100%。</w:t>
        <w:br/>
        <w:t>　　（1）资金到位率：该项目总投资7万元，克州财政局实际下达经费7万元，其中当年财政拨款7万元，上年结转资金0万元，财政资金足额拨付到位，根据评分标准，该指标不扣分，得5分。</w:t>
        <w:br/>
        <w:t>　　（2）预算执行率：本项目申请预算金额为7万元，预算批复实际下达金额为7万元截至2022年12月31日，资金执行7万元，资金执行率100.00%。项目资金支出总体能够按照预算执行，根据评分标准，该指标不扣分，得5分。</w:t>
        <w:br/>
        <w:t>　　（3）资金使用合规性：根据群众工作经费使用要求，符合预算批复规定用途，不存在截留、挤占、挪用、虚列支出等情况，未发现违规使用情况，根据评分标准，该指标不扣分，得5分。</w:t>
        <w:br/>
        <w:t>　　（4）管理制度健全性：该项目严格按照《克州农业农村机械化发展中心财务制度》及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项目产出类指标包括产出数量、产出质量、产出时效、产出成本四方面的内容，由12个三级指标构成，权重分为40分，实际得分40分，得分率为100%。</w:t>
        <w:br/>
        <w:t>　　（1）对于“产出数量”</w:t>
        <w:br/>
        <w:t>　　保障公务保障用车数量=1辆，与预期目标一致，根据评分标准，该指标不扣分，得3分。</w:t>
        <w:br/>
        <w:t>　　保障保障办公人员数量≥7人，与预期目标一致，根据评分标准，该指标不扣分，得3分。</w:t>
        <w:br/>
        <w:t>　　宣传开展文体活动≥5次，与预期目标一致，根据评分标准，该指标不扣分，得2分。</w:t>
        <w:br/>
        <w:t>　　购买办公综合耗材≥10批，与预期目标一致，根据评分标准，该指标不扣分，得2分。</w:t>
        <w:br/>
        <w:t>　　合计得10分。</w:t>
        <w:br/>
        <w:t>　　（2）对于“产出质量”：</w:t>
        <w:br/>
        <w:t>　　宣传开展群众文体活动覆盖率=100%，与预期目标一致，根据评分标准，该指标不扣分，得5分。</w:t>
        <w:br/>
        <w:t>　　宣传开展文体活动购买办公用品验收合格率=100%，与预期目标一致，根据评分标准，该指标不扣分，得5分。</w:t>
        <w:br/>
        <w:t>　　合计得10分。</w:t>
        <w:br/>
        <w:t>　　（3）对于“产出时效”：</w:t>
        <w:br/>
        <w:t>　　经费支付及时率=100%，与预期目标指标一致，根据评分标准，该指标不扣分，得5分。</w:t>
        <w:br/>
        <w:t>　　宣传开展文体活动完成率=100%，与预期目标指标一致，根据评分标准，该指标不扣分，得5分。</w:t>
        <w:br/>
        <w:t>　　合计得10分。</w:t>
        <w:br/>
        <w:t>　　（4）对于“产出成本”：</w:t>
        <w:br/>
        <w:t>　　公务保障用车费用≤1.5万元，与预期目标指标一致，根据评分标准，该指标不扣分，得3分。</w:t>
        <w:br/>
        <w:t>　　人员运转经费数≤2万元，与预期目标指标一致，根据评分标准，该指标不扣分，得3分。</w:t>
        <w:br/>
        <w:t>　　宣传开展文体活动费用≤1万元，与预期目标指标一致，根据评分标准，该指标不扣分，得2分。</w:t>
        <w:br/>
        <w:t>　　购置宣传开展文体活动购买办公用品及耗费用≤2.5万元，与预期目标指标一致，根据评分标准，该指标不扣分，得2分。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项目效益类指标包括项目效益1个方面的内容，由4个三级指标构成，权重分为20分，实际得分20分，得分率为100%。</w:t>
        <w:br/>
        <w:t>　　（1）实施效益指标：</w:t>
        <w:br/>
        <w:t>　　对于“社会效益指标”：</w:t>
        <w:br/>
        <w:t>　　提高农牧民的幸福感，与预期指标一致，根据评分标准，该指标不扣分，得5分。</w:t>
        <w:br/>
        <w:t>　　对于“可持续影响指标”：</w:t>
        <w:br/>
        <w:t>　　维护社会稳定和长治久安，与预期指标一致，根据评分标准，该指标不扣分，得5分。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对于满意度指标：受益农牧民的满意度≥95%，与预期目标一致，根据评分标准，该指标不扣分，得5分。</w:t>
        <w:br/>
        <w:t>　　驻村工作队员满意度=100%，与预期目标一致，根据评分标准，该指标不扣分，得5分。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群众工作经费项目预算7万元，到位7万元，实际支出7万元，预算执行率为100%，项目绩效指标总体完成率为100%，预算执行进度与绩效指标无偏差。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