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大型工程机械设备和车辆安全监管平台项目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克孜勒苏柯尔克孜自治州农业农村机械化发展中心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贺伟平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 和自治区财政厅《自治区财政支出绩效评价管理暂行办法》（新财预〔2018〕189号）等相关政策文件与规定，旨在评价群众工作经费项目实施前期、过程及效果，评价财政预算资金使用的效率及效益。资金主要用于落实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关于提前下达2022年财政扶持农机化发展专项资金预算的通知》（克财农[2021]47号）文件要求，经费30.6万元，由当地财政财政承担，主要用于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大型工程机械设备和车辆安全监管平台，主要用于大型机械设备数据平台监控，通过该项目的实施，有效确保大型工程机械设备的安全监管，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该项目由克州农业农村机械化发展中心实施，内设5个科室，分别是：办公室、组织人事科、社会化服务科、产业发展科、科教科。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职能是认真贯彻执行国家、自治区有关农业机械的法律、法规和方针、政策；研究提出全州农业机械化发展和服务规划经批准后组织实施；组织或协同开展家业机械科学研究，技术推广和教育培训；指导农业机械化社会化服务网络建设，组织开展农业机械社会化服务；指导全州农机行业家业机械的研制开发，销售、维修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20人，其中：行政人员编制20人、工勤0人、参公0人、事业编制0人。实有在职人数23人，其中：行政在职15人、工勤0人、参公0人、事业在职8人。离退休人员21人，其中：行政退休人员17人、事业退休4人，遗属人员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农业农村机械化发展中心财政安排下达资金30.6万元，为本级财力安排资金，财政扶持农机化专项资金，最终确定项目资金总数为30.6万元。其中：中央财政拨款0万元，自治区财政拨款0万元，本级财政拨款30.6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截至2022年12月31日，实际支出30.6万元，预算执行率100%。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“租赁监管平台”指标，预期指标值为≥1套；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“办公自动化覆盖率”指标，预期指标值为≥95%；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“系统故障率”指标，预期指标值为≤5%。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“租赁期限”指标，预期指标值为=12个月。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“租赁费”指标，预期指标值为≤30.6万元；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“大型工程机械管理水平提升程度”指标，预期指标值为≥75%；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“综合利用率”指标，预期指标值为≥75%；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“使用人员满意度”指标，预期指标值为≥95%。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农业农村机械化发展中心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阿不都热合曼.阿不都卡德任评价组组长，职务为发展中心主任，绩效评价工作职责为负责全盘工作。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贺伟平任评价组副组长，绩效评价工作职责为对项目实施情况进行实地调查。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古丽巴哈.衣那也提、隋卓玲、吾西亚尔.依麻木任评价组成员，绩效评价工作职责为负责资料审核等工作。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大型工程机械设备和车辆安全监管平台已完成100%，推动了项目进展，产生社会效益，确保大型工程机械设备的安全监管，</w:t>
      </w:r>
      <w:r>
        <w:rPr>
          <w:rStyle w:val="18"/>
          <w:rFonts w:hint="eastAsia" w:ascii="仿宋" w:hAnsi="仿宋" w:eastAsia="仿宋" w:cs="仿宋"/>
          <w:b w:val="0"/>
          <w:bCs w:val="0"/>
          <w:spacing w:val="-4"/>
          <w:sz w:val="32"/>
          <w:szCs w:val="32"/>
          <w:lang w:eastAsia="zh-CN"/>
        </w:rPr>
        <w:t>严厉打击</w:t>
      </w:r>
      <w:r>
        <w:rPr>
          <w:rStyle w:val="18"/>
          <w:rFonts w:hint="eastAsia" w:ascii="仿宋" w:hAnsi="仿宋" w:eastAsia="仿宋" w:cs="仿宋"/>
          <w:b w:val="0"/>
          <w:bCs w:val="0"/>
          <w:spacing w:val="-4"/>
          <w:sz w:val="32"/>
          <w:szCs w:val="32"/>
        </w:rPr>
        <w:t>农机安全生产领域的违法违规行为，深入开展农机安全生产专项整治。</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大型工程机械设备和车辆安全监管平台为经常性项目，项目结合克州农业农村机械化发展中心职责组织实施。围绕克州农业农村机械化发展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农业农村机械化发展中心财经领导小组进行沟通、筛选确定经费预算计划，上中心支部会议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（5）预算编制科学性：预算编制经经过自治州按照大村7万元/年下拨，实际完成内容与项目内容匹配，项目投资额与工作任务相匹配，根据评分标准，该指标不扣分，得5分。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（6）资金分配合理性：资金分配按照，100%用于平台租赁费用，资金分配与实际相适应，根据评分标准，该指标不扣分，得5分。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项目过程类指标包括资金管理和组织实施两方面的内容，由5个三级指标构成，由5个三级指标构成,权重分为20分，实际得分20分，得分率为100%。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30万元，预算批复实际下达金额为30万元截至2022年12月31日，资金执行30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（3）资金使用合规性：根据群众工作经费使用要求，符合预算批复规定用途，不存在截留、挤占、挪用、虚列支出等情况，未发现违规使用情况，根据评分标准，该指标不扣分，得5分。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农业农村机械化发展中心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租赁监管平台≥1套，与预期目标一致，根据评分标准，该指标不扣分，得10分。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办公自动化覆盖率≥95%，与预期目标一致，根据评分标准，该指标不扣分，得5分。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租赁期限=12个月，与预期目标指标一致，根据评分标准，该指标不扣分，得10分。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租赁费≤30.6万元，与预期目标指标一致，根据评分标准，该指标不扣分，得10分。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大型工程机械管理水平提升程度，与预期指标一致，根据评分标准，该指标不扣分，得5分。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综合利用率，与预期指标一致，根据评分标准，该指标不扣分，得5分。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对于满意度指标：使用人员满意度≥95%，与预期目标一致，根据评分标准，该指标不扣分，得10分。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大型工程机械设备和车辆安全监管平台项目预算30.6万元，到位30.6万元，实际支出30.6万元，预算执行率为100%，项目绩效指标总体完成率为100%，预算执行进度与绩效指标无偏差。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1C71EB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6954</Words>
  <Characters>7176</Characters>
  <Lines>5</Lines>
  <Paragraphs>1</Paragraphs>
  <TotalTime>35</TotalTime>
  <ScaleCrop>false</ScaleCrop>
  <LinksUpToDate>false</LinksUpToDate>
  <CharactersWithSpaces>7431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2024-02-29T11:33:54Z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9E41350F7F6E4708BE84E5B5650BE98E_12</vt:lpwstr>
  </property>
</Properties>
</file>