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保安服务项目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阿合奇县人民法院</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阿合奇县人民政府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沙红梅</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2023年04月29日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保安服务项目实施前期、过程及效果，评价财政预算资金使用的效率及效益。保障由县政府安排本院4名保安，共7.85万元，用于本院值班巡逻。</w:t>
        <w:br/>
        <w:t>　　2.主要内容及实施情况</w:t>
        <w:br/>
        <w:t>　　（1）主要内容</w:t>
        <w:br/>
        <w:t>　　保安服务项目7.85万元，为贯彻落实社会稳定和长治久安总目标要求，切实把安保值班工作做实做细，确保干警把精力集中在办案工作上，有必要聘用聘用若干保安充实到值班工作。县委政法委分配我院核定保安职数为4名，其人员工资由财政保障，本院支付，发放标准由县劳务输出办公室统一制度。</w:t>
        <w:br/>
        <w:t>　　（2）实施情况</w:t>
        <w:br/>
        <w:t>　　为贯彻落实社会稳定和长治久安总目标要求，切实把安保值班工作做实做细，确保干警把精力集中在办案工作上，县委政法委分配我院核定保安职数为4名。</w:t>
        <w:br/>
        <w:t>　　3.项目实施主体</w:t>
        <w:br/>
        <w:t>　　该项目由阿合奇县人民法院单位实施，阿合奇县人民法院无下属预算单位，下设5个科室，分别是：综合办公室、政治部、立案庭、综合审判庭、执行局。</w:t>
        <w:br/>
        <w:t>　　阿合奇县人民法院编制数43人，实有人数37人，其中：在职37人，退休18人。</w:t>
        <w:br/>
        <w:t>　　3.资金投入和使用情况</w:t>
        <w:br/>
        <w:t>　　本年度安排下达资金7.85万元，为保安服务项目资金，最终确定项目资金总数为7.85万元。其中：中央财政拨款0万元，自治区财政拨款0万元，本级财政拨款7.85万元，上年结余0万元。</w:t>
        <w:br/>
        <w:t>　　截至2022年12月31日，实际支出4.9万元，预算执行率62.42%。</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总额为7.85万元，通过该项目用于保障4名保安工资，切实把安保值班工作做实做细，确保干警把精力集中在办案工作上，有必要聘用聘用若干保安充实到值班工作。县委政法委给我院核定保安职数为4名，其人员工资由财政保障，本院支付，发放标准由县劳务输出办公室统一制度。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“发放人数（人）”指标，预期指标值为=4人；</w:t>
        <w:br/>
        <w:t>　　“发放次数（次）”指标，预期指标值为=12次；</w:t>
        <w:br/>
        <w:t>　　②质量指标</w:t>
        <w:br/>
        <w:t>　　“保安维护单位安全覆盖率（%）”指标，预期指标值为＝100%；</w:t>
        <w:br/>
        <w:t>　　“资金支付合规率(%)”指标，预期指标值为＝100%。</w:t>
        <w:br/>
        <w:t>　　③时效指标</w:t>
        <w:br/>
        <w:t>　　“发放及时率（%）”指标，预期指标值为=100%。</w:t>
        <w:br/>
        <w:t>　　④成本指标</w:t>
        <w:br/>
        <w:t>　　“每次发放资金（万元/次）”指标，预期指标值为≤6.5万元/次；</w:t>
        <w:br/>
        <w:t>　　“预算成本控制率（%）”指标，预期指标值为≤100%；</w:t>
        <w:br/>
        <w:t>　　（2）项目效益目标</w:t>
        <w:br/>
        <w:t>　　①经济效益指标</w:t>
        <w:br/>
        <w:t>　　无</w:t>
        <w:br/>
        <w:t>　　②社会效益指标</w:t>
        <w:br/>
        <w:t>　　“保障单位干部职工工作环境”指标，预期指标值为有效保障；</w:t>
        <w:br/>
        <w:t>　　③生态效益指标</w:t>
        <w:br/>
        <w:t>　　无</w:t>
        <w:br/>
        <w:t>　　④可持续影响</w:t>
        <w:br/>
        <w:t>　　“保安保障单位安全时限”指标，预期指标值为1年；</w:t>
        <w:br/>
        <w:t>　　⑤满意度指标</w:t>
        <w:br/>
        <w:t>　　“保安满意度（%）”指标，预期指标值为≥95%。</w:t>
        <w:br/>
        <w:t>　　“干部职工满意度（%）”指标，预期指标值为≥95%。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保安服务项目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沙红梅任评价组组长，职务为副院长，绩效评价工作职责为负责全盘工作。</w:t>
        <w:br/>
        <w:t>　　任虎任评价组副组长，绩效评价工作职责为对项目实施情况进行实地调查。</w:t>
        <w:br/>
        <w:t>　　尹婕任评价组成员，绩效评价工作职责为负责资料审核等工作。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保安服务项目”项目绩效进行客观公正的评价，本项目总得分为82.46分，绩效评级属于“良”。其中，决策类指标得分20分，过程类指标得分18.12分，产出类指标得分24.34分，效益类指标得分20分。</w:t>
        <w:br/>
        <w:t>　　（二）综合评价结论</w:t>
        <w:br/>
        <w:t>　　经评价，本项目达到了年初设立的绩效目标，在实施过程中取得了良好的成效，具体表现在：切实把安保值班工作做实做细，确保干警把精力集中在办案工作上，有必要聘用聘用若干保安充实到值班工作。县委政法委给我院核定保安职数为4名，其人员工资由财政保障，本院支付，发放标准由县劳务输出办公室统一制度。</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（1）立项依据充分性：并结合阿合奇县人民法院职责组织实施。围绕阿合奇县人民法院年度工作重点和工作计划制定经费预算，根据评分标准，该指标不扣分，得3分。</w:t>
        <w:br/>
        <w:t>　　（2）立项程序规范性：根据决策依据编制工作计划和经费预算，经过与阿合奇县人民法院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（5）预算编制科学性：每人每月1625元共4名保安，实际完成内容与项目内容匹配，项目投资额与工作任务相匹配，根据评分标准，该指标不扣分，得5分。</w:t>
        <w:br/>
        <w:t>　　（6）资金分配合理性：资金分配按照每人每月1625元共4名保安工资分配与实际相适应，根据评分标准，该指标不扣分，得5分。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 5个三级指标构成，权重分为20分，实际得分18.12分，得分率为90.6%。</w:t>
        <w:br/>
        <w:t>　　（1）资金到位率：该项目总拨入7.85万元，克州财政局实际下达经费7.85万元，其中当年财政拨款7.85万元，上年结转资金0万元，财政资金足额拨付到位，根据评分标准，该指标不扣分，得5分。   </w:t>
        <w:br/>
        <w:t>　　（2）预算执行率：本项目申请预算金额为7.85万元，预算批复实际下达金额为 7.85万元截至 2022年 12 月 31日，资金执行4.9万元，资金执行率62.4%。项目资金支出总体能够按照预算执行，根据评分标准,得分=（实际支出资金/实际到位资金）×100%*5=（4.9/7.85）×100%*5=3.12，该指标扣1.88分，得3.12分。偏差原因：保安辞职2名，故偏差率较低，改进措施：不再招录保安。</w:t>
        <w:br/>
        <w:t>　　（3）资金使用合规性：根据人员工资及人员三保工作要求符合预算批复规定用途，不存在截留、挤占、挪用、虚列支出等情况，未发现违规使用情况，根据评分标准，该指标不扣分，得5分。</w:t>
        <w:br/>
        <w:t>　　（4）管理制度健全性：该项目严格按照《阿合奇县人民法院财务制度》及人员工资金相关的制度和管理规定实施，对财政专项资金进行严格管理，基本做到了专款专用，根据评分标准，该指标不扣分，得2分。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项目产出类指标包括产出数量、产出质量、产出时效、产出成本四方面的内容，由7个三级指标构成，权重分为40分，实际得分24.34分，得分率为60.85%。</w:t>
        <w:br/>
        <w:t>　　（1）对于“产出数量”</w:t>
        <w:br/>
        <w:t>　　发放人数2人，与预期目标不一致，根据评分标准，该指标扣分，得2.5分。存在偏差：预期绩效目标发放4人，实际完成值为2人，偏差率为50% ，偏差原因：保安辞职2名，采取的措施：不在招录保安，根据评分标准，得分=（实际产出数/计划产出数）×100%*5=（2/4）×100%*5=2.5，该指标扣2.5分，得2.5分。</w:t>
        <w:br/>
        <w:t>　　发放次数（次）12次，与预期目标一致，根据评分标准，得分=完成率*5=3.12，该指标扣1.88分，得3.12分。偏差原因：保安辞职2名，采取的措施：不在招录保安。</w:t>
        <w:br/>
        <w:t>　　合计得5.62分。</w:t>
        <w:br/>
        <w:t>　　（2）对于“产出质量”：</w:t>
        <w:br/>
        <w:t>　　保安维护单位安全覆盖率100%，与预期目标不一致，根据评分标准，得分=完成率*5=62.4%*5=3.12，该指标扣1.88分，得3.12分。偏差原因：保安辞职2名，采取的措施：不在招录保安。</w:t>
        <w:br/>
        <w:t>　　资金支付合规率100%，与预期目标不一致，根据评分标准，得分=完成率*5=（62.4%*5=3.12）该指标扣1.88分，得3.12分。偏差原因：保安辞职2名，采取的措施：不在招录保安。</w:t>
        <w:br/>
        <w:t>　　存在偏差：预期绩效目标100%，实际完成值为100%，完成率为62.4%，偏差率为37.6% ，偏差原因：保安辞职2名，故偏差率较低，改进措施：不在招录保安，根据评分标准，</w:t>
        <w:br/>
        <w:t>　　合计得6.24分。</w:t>
        <w:br/>
        <w:t>　　（3）对于“产出时效”：</w:t>
        <w:br/>
        <w:t>　　发放及时率100%，与预期目标指标不一致，根据评分标准，得分=完成率*5=（62.4%*10=6.24）该指标扣3.76分，得6.24分。</w:t>
        <w:br/>
        <w:t>　　存在偏差：预期绩效目标100%，实际完成值为100%，完成率为62.4%，偏差率为37.6% ，偏差原因：保安辞职2名，故偏差率较低，改进措施：不在招录保安。</w:t>
        <w:br/>
        <w:t>　　合计得6.24分。</w:t>
        <w:br/>
        <w:t>　　（4）对于“产出成本”：</w:t>
        <w:br/>
        <w:t>　　该项目每次发放资金0.65万元/次，项目经费能够控制在绩效目标范围内，根据评分标准，得分=完成率*5=62.4%*5=3.12，该指标扣1.88分，得3.12分。</w:t>
        <w:br/>
        <w:t>　　存在偏差：预期绩效目标100%，实际完成值为62.4%，偏差率为37.6% ，偏差原因：保安辞职2名，故偏差率较低，改进措施：不在招录保安。</w:t>
        <w:br/>
        <w:t>　　该项目预算成本控制率100%，项目经费能够控制在绩效目标范围内，根据评分标准根据评分标准（62.4%*5=3.12），该指标扣1.88分，得3.12分。</w:t>
        <w:br/>
        <w:t>　　存在偏差：预期绩效目标100%，实际完成值为62.4%，偏差率为37.6%，偏差原因：保安辞职2名，故偏差率较低，改进措施：不在招录保安。</w:t>
        <w:br/>
        <w:t>　　合计得6.24分。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项目效益类指标包括项目效益2个方面的内容，由4个三级指标构成，权重分为10分，实际得分10分，得分率为100%。</w:t>
        <w:br/>
        <w:t>　　（1）实施效益指标：</w:t>
        <w:br/>
        <w:t>　　对于“社会效益指标”：</w:t>
        <w:br/>
        <w:t>　　保障单位干部职工工作环境，与预期指标一致，根据评分标准，该指标不扣分，得5分。</w:t>
        <w:br/>
        <w:t>　　对于“可持续影响指标”：</w:t>
        <w:br/>
        <w:t>　　保安保障单位安全时限1年，与预期指标一致，根据评分标准，该指标不扣分，得5分。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对于满意度指标：保安满意度95%，与预期目标一致，根据评分标准，该指标不扣分，得5分。</w:t>
        <w:br/>
        <w:t>　　干部职工满意度95%，与预期目标一致，根据评分标准，该指标不扣分，得5分。</w:t>
        <w:br/>
        <w:t>　　满意度指标合计得10分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保安服务项目项目预算7.85万元，到位7.85万元，实际支出4.9万元，预算执行率为62.4%，项目绩效指标总体完成率为75%，偏差率为12.6%，偏差原因：保安辞职2名，故偏差率较低，改进措施：不在招录保安。</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附件1：2021年保安服务项目绩效评价指标体系及评分标准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