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党建活动经费项目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克孜勒苏柯尔克孜自治州直属机关工作委员会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克州党委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张刚</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根据自治州“十四五”规划及加强机关党建发展需要，按自治区工作要求，结合本单位机关党建方面管理职能及工作职责，按照年度工作计划，故开展2022年度机关党建项目。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该项目资金7万元，其中：财政资金7万元，该项目资金主要用于我单位开展党建活动购买办公用品及其他有关党建工作的开支，通过该项目实施保障党建工作顺利开展，提升机关党建工作水平。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为保障党建工作正常进行购买办公用品及设备，通过该项目实施能够加强组织建设，提升机关党建工作水平；领导机关工会、共青团、妇委会等群众组织，支持群团组织依据各自的章程独立负责地开展工作，充分发挥机关党组织的战斗堡垒作用和共产党员的先锋模范作用；充分发挥群众组织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该项目由中共</w:t>
      </w:r>
      <w:r>
        <w:rPr>
          <w:rStyle w:val="18"/>
          <w:rFonts w:hint="eastAsia" w:ascii="仿宋" w:hAnsi="仿宋" w:eastAsia="仿宋" w:cs="仿宋"/>
          <w:b w:val="0"/>
          <w:bCs w:val="0"/>
          <w:spacing w:val="-4"/>
          <w:sz w:val="32"/>
          <w:szCs w:val="32"/>
          <w:lang w:eastAsia="zh-CN"/>
        </w:rPr>
        <w:t>克孜勒苏柯尔克孜自治州</w:t>
      </w:r>
      <w:r>
        <w:rPr>
          <w:rStyle w:val="18"/>
          <w:rFonts w:hint="eastAsia" w:ascii="仿宋" w:hAnsi="仿宋" w:eastAsia="仿宋" w:cs="仿宋"/>
          <w:b w:val="0"/>
          <w:bCs w:val="0"/>
          <w:spacing w:val="-4"/>
          <w:sz w:val="32"/>
          <w:szCs w:val="32"/>
        </w:rPr>
        <w:t>直属机关工作委员会单位实施，内设2个科室，分别是：办公室、组宣科。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办公室主要职能如下：1.负责本委机关内部的综合协调和工委决定事项的督办检查工作；2.本委文秘、收发、档案管理、会议组织、保密、保卫和车辆管理工作；3.负责党费 团费、工会费的收缴、管理、使用及工委财务工作；4.负责组织机关内部的学习、机关纪律、人员考勤、办公用品发放等内部事务管理；5.负责日常来访登记接待处理工作，负责同三县一市机关工委的业务联系，协助其他科室的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宣科工作职能如下：1.负责指导州直机关党组织制度化建设，加强基层组织建设，具体安排党建活动和党建目标管理的实施工作；2.负责搞好对州直机关党员的宣传教育工作，做好考察入党积极分子、发展新党员及处理不合格党员的工作，负责了解并反映州直机关党员领导干部的情况和问题，负文州直各部门基层党组织的设置和换届选举以及负责州宣各部门基会党成员、入党积极分子培训工作；3.负责州直机关出席上级党代会的人运言登报批工作；4.负责州直机关党内年统计工作，指三州宣各部门党组织开展党员民主评议和创先争优表彰先进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编制人数13人，其中：行政人员编制6人、工勤1人、参公0人、事业编制6人。实有在职人数9人，其中：行政在职3人、工勤1人、参公0人、事业在职5人。离退休人员9人，其中：行政退休人员9人、事业退休0人。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安排下达资金7万元，为党建活动资金，最终确定项目资金总数为7万元。本级财政拨款7万元，上年结余0万元。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“购置办公用品批（次）”指标，预期指标值为≥10次；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“项目支出（万元）”指标，预期指标值为&lt;=7万元。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“保障工作需要”指标，预期指标值为有效保障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“增强党员干部感情情怀”指标，预期指标值为效果显著；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“受益工作人员满意度（%）”指标，预期指标值为&gt;=95%。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党员活动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张刚任评价组组长，职务为副书记，绩效评价工作职责为负责全盘工作。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郭鹏任评价组副组长，绩效评价工作职责为对项目实施情况进行实地调查。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王丽萍任评价组成员，绩效评价工作职责为负责资料审核等工作。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党建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底，我单位为保障党建工作正常进行购买办公用品及设备，通过该项目实施能够加强组织建设，提升机关党建工作水平；领导机关工会、共青团、妇委会等群众组织，支持群团组织依据各自的章程独立负责地开展工作，充分发挥机关党组织的战斗堡垒作用和共产党员的先锋模范作用；充分发挥群众组织的作用。</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（1）立项依据充分性：结合克州机关工委单位职责，并组织实施。围绕2022单位年度工作重点和工作计划制定经费预算，根据评分标准，该指标不扣分，得3分。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中共克孜勒苏柯尔克孜自治州直属机关工作委员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（5）预算编制科学性：预算编制经过州委每年安排7万元/年，实际完成内容与项目内容匹配，项目投资额与工作任务相匹配，根据评分标准，该指标不扣分，得5分。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（1）资金到位率：该项目总投资7万元，克州财政局实际下达经费7万元，其中当年财政拨款7万元，上年结转资金0万元，财政资金足额拨付到位，根据评分标准，该指标不扣分，得5分。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（2）预算执行率：本项目申请预算金额为7万元，预算批复实际下达金额为7万元。截至 2022年12月31日，资金执行7万元，资金执行率100%。项目资金支出总体能够按照预算执行，根据评分标准，该指标不扣分，得5分。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（3）资金使用合规性：资金符合预算批复规定用途，不存在截留、挤占、挪用、虚列支出等情况，未发现违规使用情况，根据评分标准，该指标不扣分，得5分。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（4）管理制度健全性：该项目严格按照《克州机关工委财务制度》及访惠聚资金相关的制度和管理规定实施，对财政专项资金进行严格管理，基本做到了专款专用，根据评分标准，该指标不扣分，得2分。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购置办公用品10批次，与预期目标一致，根据评分标准，该指标不扣分，得10分。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政府采购率100%，与预期目标一致，根据评分标准，该指标不扣分，得5分。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办公用品验收合格率100%，与预期目标一致，根据评分标准，该指标不扣分，得5分。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党建活动完成率100%，与预期目标一致，根据评分标准，该指标不扣分，得5分。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党建活动办公用品成本控制数为7万元，项目经费能够控制在绩效目标范围内，根据评分标准，该指标不扣分，得5分。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平均每批办公用品成本为7万元，项目经费能够控制在绩效目标范围内，根据评分标准，该指标不扣分，得5分。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增强党员干部的党性意识，与预期指标一致，根据评分标准，该指标不扣分，得5分。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提升机关党建工作水平，与预期指标一致，根据评分标准，该指标不扣分，得5分。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对于“满意度指标”：参见党建活动人员满意度100%，与预期目标不一致，预期指标值95%，实际完成值100%，偏差率5.2%，根据评分标准，该指标不扣分,得10分。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预算7万元，到位7万元，实际支出7万元，预算执行率为100%，项目绩效指标总体完成率为100%，偏差率为0%。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七、有关建议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C437CE6"/>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7314</Words>
  <Characters>7508</Characters>
  <Lines>5</Lines>
  <Paragraphs>1</Paragraphs>
  <TotalTime>35</TotalTime>
  <ScaleCrop>false</ScaleCrop>
  <LinksUpToDate>false</LinksUpToDate>
  <CharactersWithSpaces>7791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2024-07-15T10:04:16Z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AD812F983C9543B69DDF60261A14B214_12</vt:lpwstr>
  </property>
</Properties>
</file>