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自治区动物防疫检疫补助经费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克孜勒苏柯尔克孜自治州动物卫生监督所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陶英海</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为确保动物标识及疫病可追溯体系建设工作顺利推进，规范畜禽标识质量监督检验工作，当前动物标识及可追溯体系建设工作正在全国全面开展，2007年11月1日起只允许佩戴畜禽标识的牲畜进入流通环节，进一步强化牲畜流通管理。没有加施动物标识的不得出具检疫合格证明，专项工作开展以来，对提高重大动物疫病防控能力和水平，落实动物产品质量安全责任追究制度发挥了重要的作用</w:t>
        <w:br/>
        <w:t>　　2.主要内容及实施情况</w:t>
        <w:br/>
        <w:t>　　（1）主要内容</w:t>
        <w:br/>
        <w:t>　　根据《关于提前下达2022年自治区畜牧类相关转移支付资金预算的通知》（新财农〔2021[114]号）文件，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该项目投资33万元，2022年结转30.61万元，主要用在采购动物耳标和卡环。</w:t>
        <w:br/>
        <w:t>　　（2）实施情况</w:t>
        <w:br/>
        <w:t>　　根据《关于提前下达2022年自治区畜牧类相关转移支付资金预算的通知》（新财农〔2021[114]号）文件，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卡环为进一步加强动物检疫验收标准的使用和管理确保动物产品检疫和追溯工作正常开展。</w:t>
        <w:br/>
        <w:t>　　3.项目实施主体</w:t>
        <w:br/>
        <w:t>　　克孜勒苏柯尔克孜自治州物卫生监督所主要职能为：认真贯彻执行《中华人民共和国动物防疫法》、《兽药管理条例》、《饲料和饲料添加剂管理条例》、农业部《兽用生物制品管理办法》和自治区《动物防疫条例》；依法实施动物防疫，动物及动物产品检疫监督，动物产品安全和兽药监管等行政执法工作；负责自治州动物防疫检疫的法制宣传、技术人员培训、查处违法案件，负责技术仲裁。</w:t>
        <w:br/>
        <w:t>　　克孜勒苏柯尔克孜自治州动物卫生监督所部门（单位）无下属预算单位，下设2个科室，分别是：办公室、综合业务科。</w:t>
        <w:br/>
        <w:t>　　克孜勒苏柯尔克孜自治州动物卫生监督所部门（单位）编制数 10 ，实有人数17人，其中：在职11人，减少1人，减少原因； 一人退休。退休6人，增加1人；离休0人，增加0人。</w:t>
        <w:br/>
        <w:t>　　3.资金投入和使用情况</w:t>
        <w:br/>
        <w:t>　　关于自治区下达2021年动物防疫等补助经费项目2021年度安排下达资金33万元，2022年结转30.61万元，主要用在采购卡缓和耳标资金，最终确定项目资金总数为30.61万元。其中：自治区财政拨款30.61万元，中央财政拨款0万元，本级财政拨款0万元，上年结余30.61万元。</w:t>
        <w:br/>
        <w:t>　　截至2022年12月31日，实际支出15.75万元，预算执行率51.45%。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动物标识是指对动物个体或群体进行标志，我国目前实施的动物标识主要为耳标。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“为确保动物检疫购买证章、标识”指标，预期指标值为≥&gt;=80%；</w:t>
        <w:br/>
        <w:t>　　“购买次数（次）”指标，预期指标值为≥2次；</w:t>
        <w:br/>
        <w:t>　　②质量指标</w:t>
        <w:br/>
        <w:t>　　“流通环节畜禽标识附着率（%）”指标，预期指标值为＝100%；</w:t>
        <w:br/>
        <w:t>　　“规划按时完成率（%）”指标，预期指标值为＝100%。</w:t>
        <w:br/>
        <w:t>　　“强制免疫病种应免畜禽的免疫密度（%）”指标，预期指标值为&gt;=90%</w:t>
        <w:br/>
        <w:t>　　“口蹄疫、高致病性禽流感、小反刍兽疫免疫抗体合格率（%）”指标，预期指标值为≥&gt;=70%。</w:t>
        <w:br/>
        <w:t>　　③时效指标</w:t>
        <w:br/>
        <w:t>　　“当年资金支出率（%)”指标，预期指标值为&gt;=95%</w:t>
        <w:br/>
        <w:t>　　④成本指标</w:t>
        <w:br/>
        <w:t>　　“项目经费（万元）”指标，预期指标值为&lt;=30.61万元；</w:t>
        <w:br/>
        <w:t>　　“预算成本控制率（%）”指标，预期指标值为&lt;=100%；</w:t>
        <w:br/>
        <w:t>　　（2）项目效益目标</w:t>
        <w:br/>
        <w:t>　　①经济效益指标</w:t>
        <w:br/>
        <w:t>　　无</w:t>
        <w:br/>
        <w:t>　　②社会效益指标</w:t>
        <w:br/>
        <w:t>　　“为畜禽免疫提供便利，有利于开展检疫追溯”指标，预期指标值为有效保障畜产品质量安全；</w:t>
        <w:br/>
        <w:t>　　③生态效益指标</w:t>
        <w:br/>
        <w:t>　　无</w:t>
        <w:br/>
        <w:t>　　④可持续影响</w:t>
        <w:br/>
        <w:t>　　“不发生区域性重大动物疫情”指标，预期指标值为不发生区域性重大动物疫情；</w:t>
        <w:br/>
        <w:t>　　⑤满意度指标</w:t>
        <w:br/>
        <w:t>　　“服务群体满意度（%）”指标，预期指标值为≥90%。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</w:t>
        <w:br/>
        <w:t>　　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关于提前下达2021年动物防疫等补助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陶英海任评价组组长，职务为副局长，绩效评价工作职责为负责全盘工作。</w:t>
        <w:br/>
        <w:t>　　古兰依·艾合买提江任评价组副组长，绩效评价工作职责为对项目实施情况进行实地调查。</w:t>
        <w:br/>
        <w:t>　　吐尔洪·木沙任评价组成员，绩效评价工作职责为负责资料审核等工作。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关于提前下达2021年动物防疫等补助经费项目”项目绩效进行客观公正的评价，本项目总得分为76.93分，绩效评级属于“中”。其中，决策类指标得分20分，过程类指标得分17.57分，产出类指标得分23.36分，效益类指标得分16分。</w:t>
        <w:br/>
        <w:t>　　（二）综合评价结论</w:t>
        <w:br/>
        <w:t>　　经评价，本项目达到了年初设立的绩效目标，在实施过程中取得了良好的成效，具体表现在：积极开展春、秋重大动物疫病免疫工作已完成强制免疫病种应免畜禽的免疫密度达到80%，推动了克州畜牧产生为畜禽免疫提供便利，有利于开展检疫追溯，不发生区域性重大动物疫情的效益（积极开展春、秋重大动物疫病免疫工作，我们积极组织干部职工深入基层一线开展重大动物疫病防控监管工作，重点对口蹄疫、布病、禽流感、新城疫、小反刍等重大动物疫病免疫情况进行专项检查，采取现场入户查看集中免疫、防疫员无纸化录入、佩戴耳标、免疫档案填写等内容，对疫苗保存不当（没有按要求存放)，操作技术不规范、防护措施不到位等问题，都现场指导纠正，要求严格按照免疫操作流程操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项目效益类指标包括项目效益1个方面的内容，由2个三级指标构成，权重分为20分，实际得分16分，得分率为80%。</w:t>
        <w:br/>
        <w:t>　　（1）实施效益指标：</w:t>
        <w:br/>
        <w:t>　　对于“社会效益指标”：</w:t>
        <w:br/>
        <w:t>　　为畜禽免疫提供便利有效保障畜产品质量安全与预期指标不一致，预期指标值，“有效保障畜产品质量安全”，完成值“部分达成年度指标且具有一定效果”，根据评分标准（60%*5=3），该指标扣2分，得3分。</w:t>
        <w:br/>
        <w:t>　　对于“可持续影响指标”：</w:t>
        <w:br/>
        <w:t>　　不发生区域性重大动物疫情，与预期指标不一致，预期指标值，“不发生区域性重大动物疫情”，完成值“部分达成年度指标且具有一定效果”，根据评分标准（60%*5=3），该指标扣2分，得3分。</w:t>
        <w:br/>
        <w:t>　　　　（一）项目决策情况</w:t>
        <w:br/>
        <w:t>　　项目决策类指标包括项目立项、绩效目标和资金投入三方面的内容，由6个三级指标构成，权重分为 20 分，实际得分20分，得分率为100%。</w:t>
        <w:br/>
        <w:t>　　（1）立项依据充分性：自治区财政厅《关于提前下达2022年自治区畜牧类相关转移支付资金预算的通知》（新财农〔2021〕114号）并结合克州动物卫生监督所职责组织实施。围绕克州动物卫生监督所2022年度工作重点和工作计划制定经费预算，根据评分标准，该指标不扣分，得3分。</w:t>
        <w:br/>
        <w:t>　　（2）立项程序规范性：根据决策依据编制工作计划和经费预算，经过与克州动物卫生监督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（5）预算编制科学性：关于提前下达2021年动物防疫等补助经费项目，实际完成内容与项目内容匹配，项目投资额与工作任务相匹配，根据评分标准，该指标不扣分，得5分。</w:t>
        <w:br/>
        <w:t>　　（6）资金分配合理性：资金分配按照自治区财政厅《关于提前下达2022年自治区畜牧类相关转移支付资金预算的通知》（新财农〔2021〕114号）文件要求，主要用在采购动物卡缓和耳标，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5个三级指标构成，权重分为20分，实际得分17.57分，得分率为87.85%。</w:t>
        <w:br/>
        <w:t>　　（1）资金到位率：该项目2021年总投资33万元，克州财政局实际下达经费33万元，上年结转资金30.61万元，财政资金足额拨付到位，根据评分标准，该指标不扣分，得5分。   </w:t>
        <w:br/>
        <w:t>　　（2）预算执行率：本项目申请预算金额为30.61万元，预算批复实际下达金额为 30.61万元截至 2022年 12 月 31日，资金执行15.75万元，资金执行率51.45%。项目资金支出总体能够按照预算执行，根据评分标准，（15.75/30.61）*100%*5=2.57该指标扣2.43分，得2.57分。</w:t>
        <w:br/>
        <w:t>　　（3）资金使用合规性：自治区财政厅《关于提前下达2022年自治区畜牧类相关转移支付资金预算的通知》（新财农〔2021〕114号）文件要求，符合预算批复规定用途，不存在截留、挤占、挪用、虚列支出等情况，未发现违规使用情况，根据评分标准，该指标不扣分，得5分。</w:t>
        <w:br/>
        <w:t>　　（4）管理制度健全性：该项目严格按照《克州动物卫生监督所财务制度》及项目资金相关的制度和管理规定实施，对财政专项资金进行严格管理，基本做到了专款专用，根据评分标准，该指标不扣分，得2分。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项目产出类指标包括产出数量、产出质量、产出时效、产出成本四方面的内容，由4个三级指标构成，权重分为40分，实际得分23.36分，得分率为58.4%。</w:t>
        <w:br/>
        <w:t>　　（1）对于“产出数量”</w:t>
        <w:br/>
        <w:t>　　全州畜禽标识、牛羊卡环附着率80%，与预期目标一致，项目完成率为51.5%，偏差率为48.5%，根据评分标准，（51.5%*5=2.58）该指标扣分，得2.42分。</w:t>
        <w:br/>
        <w:t>　　购买次数1次，与预期目标不一致，根据评分标准，该指标扣分，得2.5分。</w:t>
        <w:br/>
        <w:t>存在偏差：预期绩效目标购买次数（次）&gt;=2次，实际完成值为1次，偏差率为50% ，偏差原因：2022年采购动物卡环和耳标任务完成，采取的措施：2023年采购卡环和耳标。根据评分标准，（1/2）*100%*5=2.5,该指标扣2.5分，得2.5分。</w:t>
        <w:br/>
        <w:t>　　产出数量合计：4.92分。</w:t>
        <w:br/>
        <w:t>　　（2）对于“产出质量”：</w:t>
        <w:br/>
        <w:t>　　流通环节畜禽标识附着率100%，与预期目标一致，根据评分标准，该指标不扣分，得2.5分。</w:t>
        <w:br/>
        <w:t>　　规划按时完成率51.5%，与预期目标不一致，根据评分标准，（51.5%/100%）*100%*2.5=1.29,该指标不扣分，得1.21分。</w:t>
        <w:br/>
        <w:t>　　强制免疫病种应免畜禽的免疫密度90%，与预期目标一致，根据评分标准，该指标不扣分，得2.5分。</w:t>
        <w:br/>
        <w:t>　　口蹄疫、高致病性禽流感、小反刍兽疫免疫抗体合格率70%，与预期目标一致，根据评分标准，该指标不扣分，得2.5分。</w:t>
        <w:br/>
        <w:t>　　产出质量合计得8.71分。</w:t>
        <w:br/>
        <w:t>　　（3）对于“产出时效”：</w:t>
        <w:br/>
        <w:t>　　当年资金支出率95（%)，与预期目标指标一致，根据评分标准，（51.45%/95%）*100%*10=5.41,该指标扣分，得4.59分。</w:t>
        <w:br/>
        <w:t>　　产出时效合计得4.59分。</w:t>
        <w:br/>
        <w:t>　　（4）对于“产出成本”：</w:t>
        <w:br/>
        <w:t>　　该项目本年支出金额15.75万元，存在偏差：预期绩效目标项目经费30.61万元，实际完成值为15.75万元，完成率为51.45%，偏差率为48.5%，偏差原因：2022年采购动物卡环和耳标任务完成，采取的措施：2023年继续采购卡环和耳标根据评分标准，（15.75/30.16）*100%*5=2.57,该指标扣2.43分，得2.57分。</w:t>
        <w:br/>
        <w:t>　　预算成本控制率100%,存在偏差：预期绩效目标项目经费100%，实际完成值为51.45%，完成率为51.45%，偏差率为48.5%，偏差原因：2022年采购动物卡环和耳标任务完成，采取的措施：2023年继续采购卡环和耳标根据评分标准，（51.45%/100%）*100%*5=2.57,该指标扣2.43分，得2.57分。</w:t>
        <w:br/>
        <w:t>　　产出成本合计得5.14分。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项目效益类指标包括项目效益1个方面的内容，由2个三级指标构成，权重分为20分，实际得分16分，得分率为80%。</w:t>
        <w:br/>
        <w:t>　　（1）实施效益指标：</w:t>
        <w:br/>
        <w:t>　　对于“社会效益指标”：</w:t>
        <w:br/>
        <w:t>　　为畜禽免疫提供便利有效保障畜产品质量安全与预期指标不一致，预期指标值，“有效保障畜产品质量安全”，完成值“部分达成年度指标且具有一定效果”，根据评分标准（60%*5=3），该指标扣2分，得3分。</w:t>
        <w:br/>
        <w:t>　　对于“可持续影响指标”：</w:t>
        <w:br/>
        <w:t>　　不发生区域性重大动物疫情，与预期指标不一致，预期指标值，“不发生区域性重大动物疫情”，完成值“部分达成年度指标且具有一定效果”，根据评分标准（60%*5=3），该指标扣2分，得3分。</w:t>
        <w:br/>
        <w:t>　　对于“经济效益指标”：</w:t>
        <w:br/>
        <w:t>　　本项目无该指标。</w:t>
        <w:br/>
        <w:t>　　对于“生态效益指标”：</w:t>
        <w:br/>
        <w:t>　　本项目无该指标。</w:t>
        <w:br/>
        <w:t>　　实施效益指标合计得6分。</w:t>
        <w:br/>
        <w:t>　　（2）满意度指标：</w:t>
        <w:br/>
        <w:t>　　对于满意度指标：受益群众满意度90%，与预期目标一致，根据评分标准，该指标不扣分，得10分。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关于提前下达2021年中央动物防疫检疫补助经费项目预算30.61万元，到位30.61万元，实际支出15.75万元，预算执行率为51.5%，项目绩效指标总体完成率为68%，偏差率为16.5%，偏出原因2022年该单位已完成2022年采购卡环和耳标任务，剩下部分准备下年采购。采取的措施2022年该单位已完成2022年采购卡环和耳标任务，剩下部分准备下年采购。</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七、有关建议</w:t>
        <w:b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附件1：自治区动物防疫检疫补助经费项目绩效评价指标体系及评分标准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