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联建工作经费项目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克孜勒苏柯尔克孜自治州农业技术推广中心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中共克孜勒苏柯尔克孜自治州农业农村局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吐尔逊江·阿不都热西提</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2023年04月19日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联建工作经费项目实施前期、过程及效果，评价财政预算资金使用的效率及效益。通过该项目的实施，加强民族团结，增进民族互信，突出现代文化引领，落实民生建设任务，关心关爱困难群众，维护社会稳定和长治久安。</w:t>
        <w:br/>
        <w:t>　　（1）主要内容</w:t>
        <w:br/>
        <w:t>　　按照行政村的规模分类，克州农业技术推广中心联建工作经费项目为两个大村14万元，该项目资金主要用于开展举办群众活动、宣传开展文体活动及购买办公用品基础保障、开展维修等。通过该项目的实施，加强民族团结，增进民族互信，突出现代文化引领，落实民生建设任务，关心关爱困难群众，维护社会稳定和长治久安。</w:t>
        <w:br/>
        <w:t>　　（2）实施情况</w:t>
        <w:br/>
        <w:t>　　该项目总投资14万元，其中：财政资金14万元，其他资金0万元，该项目资金主要用于开展举办群众活动、宣传开展文体活动及购买办公用品基础保障、开展维修等。通过该项目的实施，加强民族团结，增进民族互信，突出现代文化引领，落实民生建设任务，关心关爱困难群众，维护社会稳定和长治久安。</w:t>
        <w:br/>
        <w:t>　　3.项目实施主体</w:t>
        <w:br/>
        <w:t>　　该项目由克州农业技术推广中心实施，内设8个科室，分别是：办公室、推广站、植保站,土肥站、园艺站、化验室、检疫站、试验站。</w:t>
        <w:br/>
        <w:t>　　主要职能是主要承担着自治农业高质量发展规划的制定、农作物新品种引进试验示范、推广，病虫害防治、测土配方施肥、设施农业、安全生产。</w:t>
        <w:br/>
        <w:t>编制人数70人，其中：行政人员编制0人、工勤0人、参公0人、事业编制70人。实有在职人数71人，其中：行政在职0人、工勤0人、参公0人、事业在职71人。离退休人员69人，其中：行政退休人员0人、事业退休69人。</w:t>
        <w:br/>
        <w:t>　　3.资金投入和使用情况</w:t>
        <w:br/>
        <w:t>　　自治州安排下达资金14万元，为联建工作经费资金，最终确定项目资金总数为14万元。其中：中央财政拨款0万元，自治区财政拨款0万元，本级财政拨款14万元，上年结余0万元。</w:t>
        <w:br/>
        <w:t>　　截至2022年12月31日，实际支出14万元，预算执行率100%。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（二）项目绩效目标</w:t>
        <w:br/>
        <w:t>　　项目绩效目标包括项目绩效总目标和阶段性目标。</w:t>
        <w:br/>
        <w:t>　　1.项目绩效总目标</w:t>
        <w:br/>
        <w:t>　　该项目资金用于开展群众工作，加强民族团结，增进民族互信，突出现代文化引领，促进宗教和谐，落实民生建设任务，增加农牧民收入，关心关爱贫困户、低保户、残疾人等特殊家庭，通过该项目资金的实施，帮助解决生产生活中的实际困难，实现维护社会稳定和长治久安总目标，群众工作人员经费发放给工作人员.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“工作队购买办公用品耗材”指标，预期指标值为≥4次；</w:t>
        <w:br/>
        <w:t>　　“工作队开展宣传文体活动次数”指标，预期指标值为≥10次；</w:t>
        <w:br/>
        <w:t>　　“保障下乡工作队员”指标，预期指标值为≥40人</w:t>
        <w:br/>
        <w:t>　　“保障下乡工作队员用车数量”指标，预期指标值为＝2俩</w:t>
        <w:br/>
        <w:t>　　“慰问驻村工作队数量”指标，预期指标值为＝2个</w:t>
        <w:br/>
        <w:t>　　“驻村点农业产业扶持次数”指标，预期指标值为≥4次</w:t>
        <w:br/>
        <w:t>　　②质量指标</w:t>
        <w:br/>
        <w:t>　　“工作队购买办公用品耗材验收合格率”指标，预期指标值为＝100%；</w:t>
        <w:br/>
        <w:t>　　“工作队开展宣传文体活动覆盖率”指标，预期指标值为＝100%；</w:t>
        <w:br/>
        <w:t>　　“农业产业扶持购买化肥、农药等验收合格率次数”指标，预期指标值为＝100%；</w:t>
        <w:br/>
        <w:t>　　③时效指标</w:t>
        <w:br/>
        <w:t>　　“工作队开展宣传文体活动及时率 ”指标，预期指标值为＝100%；</w:t>
        <w:br/>
        <w:t>　　“经费支付及时率”指标，预期指标值为＝100%；</w:t>
        <w:br/>
        <w:t>④成本指标</w:t>
        <w:br/>
        <w:t>　　“工作队购买办公用品耗材材料费用”指标，预期指标值为≤2万元；</w:t>
        <w:br/>
        <w:t>　　“工作队开展宣传文体活费用”指标，预期指标值为≤4万元；</w:t>
        <w:br/>
        <w:t>　　“下乡工作队员人均经费费用”指标，预期指标值为≤750元/人；</w:t>
        <w:br/>
        <w:t>　　“保障工作队用车经费”指标，预期指标值为≤2万元；</w:t>
        <w:br/>
        <w:t>　　“慰问驻村工作队费用”指标，预期指标值为≤1.2万元；</w:t>
        <w:br/>
        <w:t>　　“驻村点农业产业扶持费用”指标，预期指标值为≤1.8万元；</w:t>
        <w:br/>
        <w:t>　　（2）项目效益目标</w:t>
        <w:br/>
        <w:t>　　①经济效益指标</w:t>
        <w:br/>
        <w:t>　　无</w:t>
        <w:br/>
        <w:t>　　②社会效益指标</w:t>
        <w:br/>
        <w:t>　　“落实民生建设任务”指标，预期指标值为进一步提升；</w:t>
        <w:br/>
        <w:t>　　③生态效益指标</w:t>
        <w:br/>
        <w:t>　　无</w:t>
        <w:br/>
        <w:t>　　④可持续影响</w:t>
        <w:br/>
        <w:t>　　“全力落实保障基本民生	”指标，预期指标值为长期坚持；</w:t>
        <w:br/>
        <w:t>　　⑤满意度指标</w:t>
        <w:br/>
        <w:t>　　“驻村工作队员满意度（%）”指标，预期指标值为=100%。</w:t>
        <w:br/>
        <w:t>　　“群众满意度（%）”指标，预期指标值为≥95%。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联建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阿不都克尤木`萨德尔评价组组长，职务为中心主任，绩效评价工作职责为负责全盘工作。</w:t>
        <w:br/>
        <w:t>　　吐逊江`阿布都热西提任评价组副组长，绩效评价工作职责为对项目实施情况进行实地调查。</w:t>
        <w:br/>
        <w:t>　　布合力且、古丽娜尔、地力白尔、努尔买买提`阿布拉任评价组成员，绩效评价工作职责为负责资料审核等工作。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含）—100分）；良（80分（含）—90分）；中（60分（含）—80分）；差（0分—60分）。</w:t>
        <w:br/>
        <w:t>　　评价组对照项目绩效评价指标体系，从决策、过程、产出和效益四个维度，通过数据采集、实地调研和问卷访谈等方式，对“联建工作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工作队开展宣传文体活动次数10次，开展维修次数2次，购买办公用品和耗材批次4次，保障下乡工作队,40人,驻村点产业扶持4次,通过该项目的实施，加强民族团结，增进民族互信，突出现代文化引领，落实民生建设任务，关心关爱困难群众，维护社会稳定和长治久安。</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（1）立项依据充分性：联建工作经费项目为经常性项目，结合克州农业技术推广中心职责组织实施。围绕克州农业技术推广中心2022年度工作重点和工作计划制定经费预算，根据评分标准，该指标不扣分，得3分。</w:t>
        <w:br/>
        <w:t>　　（2）立项程序规范性：根据决策依据编制工作计划和经费预算，经过与克州农业技术推广中心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（5）预算编制科学性：预算编制经经过自治州下拨，实际完成内容与项目内容匹配，项目投资额与工作任务相匹配，根据评分标准，该指标不扣分，得5分。</w:t>
        <w:br/>
        <w:t>　　（6）资金分配合理性：资金分配按照自治州要求，克州农业技术推广中心联建工作经费项目按两个大村村14万元/年下拨资金，资金分配与实际相适应，根据评分标准，该指标不扣分，得5分。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项目过程类指标包括资金管理和组织实施两方面的内容，由5个三级指标构成，权重分为20分，实际得分20分，得分率为100%。</w:t>
        <w:br/>
        <w:t>　　（1）资金到位率：该项目总投资14万元，克州财政局实际下达经费14万元，其中当年财政拨款14万元，上年结转资金0万元，财政资金足额拨付到位，根据评分标准，该指标不扣分，得5分。</w:t>
        <w:br/>
        <w:t>　　（2）预算执行率：本项目申请预算金额为14万元，预算批复实际下达金额为14万元截至2022年12月31日，资金执行14万元，资金执行率100.00%。项目资金支出总体能够按照预算执行，根据评分标准，该指标不扣分，得5分。</w:t>
        <w:br/>
        <w:t>　　（3）资金使用合规性：联建工作经费项目为经常性项目，该项目符合预算批复规定用途，不存在截留、挤占、挪用、虚列支出等情况，未发现违规使用情况，根据评分标准，该指标不扣分，得5分。</w:t>
        <w:br/>
        <w:t>　　（4）管理制度健全性：该项目严格按照克州农业技术推广中心财务制度》相关的制度和管理规定实施，对财政专项资金进行严格管理，基本做到了专款专用，根据评分标准，该指标不扣分，得2分。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项目产出类指标包括产出数量、产出质量、产出时效、产出成本四方面的内容，由17个三级指标构成，权重分为40分，实际得分40分，得分率为100%。</w:t>
        <w:br/>
        <w:t>　　（1）对于“产出数量”</w:t>
        <w:br/>
        <w:t>　　工作队购买办公用品耗材4次,与预期目标一致，根据评分标准，该指标不扣分，得2分。</w:t>
        <w:br/>
        <w:t>　　工作队开展宣传文体活动次数10次；与预期目标一致，根据评分标准，该指标不扣分，得2分。</w:t>
        <w:br/>
        <w:t>　　保障下乡工作队员40人,与预期目标一致，根据评分标准，该指标不扣分，得2分。</w:t>
        <w:br/>
        <w:t>　　保障下乡工作队员用车数量2俩,与预期目标一致，根据评分标准，该指标不扣分，得2分。</w:t>
        <w:br/>
        <w:t>　　慰问驻村工作队数量2个,与预期目标一致，根据评分标准，该指标不扣分，得1分。</w:t>
        <w:br/>
        <w:t>　　驻村点农业产业扶持次数4次,与预期目标一致，根据评分标准，该指标不扣分，得1分。</w:t>
        <w:br/>
        <w:t>　　合计得10分。</w:t>
        <w:br/>
        <w:t>　　（2）对于“产出质量”：</w:t>
        <w:br/>
        <w:t>　　工作队购买办公用品耗材验收合格率100%；与预期目标一致，根据评分标准，该指标不扣分，得3分。</w:t>
        <w:br/>
        <w:t>　　工作队开展宣传文体活动覆盖率100%；与预期目标一致，根据评分标准，该指标不扣分，得3分。</w:t>
        <w:br/>
        <w:t>　　农业产业扶持购买化肥、农药等验收合格率次数100%；与预期目标一致，根据评分标准，该指标不扣分，得4分。</w:t>
        <w:br/>
        <w:t>　　合计得10分。</w:t>
        <w:br/>
        <w:t>　　（3）对于“产出时效”：</w:t>
        <w:br/>
        <w:t>　　工作队开展宣传文体活动及时率 100%；与预期目标一致，根据评分标准，该指标不扣分，得5分。</w:t>
        <w:br/>
        <w:t>　　经费支付及时率100%；与预期目标一致，根据评分标准，该指标不扣分，得5分。</w:t>
        <w:br/>
        <w:t>　　合计得10分。</w:t>
        <w:br/>
        <w:t>　　（4）对于“产出成本”：</w:t>
        <w:br/>
        <w:t>　　工作队购买办公用品耗材材料费用”2万元；项目经费能够控制在绩效目标范围内，根据评分标准，该指标不扣分，得2分。</w:t>
        <w:br/>
        <w:t>　　工作队开展宣传文体活费用4万元；项目经费能够控制在绩效目标范围内，根据评分标准，该指标不扣分，得2分。</w:t>
        <w:br/>
        <w:t>　　下乡工作队员人均经费费用750元；项目经费能够控制在绩效目标范围内，根据评分标准，该指标不扣分，得2分。</w:t>
        <w:br/>
        <w:t>　　保障工作队用车经费2万元；项目经费能够控制在绩效目标范围内，根据评分标准，该指标不扣分，得2分。</w:t>
        <w:br/>
        <w:t>　　慰问驻村工作队费用1.2万元；项目经费能够控制在绩效目标范围内，根据评分标准，该指标不扣分，得1分。</w:t>
        <w:br/>
        <w:t>　　驻村点农业产业扶持费用1.8万元；项目经费能够控制在绩效目标范围内，根据评分标准，该指标不扣分，得1分。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项目效益类指标包括项目效益1个方面的内容，由4个三级指标构成，权重分为20分，实际得分20分，得分率为100%。（1）实施效益指标：</w:t>
        <w:br/>
        <w:t>　　对于“社会效益指标”：</w:t>
        <w:br/>
        <w:t>　　落实民生建设任务，与预期指标一致，根据评分标准，该指标不扣分，得5分。</w:t>
        <w:br/>
        <w:t>　　对于“可持续影响指标”：</w:t>
        <w:br/>
        <w:t>　　维护社会稳定和长治久安，与预期指标一致，根据评分标准，该指标不扣分，得5分。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对于“满意度指标：驻村工作队员满意度100%，与预期目标一致，根据评分标准，该指标不扣分,得5分。</w:t>
        <w:br/>
        <w:t>　　对于“满意度指标：群众满意度95%，与预期目标一致，根据评分标准，该指标不扣分,得5分。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联建工作经费项目预算14万元，到位14万元，实际支出14万元，预算执行率为100%，项目绩效指标总体完成率为100%，预算执行进度与绩效指标无偏差。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1、绩效监控的工作机制有待进一步完善，由于在平时工作中领导未加强绩效监控工作的重视，绩效监控工作容易滞后，未形成对绩效目标进行监控的习惯。</w:t>
        <w:br/>
        <w:t>　　2、单位内部真正着手使用相关项目资金的经办人没有履行使用责任，将所有资金的管理、使用、绩效报告纂写仅仅归结在财务人员身上,也没有成立绩效监督管理领导小组，导致无法及时监控预算绩效目标实施情况。</w:t>
        <w:br/>
        <w:t>　　3、对本部门整体支出的资金安排和使用上仍有不可预见性，在实际工作中有资金偏差的情况。</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附件1：2022年联建工作经费项目绩效评价指标体系及评分标准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