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群众工作经费项目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克孜勒苏柯尔克孜自治州机要保密局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克孜勒苏柯尔克孜自治州机要保密局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周建杰</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2023年04月19日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群众工作项目实施前期、过程及效果，评价财政预算资金使用的效率及效益。根据自治州“十四五”规划及根据自治区访惠聚办要求，按自治区群众工作要求，按照年度工作计划，开展群众工作经费项目，为群众送信息、送服务、送温暖。用于困难群众房屋修缮,村道、桥涵、引水渠维修,小磨坊、小作坊修缮,支持小型种植养殖、农产品加工业发展,组织群众参观学习,开展就业创业技能培训。用于补充村级组织工作经费,积极组织开展各类活动。通过该项目的实施，解决生产生活中的实际困难，加强民族团结，增进民族互信，突出现代文化引领，落实民生建设任务，增加农牧民收入，关心关爱困难群众，实现维护社会稳定和长治久安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按照行政村的规模分类，克州机要保密局群众工作经费为5万元，由自治州财政承担，主要用于为阿图什园艺场村为群众送信息、送服务、送温暖，用于困难群众房屋修缮,村道、桥涵、引水渠维修,小磨坊、小作坊修缮,支持小型种植养殖、农产品加工业发展,组织群众参观学习,开展就业创业技能培训。用于补充村级组织工作经费,积极组织开展各类活动。通过该项目的实施，解决生产生活中的实际困难，加强民族团结，增进民族互信，突出现代文化引领，落实民生建设任务，增加农牧民收入，关心关爱困难群众，实现维护社会稳定和长治久安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自治区“访民情惠民生聚民心”驻村工作为民办实事工作经费使用管理办法（试行）的通知》（新民办发〔2016〕62号），主要用于为困难群众房屋修缮,村道、桥涵、引水渠维修,小磨坊、小作坊修缮,支持小型种植养殖、农产品加工业发展,组织群众参观学习,开展就业创业技能培训。用于补充村级组织工作经费,积极组织开展各类活动。宣传国家相关政策及法律法规，维护社会稳定和长治久安，从而提高群众幸福度和归属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克州机要保密局实施，克州机要保密局无下属预算单位，下设6个处室，分别是：检查指导科、综合科、密码通信报务科、信息化管理办公室、保密技术监测中心、涉密载体销毁中心。克州机要保密局单位编制数27人，实有人数21人，其中：在职21人，退休1人，增加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本年度安排下达资金5万元，为自治州财政拨款资金，最终确定项目资金总数为5万元。其中：中央财政</w:t>
      </w:r>
      <w:bookmarkStart w:id="0" w:name="_GoBack"/>
      <w:bookmarkEnd w:id="0"/>
      <w:r>
        <w:rPr>
          <w:rStyle w:val="18"/>
          <w:rFonts w:hint="eastAsia" w:ascii="仿宋" w:hAnsi="仿宋" w:eastAsia="仿宋" w:cs="仿宋"/>
          <w:b w:val="0"/>
          <w:bCs w:val="0"/>
          <w:spacing w:val="-4"/>
          <w:sz w:val="32"/>
          <w:szCs w:val="32"/>
        </w:rPr>
        <w:t>拨款0万元，自治区财政拨款0万元，本级财政拨款5万元，上年结余0万元。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截至2022年12月31日，实际支出4.61万元，预算执行率92.2%。</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总投资5万元，其中：财政资金5万元，其他资金0万元，主要用于为阿图什园艺场村困难群众房屋修缮,村道修缮,支持小型种植养殖、组织群众参观学习,开展就业创业技能培训。用于补充村级组织工作经费,积极组织开展各类活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“举办群众文体活动次数”指标，预期指标值为≥4次；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“慰问工作队队员”指标，预期指标值为=5人；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“工作队购买办公用品耗材”指标，预期指标值为≥5次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“保障下基层开展工作人员人员”指标，预期指标值为≥4人；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“保障下基层开展工作人员天数”指标，预期指标值为≥90天；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“开展宣传文体活动覆盖率”指标，预期指标值为≥95%；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“购买办公用品验收合格率”指标，预期指标值为=100%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“资金支付及时率”指标，预期指标值为=100%。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“宣传、活动开展完成率”指标，预期指标值为=100%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“开展宣传文体活动费用”指标，预期指标值为≤3万元；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“慰问工作队队员经费标准数”指标，预期指标值为≤0.75万元/次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“下基层开展工作人员补助标准”指标，预期指标值为≤1万元；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工作队购买办公用品”指标，预期指标值为≤0.50万元</w:t>
      </w:r>
      <w:r>
        <w:rPr>
          <w:rStyle w:val="18"/>
          <w:rFonts w:hint="eastAsia" w:ascii="仿宋" w:hAnsi="仿宋" w:eastAsia="仿宋" w:cs="仿宋"/>
          <w:b w:val="0"/>
          <w:bCs w:val="0"/>
          <w:spacing w:val="-4"/>
          <w:sz w:val="32"/>
          <w:szCs w:val="32"/>
        </w:rPr>
        <w:tab/>
        <w:t>；</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“落实民生建设任务”指标，预期指标值为全力落实保障基本民生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“维护社会稳定和长治久安”指标，预期指标值为长期坚持；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“驻村工作队员满意度”指标，预期指标值为=100%。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“群众满意度”指标，预期指标值为≥95%。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群众工作经费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王建军任评价组组长，职务为主席，绩效评价工作职责为负责全盘工作。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周建杰、任评价组成员，绩效评价工作职责为对项目实施情况进行实地调查，日常管理。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庞振国任评价组成员，绩效评价工作职责为负责资料审核等工作。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群众工作经费”项目绩效进行客观公正的评价，本项目总得分为98.84分，绩效评级属于“优”。其中，决策类指标得分20分，过程类指标得分19.61分，产出类指标得分39.23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截至2022年12月31日，该项目执行数为4.61万元，已完成：宣传开展文体活动4次，组织群众参观学习，开展就业创业技能培训。通过该项目的实施，为所驻村营造安定和谐稳定的社会局面，着力帮助群众生产发展，开展各项文体活动，确保工作队各项工作顺利开展，完成相关任务。</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群众工作经费项目为经常性项目，依据群众工作经费项目实施方案，并结合克州机要保密局职责组织实施。围绕克州机要保密局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（2）立项程序规范性：根据决策依据编制工作计划和经费预算，经过与克州机要保密局财经领导小组进行沟通、筛选确定经费预算计划，上党组会研究确定最终预算方案，根据评分标准，该指标不扣分，得2分。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（3）绩效目标合理性：群众工作经费项目为经常性项目，制定了实施方案，明确了总体思路及目标、并对任务进行了详细分解，对目标进行了细化，根据评分标准，该指标不扣分，得3分。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（5）预算编制科学性：预算编制按照自治州拟定标准5万元/年制定，实际完成内容与项目内容匹配，项目投资额与工作任务相匹配，根据评分标准，该指标不扣分，得5分。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（6）资金分配合理性：群众工作经费项目为经常性项目，资金分配与实际相适应，根据评分标准，该指标不扣分，得5分。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项目过程类指标包括资金管理和组织实施两方面的内容，由5个三级指标构成，权重分为20分，实际得分19.61分，得分率为98.05%。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（1）资金到位率：该项目总投资5万元，克州财政局实际下达经费5万元，其中当年财政拨款5万元，财政资金足额拨付到位，根据评分标准，该指标不扣分，得5分。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5万元，预算批复实际下达金额为5万元截至2022年12月31日，资金执行4.61万元，资金执行率92.2%。项目资金支出总体能够按照预算执行，实际得分=（实际支出资金/实际到位资金）×100%*5=（4.61/5）×100%*5=4.61根据评分标准，该指标扣0.39分，得4.61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存在偏差：预期绩效目标5万元，实际完成值为4.61万元，偏差率为7.8% ，偏差原因：疫情影响未开展文体活动，资金使用拖延，采取的措施：资金收回国库。根据评分标准，该指标扣0.39分，得4.61分。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（3）资金使用合规性：群众工作经费项目为经常性项目，符合预算批复规定用途，不存在截留、挤占、挪用、虚列支出等情况，未发现违规使用情况，根据评分标准，该指标不扣分，得5分。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（4）管理制度健全性：该项目严格按照《克州机要保密局财务制度》及相关的制度和管理规定实施，对财政专项资金进行严格管理，基本做到了专款专用，根据评分标准，该指标不扣分，得2分。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项目产出类指标包括产出数量、产出质量、产出时效、产出成本四方面的内容，由13个三级指标构成，权重分为40分，实际得分39.23分，得分率为98.08%。</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为举办群众文体活动次数4次，与预期目标一致，根据评分标准，该指标不扣分，得2分。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慰问工作队队员5人，与预期目标一致，根据评分标准，该指标不扣分，得2分。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工作队购买办公用品耗材5次，等于预期目标，与预期目标一致，根据评分标准，该指标不扣分，得2分。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保障下基层开展工作人员4人，与预期目标一致，根据评分标准，该指标不扣分，得2分。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保障下基层开展工作人员天数90天，与预期目标一致，根据评分标准，该指标不扣分，得2分。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开展宣传文体活动覆盖率95%，与预期目标一致，根据评分标准，该指标不扣分，得5分。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购买办公用品验收合格率100%，与预期目标一致，根据评分标准，该指标不扣分，得5分。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活动开展完成率92.2%，与预期目标不一致，根据评分标准，实际得分=（92.2%/100%）×100%*5=4.61，分该指标扣0.39分，得4.61分。偏差原因：疫情影响未开展文体活动，资金使用拖延，采取的措施：资金收回国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资金支付及时率100%，与预期目标一致，根据评分标准，该指标不扣分，得5分。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合计得9.61分。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开展宣传文体活动费用1.71万元，与预期目标不一致，存在偏差：预期绩效目标2.1万元，实际完成值为1.71万元，偏差率为18.6% ，偏差原因：疫情影响未开展文体活动，资金使用拖延，采取的措施：资金收回国库。根据评分标准，实际得分=（1.71/2.10）×100%*2=1.62，该指标扣0.38分，得1.62分。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慰问工作队队员经费标准数0.3万元/人，与预期目标一致，根据评分标准，该指标不扣分，得2分。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工作队购买办公用品0.5万元，与预期目标一致，根据评分标准，该指标不扣分，得3分。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下基层开展工作人员补助标准25元/人/天，与预期目标一致，根据评分标准，该指标不扣分，得3分。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合计得9.62分。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项目效益类指标包括项目效益2个方面的内容，由4个三级指标构成，权重分为20分，实际得分20分，得分率为100%。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落实民生建设任务为全力落实保障基本民生，与预期目标一致，根据评分标准，该指标不扣分，得5分。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维护社会稳定和长治久安为长期坚持，与预期目标一致，根据评分标准，该指标不扣分，得5分。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驻村工作队员满意度100%，与预期目标一致，根据评分标准，该指标不扣分，得5分。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群众满意度95%，与预期目标一致，根据评分标准，该指标不扣分，得5分。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满意度指标合计得10分。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有偏差：群众工作经费项目预算5万元，到位5万元，实际支出4.61万元，预算执行率为92.2%，项目绩效指标总体完成率为98.5%，偏差率为6.3%，偏差原因:疫情影响未开展文体活动，采取的措施：剩余经费收回国库。</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不断完善各项预算管理制度，根据新形势和新要求，结合不断出台的各项制度，制定相应的预算管理制度。强化预算管理，事前必编预算，控制经费使用，使用必问绩效，将绩效管理贯穿于预算编制、执行及决算等环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1.建议充分落实绩效目标管理政策要求，提升绩效目标与项目实施内容的匹配度：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三是建议项目实施单位做好项目绩效跟踪监控工作，对实际开展工作与预期目标值产生较大偏差情况，应及时做好偏差原因分析和纠偏工作，不断提升绩效目标与项目实际工作的匹配度。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2.建议加强预算资金管理，严格落实项目申报、专家评审、确定项目后进行资金分配与资金拨付，规范资金拨付流程。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附件1：克州机要保密局群众工作经费项目绩效评价指标体系及评分标准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iYjQ5YTYwYjdlMjVmOWE0NWNhOTY2MGI5OTkzMDU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1BD24B43"/>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23</Pages>
  <Words>8295</Words>
  <Characters>8646</Characters>
  <Lines>5</Lines>
  <Paragraphs>1</Paragraphs>
  <TotalTime>0</TotalTime>
  <ScaleCrop>false</ScaleCrop>
  <LinksUpToDate>false</LinksUpToDate>
  <CharactersWithSpaces>8970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2024-02-29T09:29:02Z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9D20D267746A4316BDF74974280370BE_12</vt:lpwstr>
  </property>
</Properties>
</file>