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第一书记和为民实事好事工作经费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克孜勒苏柯尔克孜自治州政政治协商会议</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中国人民政治协商会议</w:t>
      </w:r>
      <w:r>
        <w:rPr>
          <w:rStyle w:val="18"/>
          <w:rFonts w:hint="eastAsia" w:ascii="仿宋" w:hAnsi="仿宋" w:eastAsia="仿宋" w:cs="仿宋"/>
          <w:b w:val="0"/>
          <w:bCs w:val="0"/>
          <w:spacing w:val="-4"/>
          <w:sz w:val="32"/>
          <w:szCs w:val="32"/>
          <w:lang w:eastAsia="zh-CN"/>
        </w:rPr>
        <w:t>克孜勒苏柯尔克孜自治州</w:t>
      </w:r>
      <w:r>
        <w:rPr>
          <w:rStyle w:val="18"/>
          <w:rFonts w:hint="eastAsia" w:ascii="仿宋" w:hAnsi="仿宋" w:eastAsia="仿宋" w:cs="仿宋"/>
          <w:b w:val="0"/>
          <w:bCs w:val="0"/>
          <w:spacing w:val="-4"/>
          <w:sz w:val="32"/>
          <w:szCs w:val="32"/>
        </w:rPr>
        <w:t>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周永先</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为民办实事好事经费和第一书记工作经费项目实施前期、过程及效果，评价财政预算资金使用的效率及效益。根据自治州相关工作要求，加大阿克陶县玉麦乡尤喀霍依拉村基础设施建设力度，有利于解决群众生产发展维修改造帮扶，通过该项目实施达到为群众带去温暖，宣传国家相关政策及法律法规，维护社会稳定和长治久安，从而提高群众幸福度和归属感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行政村的规模分类，中国人民政治协商会议克孜勒苏柯尔克孜自治州委员会为民办实事经费和第一书记工作经费为中村12万元，由自治区财政承担，主要用于做开展群众工作，要把深入扎实开展访民情、惠民生、聚民心活动，作为群众路线教育实践活动最大的实践和检验成效的重要途径，深刻理解抓稳定是硬任务，不出事是硬要求，代价小是硬本领的重要意义，把完成好党委各项工作任务作为衡量教育实践活动整改成效的重要标准。带头调查研究，带头听取群众意见，带头帮助基层解决问题，带头抓好整改落实，为基层干部作出表率，让各族群众感受到党员干部敢于担当、变化变革、求真务实的新变化、新面貌、新气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自治区“访民情惠民生聚民心”驻村工作为民办实事工作经费使用管理办法（试行）的通知》（新民办发〔2016〕62号），宣传国家相关政策及法律法规，维护社会稳定和长治久安，从而提高群众幸福度和归属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中国人民政治协商会议克孜勒苏柯尔克孜自治州委员会实施，下设1个办公室、5个专门委员会（提案委员会、经济和人口资源环境委员会、民族宗教和法制侨务委员会、教科卫体委员会、文化文史和学习委员会）。办公室下设秘书科、财务科和委员联络服务中心（事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编制人数32人，其中：行政人员编制19人、工勤6人、事业编制7人。实有在职人数74人，其中：行政在职19人、工勤6人、事业在职3人。离退休人员46人，其中：行政退休人员46人，遗属人员1人。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克财预【2022】30号文本年度自治区安排下达资金12万元，为自治区资金，最终确定项目资金总数为12万元。其中：中央财政拨款0万元，自治区财政拨款12万元，本级财政拨款0万元，上年结余0万元。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截至2022年12月31日，实际支出12万元，预算执行率100%。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村民办实事好事，解决村民实际困难，同时完成乡村振兴相关工作要求，治理农村脏乱差场所的维修和修缮工作。增加农牧民收入，关心关爱贫困户、低保户、残疾人等特殊家庭，帮助解决生产生活中的实际困难，实现维护社会稳定和长治久安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“基层建设和办实事好事次数”指标，预期指标值为≥6次；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“办公设备购置”指标，预期指标值为≥4次；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“开展慰问活动”指标，预期指标值为≥6次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“购买办公用品合格率”指标，预期指标值为＝100%；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“开展慰问及时率”指标，预期指标值为=100%。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“项目完成时间”指标，预期指标值为2022年12月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“办公设备购置（万元）”指标，预期指标值为≤1万元；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“开展基层建设（万元）”指标，预期指标值为≤0.9万元；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“开展联谊活动（万元）”指标，预期指标值为≤2.1万元；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“为民办实事好事”指标（万元）”，预期指标值为≤8万元。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“保障基层工作情况需要”指标，预期指标值为有效保障；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“维护社会稳定”指标，预期指标值为长期；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为民办实事经费和第一书记工作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组长：刘开臣，主要负责内容为：组织实施本单位的绩效运行监控工作，根据跟踪情况进行整改、调整项目内容、绩效目标、实施方案和预算、并按规定公开跟踪管理结果及结果应用信息。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副组长：于天国，主要负责内容为：安排部门整体支出绩效监控机制的运行，针对预算过程中的项目管理情况、目标实现程度、目标偏差和纠偏情况、目标实现的可能性等进行绩效监控跟踪。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成员：吐孙江·买买提，主要负责内容为：组织实施本单位的绩效运行监控工作，并配合财政部门及主管部门组织展开的绩效运行监控工作。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尹良琴，主要负责内容为：按规定向财政部门及预算主管部门报送本单位绩效运行监控报告和绩效运行监控表。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李飒，主要负责内容为：根据监控结果落实整改措施，加强本单位预算管理。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尹良琴，主要负责内容为：按规定实施本单位绩效运行监控信息在本部门公开和向社会公开，接收各方监督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为民办实事经费和第一书记工作经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截至2022年12月31日，该项目执行数12万元，已完成：办公设备购置4批，开展慰问活动6次，基层建设和办实事好事6次，通过该项目的实施，确实治理农村脏乱差场所的维修和修缮工作，增加农牧民收入，关心关爱贫困户、低保户、残疾人等特殊家庭，帮助解决生产生活中的实际困难，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自治区“访民情惠民生聚民心”驻村工作为民办实事工作经费使用管理办法（试行）的通知》（新民办发〔2016〕62号）、《关于拨付2021年自治区“访惠聚”驻村工作经费的通知》（新财预（2021）19号）文件要求，结合克州政协办公室职责组织实施。围绕克州政协办公室2022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政协办公室和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（5）预算编制科学性：预算编制经经过自治区按照中村12万元下拨，实际完成内容与项目内容匹配，项目投资额与工作任务相匹配，根据评分标准，该指标不扣分，得5分。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自治区“访民情惠民生聚民心”驻村工作为民办实事工作经费使用管理办法（试行）的通知》（新民办发〔2016〕62号）文件要求，50%用于解决群众生产发展维修改造帮扶、25%用于访贫问苦活动、25%用于村级组织开展活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（1）资金到位率：该项目总投资12万元，克州财政局实际下达经费12万元，其中当年财政拨款12万元，上年结转资金0万元，财政资金足额拨付到位，根据评分标准，该指标不扣分，得5分。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（2）预算执行率：本项目申请预算金额为12万元，预算批复实际下达金额为12万元。截至 2022年 12 月 31日，资金执行12万元，资金执行率100.00%。项目资金支出总体能够按照预算执行，根据评分标准，该指标不扣分，得5分。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2017年自治区访惠聚“驻村工作专项经费有关事宜通知》和关于印发《自治区村（社区）党组织第一书记工作经费使用管理办法（实行）的通知（克民办发【2017】26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（4）管理制度健全性：该项目严格按照《克州政协办公财务制度》及克州访惠聚资金相关的制度和管理规定实施，对财政专项资金进行严格管理，基本做到了专款专用，根据评分标准，该指标不扣分，得2分。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项目产出类指标包括产出数量、产出质量、产出时效、产出成本四方面的内容，由11个三级指标构成，权重分为40分，实际得分40分，得分率为100%。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办公设备购置4批，与预期目标一致，根据评分标准，该指标不扣分，得3分。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开展慰问活动6场次，与预期目标一致，根据评分标准，该指标不扣分，得4分。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基层建设和办实事好事6次，与预期目标一致，根据评分标准，该指标不扣分，得3分。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购买办公用品合格率100%，与预期目标一致，根据评分标准，该指标不扣分，得5分。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开展慰问及时率100%，与预期目标一致，根据评分标准，该指标不扣分，得5分。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项目完成时间为2022年12月，与预期目标一致，根据评分标准，该指标不扣分，得5分。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办公设备购置1万元，与预期目标一致，根据评分标准，该指标不扣分，得2.5分。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开展基层建设0.9万元，与预期目标一致，根据评分标准，该指标不扣分，得2.5分。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开展联谊活动2.1万元，预期目标一致，根据评分标准，该指标不扣分，得2.5分。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为民办实事好事8万元，预期目标一致，根据评分标准，该指标不扣分，得2.5分。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保障基层工作情况需要，与预期指标一致，根据评分标准，该指标不扣分，得5分。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维护社会稳定，与预期指标一致，根据评分标准，该指标不扣分，得5分。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对于满意度指标：受益群众满意度100%，与预期目标不一致，根据评分标准，该指标不扣分，得10分。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为民办实事经费和第一书记工作经费项目预算12万元，到位12万元，实际支出12万元，预算执行率为100%，项目绩效指标总体完成率为100%，预算执行进度与绩效指标无偏差。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iYjRmNTcwNGNhOGY5Y2I2MjUyNzE1NmNiMWMwYmY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F386ACE"/>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7940</Words>
  <Characters>8200</Characters>
  <Lines>5</Lines>
  <Paragraphs>1</Paragraphs>
  <TotalTime>35</TotalTime>
  <ScaleCrop>false</ScaleCrop>
  <LinksUpToDate>false</LinksUpToDate>
  <CharactersWithSpaces>8503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2024-08-09T04:44:19Z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C59146BFB9414DC98E48FD8899A95A57_12</vt:lpwstr>
  </property>
</Properties>
</file>