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G219线阿合奇至八盘水磨公路建设项目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克孜勒苏柯尔克孜自治州交通运输局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克孜勒苏柯尔克孜自治州交通运输局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周明来</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国道219线调整后起点在新疆喀纳斯(口岸)，终点在广西东兴。沿途经过新疆维吾尔自治区、西藏自治区、云南省、广西壮族自治区。国道219线新疆境内起点位于喀纳斯(口岸)，终点位于界山达坂(省界)，全长3289公里，路线沿新疆西北部边境布设，连接了西北部边境各重要城镇、口岸及兵团团场，并通往西藏边境地区，是重要的国边防战略通道。本项目作为沿边国道干线公路G219线的重要组成部分，对于推动新丝绸之路经济带建设，实现互联互通，具有重大的意义。本项目的实施，将提高国防公路的通达深度和能力，将会使沿线交通条件得到根本性的改善。实现国防现代化以及维护边境稳定与国防安全提供便利的交通运输条件，对增强反恐能力，促进社会政治稳定具有重要的战略意义。</w:t>
        <w:br/>
        <w:t>　　2.主要内容及实施情况</w:t>
        <w:br/>
        <w:t>　　（1）主要内容</w:t>
        <w:br/>
        <w:t>　　本项目位于克孜勒苏柯尔克孜自治州境内，路线起点位于阿合奇县北出口东侧约1km（G219线乌什至阿合奇项目K172+000）处， 终点止于G314线，与G3012线格达良互通式立交连接线起点相接，路线全长256.195km；哈拉峻乡连接线1.241km。本项目采用二级公路标准，其中K172+000～K222+300和K308+790～K356+000段设计速度80km/h，路基宽度12m，K222+300～K308+790段设计速度60km/h，路基宽度10m；全线采用沥青混凝土路面；桥梁与路基同宽，桥涵荷载等级采用公路-Ⅰ级；其余技术指标按部颁《公路工程技术标准》（JTG B01-2014）的规定执行。哈拉峻乡连接线采用三级公路标准，设计速度40km/h，路基宽度8.5m。路面结构为，主线：5cmAC-16C中粒式沥青混凝土+同步碎石封层+32cm 4.5%水泥稳定级配砾石基层+20cm天然砂砾底基层；隧道：5cm中粒式沥青混凝土（AC-16C）+24cmC40水泥混凝土面板+15cmC20素混凝土基层。本项目共设大桥11316.8 m/81座（含利用606m/1座）、中桥1943.2 m /32座、小桥1350m /66座、涵洞536道。本项目共设有1座隧道，为阿特约勒隧道，全长1919m。隧道采用二级公路标准，设计速度60km/h，隧道单洞净宽1.0+0.5+3.5×2+0.5+1.0=10.0m，隧道净高5.0m，检修道净高2.5m。</w:t>
        <w:br/>
        <w:t>　　（2）实施情况</w:t>
        <w:br/>
        <w:t>　　本项目分为两个标段，设计施工总承包一标段为中电建路桥集团有限公司及联合体苏交科集团股份有限公司、设计施工总承包二标段为新疆路桥建设集团有限公司及联合体新疆维吾尔自治区交通规划勘察设计研究院。监理单位为江苏兆信工程项目管理有限公司。全过程跟踪审计单位为新疆高佳工程项目管理有限公司。项目于2022年2月复工建设，2020年度累计支付资金20.2亿元。</w:t>
        <w:br/>
        <w:t>　　3.项目实施主体</w:t>
        <w:br/>
        <w:t>　　G219线阿合奇县至八盘水磨公路建设项目实施主体为克州交通建设投资有限责任公司。克州交通建设投资有限责任公司，为国有企业，现有职工人数16人，均为合同制。</w:t>
        <w:br/>
        <w:t>　　经营范围：交通建设投资、管理，房屋租赁；交通建设项目的投资；公路建设施工；公路维修养护；房屋租赁；工程机械租赁；市政道路工程建筑；公路工程建筑；房屋建筑工程；其他土木工程建筑；其他建筑安装业；其他工程准备活动；广告位租赁；工程管理服务；市政设施管理；公路管理与养护；工程勘察活动；工程设计活动；交通及公共管理用金属标牌制造；粘土及其他土砂石开采；建筑材料、环保设备、化工原料及产品、金属材料、木材、钢材、木制品供应与销售；矿产品的开发、破碎、加工、销售；沥青混泥土的开发与制造、销售；公路开发与运营；机电设备、机械设备租赁和销售；资产运营。（依法须经批准的项目，经相关部门批准后方可开展经营活动）</w:t>
        <w:br/>
        <w:t>　　3.资金投入和使用情况</w:t>
        <w:br/>
        <w:t>　　2021年12月自治州财政局《关于提前下达 2022年车辆购置税收入补助地方资金预算(第一批)的通知》（克财建〔2021〕77号）文本年度中央安排下达G219线阿合奇县至八盘水磨公路建设项目资金212000万元，为中央车购税资金资金。其中：财政资金212000万元，其他资金0万元，2022年实际收到财政下拨预算资金202000万元，预算资金到位率为95.28%。</w:t>
        <w:br/>
        <w:t>　　截至2022年12月31日，实际收到财政下拨预算资金202000万元，预算资金到位率为95.28%。实际支出202000万元，预算执行率100%。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完成“十四五”现代综合交通运输体系发展规划范围内的综合交通、公路、水运等年度建设任务。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“支持国省干线公路建设 （公里）”指标，预期指标值为255公里。</w:t>
        <w:br/>
        <w:t>　　②质量指标</w:t>
        <w:br/>
        <w:t>　　“资金使用合规性”指标，预期指标值为100%。</w:t>
        <w:br/>
        <w:t>　　“完成项目验收合规率”指标，预期指标值为100%。</w:t>
        <w:br/>
        <w:t>　　③时效指标</w:t>
        <w:br/>
        <w:t>　　“按期完成投资率”指标，预期指标值为100%。</w:t>
        <w:br/>
        <w:t>　　④成本指标</w:t>
        <w:br/>
        <w:t>　　“G219线阿合奇至八盘水磨公路建设成本”指标，预期指标值为212000万元。</w:t>
        <w:br/>
        <w:t>　　（2）项目效益目标</w:t>
        <w:br/>
        <w:t>　　①经济效益指标</w:t>
        <w:br/>
        <w:t>　　“对经济发展的促进作用”指标，预期指标值为明显促进。</w:t>
        <w:br/>
        <w:t>　　②社会效益指标</w:t>
        <w:br/>
        <w:t>　　“基本公共服务水平”指标，预期指标值为有效提升。</w:t>
        <w:br/>
        <w:t>　　“公路安全水平”指标，预期指标值为有效提升。</w:t>
        <w:br/>
        <w:t>　　③生态效益指标</w:t>
        <w:br/>
        <w:t>　　“交通建设符合环评审批要求”指标，预期指标值为100%。</w:t>
        <w:br/>
        <w:t>　　④可持续影响</w:t>
        <w:br/>
        <w:t>　　“新改建公路项目适应未来一定时期内交通需求”指标，预期指标值为100%。</w:t>
        <w:br/>
        <w:t>　　⑤满意度指标</w:t>
        <w:br/>
        <w:t>　　“改善通行服务水平群众满意度”指标，预期指标值为≥80%。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G219线阿合奇县至八盘水磨公路建设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文川任评价组组长，职务为副局长，绩效评价工作职责为负责全盘工作。</w:t>
        <w:br/>
        <w:t>　　徐春艳任评价组副组长，绩效评价工作职责为对项目实施情况进行实地调查。</w:t>
        <w:br/>
        <w:t>　　任佳丽、蒋海波、热合曼江·伊敏、艾麦提江·依明任评价组成员，绩效评价工作职责为负责资料审核等工作。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G219线阿合奇县至八盘水磨公路建设项目”项目绩效进行客观公正的评价，本项目总得分为99.29分，绩效评级属于“优”。其中，决策类指标得分20分，过程类指标得分19.76分，产出类指标得分39.53分，效益类指标得分20分。</w:t>
        <w:br/>
        <w:t>　　（二）综合评价结论</w:t>
        <w:br/>
        <w:t>　　经评价，本项目达到了年初设立的绩效目标，在实施过程中取得了良好的成效，具体表现在：G219线阿合奇县至八盘水磨公路建设项目于2022年2月复工建设，12月31日全线交工通车，已完成年度目标任务，缩短了阿图什市与阿合奇县之间车辆通行的时间，改善了沿线乡镇群众的出行条件。</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（1）立项依据充分性：《自治区发展改革委关于国道 219 线阿合奇至八盘水磨段公路工程可行性研究报告的批复》（新发改交通〔2019〕754号）、自治州财政局《关于提前下达 2022年车辆购置税收入补助地方资金预算(第一批)的通知》（克财建〔2021〕77号）并结合克州交通运输局职责组织实施。围绕克州交通运输局年度工作重点和工作计划制定经费预算，根据评分标准，该指标不扣分，得3分。</w:t>
        <w:br/>
        <w:t>　　（2）立项程序规范性：根据决策依据编制工作计划和经费预算，经过与克州财政局进行沟通、筛选确定经费预算计划，上局务会研究确定最终预算方案，根据评分标准，该指标不扣分，得2分。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（5）预算编制科学性：预算编制按照自治区财政厅《关于提前下达 2022 年车辆购置税收入补助地方资金预算(第一批)的通知》（新财建〔2021〕198号）下达G219线阿合奇县至八盘水磨公路建设项目2022年资金预算212000万元，用于G219线阿合奇县至八盘水磨公路建设项目，实际完成内容与项目内容匹配，项目投资额与工作任务相匹配，根据评分标准，该指标不扣分，得5分。</w:t>
        <w:br/>
        <w:t>　　（6）资金分配合理性：资金分配按照自治区财政厅《关于提前下达 2022 年车辆购置税收入补助地方资金预算(第一批)的通知》（新财建〔2021〕198号）要求，用于G219线阿合奇县至八盘水磨公路建设项目工程建设，资金分配与实际相适应，根据评分标准，该指标不扣分，得5分。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5个三级指标构成，权重分为20分，实际得分19.76分，得分率为98.8%。</w:t>
        <w:br/>
        <w:t>　　（1）资金到位率：该项目2022年度计划下达资金212000万元，克州财政局实际下达经费202000万元，其中当年财政拨款202000万元，上年结转资金0万元，财政资金足额拨付到位，根据评分标准，该指标不扣分，得5分。   </w:t>
        <w:br/>
        <w:t>　　（2）预算执行率：本项目2022年度实际下达金额为 212000万元截至 2022年12月31日，资金执行202000万元，资金执行率95.28%。项目资金支出总体能够按照预算执行，根据评分标准（202000/212000）*100%*5=4.76，该指标扣分0.24，得4.76分。</w:t>
        <w:br/>
        <w:t>　　（3）资金使用合规性：根据关于《财政部、交通运输部发布关于印发&lt;车辆购置税收入补助地方资金管理暂行办法&gt;的通知》（财建〔2021〕50号）符合预算批复规定用途，不存在截留、挤占、挪用、虚列支出等情况，未发现违规使用情况，根据评分标准，该指标不扣分，得5分。</w:t>
        <w:br/>
        <w:t>　　（4）管理制度健全性：该项目严格按照《克州交通运输局财务制度》及车辆购置税资金相关的制度和管理规定实施，对财政专项资金进行严格管理，基本做到了专款专用，根据评分标准，该指标不扣分，得2分。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项目产出类指标包括产出数量、产出质量、产出时效、产出成本四方面的内容，由5个三级指标构成，权重分为40分，实际得分39.53分，得分率为98.83%。</w:t>
        <w:br/>
        <w:t>　　（1）对于“产出数量”</w:t>
        <w:br/>
        <w:t>　　支持国省干线公路建设255公里，与预期目标一致，根据评分标准，该指标不扣分，得10分。</w:t>
        <w:br/>
        <w:t>　　合计得10分。</w:t>
        <w:br/>
        <w:t>　　（2）对于“产出质量”：</w:t>
        <w:br/>
        <w:t>　　资金使用合规性100%，与预期目标一致，根据评分标准，该指标不扣分，得5分。</w:t>
        <w:br/>
        <w:t>　　完工项目验收合格率100%，与预期目标一致，根据评分标准，该指标不扣分，得5分。</w:t>
        <w:br/>
        <w:t>　　合计得10分。</w:t>
        <w:br/>
        <w:t>　　（3）对于“产出时效”：</w:t>
        <w:br/>
        <w:t>　　按期完成投资率100%，与预期目标指标一致，根据评分标准，该指标不扣分，得10分。</w:t>
        <w:br/>
        <w:t>　　合计得10分。</w:t>
        <w:br/>
        <w:t>　　（4）对于“产出成本”：</w:t>
        <w:br/>
        <w:t>　　G219线阿合奇至八盘水磨公路建设成本	202000万元，预期指标为212000万元，实际完成值202000万元，偏差率4.72%，偏差原因：因疫情原因，工程进度受阻，采取的措施：2023年加快支付进度。根据评分标准（202000/212000）*100%*10=9.53，，该指标扣0.47分，该指标得9.53分。</w:t>
        <w:br/>
        <w:t>　　合计得9.53分。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项目效益类指标包括项目效益1个方面的内容，由5个三级指标构成，权重分为20分，实际得分20分，得分率为100%。</w:t>
        <w:br/>
        <w:t>　　（1）实施效益指标：</w:t>
        <w:br/>
        <w:t>　　对于“经济效益指标”：</w:t>
        <w:br/>
        <w:t>　　对经济发展的促进作用，与预期指标一致，根据评分标准，该指标不扣分，得2分。</w:t>
        <w:br/>
        <w:t>　　对于“社会效益指标”：</w:t>
        <w:br/>
        <w:t>　　基本公共服务水平，与预期指标一致，根据评分标准，该指标不扣分，得2分。</w:t>
        <w:br/>
        <w:t>　　公路安全水平，与预期指标一致，根据评分标准，该指标不扣分，得2分。</w:t>
        <w:br/>
        <w:t>　　对于“生态效益指标”：</w:t>
        <w:br/>
        <w:t>　　交通建设符合环评审批要求，与预期指标一致，根据评分标准，该指标不扣分，得2分。</w:t>
        <w:br/>
        <w:t>　　对于“可持续影响指标”：</w:t>
        <w:br/>
        <w:t>　　新改建公路建设项目适应未来一定时期内交通需求，与预期指标一致，根据评分标准，该指标不扣分，得2分。</w:t>
        <w:br/>
        <w:t>　　实施效益指标合计得10分。</w:t>
        <w:br/>
        <w:t>　　（2）满意度指标：</w:t>
        <w:br/>
        <w:t>　　对于满意度指标：改善通行服务水平群众满意度80%，与预期目标一致，根据评分标准，该指标不扣分，得10分。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G219线阿合奇至八盘水磨公路建设项目预算212000万元，到位212000万元，实际支出202000万元，预算执行率为100%，项目绩效指标总体完成率为95.28%，偏差率为4.72%，偏差原因：因疫情原因，工程进度受阻，采取的措施：2023年加快支付进度。</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一是自评价工作还存在自我审定的局限性，会影响评价质量，容易造成问题的疏漏，在客观性和公正性上说服力不强，二是现场评价的工作量少，后续效益评价具体措施和方法较少。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 </w:t>
        <w:br/>
        <w:t>　　2.资金管理方面 </w:t>
        <w:b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w:t>
        <w:br/>
        <w:t>　　附件1：G219线阿合奇县至八盘水磨公路建设项目绩效评价指标体系及评分标准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