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12328三级联网运行经费项目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莫合塔尔·阿吉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项目实施前期、过程及效果，评价财政预算资金使用的效率及效益。根据交通运输厅交通运输监督服务热线三级联网相关工作要求，克州交通运输局设立12328交通运输监督服务热线州级联网。</w:t>
        <w:br/>
        <w:t>　　2.主要内容及实施情况</w:t>
        <w:br/>
        <w:t>　　（1）主要内容</w:t>
        <w:br/>
        <w:t>　　该项目总投资8.53万元，其中：财政资金8.53万元，其他资金0万元，主要用于12328交通运输服务监督电话系统。通过该项目实施可以保持12328交通运输服务监督电话系统正常运行，提升电话系统服务质量，提高交通运输便民利民服务水平。 2022年共接2214条，其中信息咨询类1375条，投诉举报类839条，及时办结率达100%，群众满意率95%。</w:t>
        <w:br/>
        <w:t>　　（2）实施情况</w:t>
        <w:br/>
        <w:t>　　根据当前，加快完善综合运输服务体系、推进交通运输行业治理能力现代化、加快建设交通强国的重要时期。在这个过程中，12328电话作为直接联系群众、直接服务群众的桥梁和纽带，必须承担更大责任、发挥更大作用。</w:t>
        <w:br/>
        <w:t>　　3.项目实施主体</w:t>
        <w:br/>
        <w:t>　　该项目由克州交通运输局实施，主要是克州交通运输局、交通运输综合行政执法局、阿图什公路管理局、克孜勒苏执法支队等单位人员轮流值守12328交通运输监督服务热线。</w:t>
        <w:br/>
        <w:t>　　3.资金投入和使用情况</w:t>
        <w:br/>
        <w:t>　　该项目总投资8.53万元，其中：财政资金8.53万元，其他资金0万元，主要用于12328交通运输服务监督电话系统。截至2022年12月31日，实际支出8.53万元，预算执行率100%。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8.53万元，其中：财政资金8.53万元，其他资金0万元，主要用于12328交通运输服务监督电话系统。通过该项目实施可以保持12328交通运输服务监督电话系统正常运行，提升电话系统服务质量，提高交通运输便民利民服务水平。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专线正常通话数=1条；</w:t>
        <w:br/>
        <w:t>　　②质量指标</w:t>
        <w:br/>
        <w:t>　　“电话接通率”指标，预期指标值为＝95%；</w:t>
        <w:br/>
        <w:t>　　“系统故障率”指标，预期指标值为≤5%。</w:t>
        <w:br/>
        <w:t>　　③时效指标</w:t>
        <w:br/>
        <w:t>　　“系统专项故障修复处理时间”指标，预期指标值为≤24小时。</w:t>
        <w:br/>
        <w:t>　　“系统运行维护响应时间”指标，预期指标值为≤0.5小时。</w:t>
        <w:br/>
        <w:t>　　“业务处理及时率”指标，预期指标值为≥95%</w:t>
        <w:br/>
        <w:t>　　④成本指标</w:t>
        <w:br/>
        <w:t>　　“系统服务专项经费”指标，预期指标值为≤59640元；</w:t>
        <w:br/>
        <w:t>　　“系统专线维护使用经费”指标，预期指标值为≤25660元；</w:t>
        <w:br/>
        <w:t>　　（2）项目效益目标</w:t>
        <w:br/>
        <w:t>　　①经济效益指标</w:t>
        <w:br/>
        <w:t>　　无</w:t>
        <w:br/>
        <w:t>　　②社会效益指标</w:t>
        <w:br/>
        <w:t>　　“提升电话系统服务质量”指标，预期指标值为有效提升；</w:t>
        <w:br/>
        <w:t>　　③生态效益指标</w:t>
        <w:br/>
        <w:t>　　无</w:t>
        <w:br/>
        <w:t>　　④可持续影响</w:t>
        <w:br/>
        <w:t>　　“提升交通运输服务便民水平”指标，预期指标值为有效提升；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12328三级联网运行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文川任评价组组长，职务为副局长，绩效评价工作职责为负责全盘工作。</w:t>
        <w:br/>
        <w:t>　　徐春艳任评价组副组长，绩效评价工作职责为对项目实施情况进行实地调查。</w:t>
        <w:br/>
        <w:t>　　阿不都吾甫尔·玉苏甫任评价组成员，绩效评价工作职责为负责资料审核等工作。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12328三级联网运行经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经评价，本项目达到了年初设立的绩效目标，在实施过程中取得了良好的成效，具体表现在：2022年共接2214条，其中信息咨询类1375条，投诉举报类839条，及时办结率达100%，群众满意率95%。</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交通运输部、交通运输厅关于12328监督服务电话三级联网工作要求并结合克州交通运输局职责组织实施。围绕克州交通运输局年度工作重点和工作计划制定经费预算，根据评分标准，该指标不扣分，得3分。</w:t>
        <w:br/>
        <w:t>　　（2）立项程序规范性：根据决策依据编制工作计划和经费预算，经过与克州交通运输局财经领导小组进行沟通、筛选确定经费预算计划，上局务会研究确定最终预算方案，根据评分标准，该指标不扣分，得2分。</w:t>
        <w:br/>
        <w:t>　　（3）绩效目标合理性：落实24小时值班制度，明确了总体思路及目标、并对任务进行了详细分解，对目标进行了细化，根据评分标准，该指标不扣分，得3分。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（5）预算编制科学性：实际完成内容与项目内容匹配，项目投资额与工作任务相匹配，根据评分标准，该指标不扣分，得5分。</w:t>
        <w:br/>
        <w:t>　　（6）资金分配合理性：资金分配按照交通运输监督服务热线资金分配与实际相适应，根据评分标准，该指标不扣分，得5分。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（1）资金到位率：该项目总投资8.53万元，克州财政局实际下达经费8.53万元，财政资金足额拨付到位，根据评分标准，该指标不扣分，得5分。   </w:t>
        <w:br/>
        <w:t>　　（2）预算执行率：本项目申请预算金额为8.53万元，预算批复实际下达金额为 8.53万元截至 2022年 12 月 31日，资金执行8.53万元，资金执行率100.00%。项目资金支出总体能够按照预算执行，根据评分标准，该指标不扣分，得5分。</w:t>
        <w:br/>
        <w:t>　　（3）资金使用合规性：12328交通运输监督服务热线经费符合预算批复规定用途，不存在截留、挤占、挪用、虚列支出等情况，未发现违规使用情况，根据评分标准，该指标不扣分，得5分。</w:t>
        <w:br/>
        <w:t>　　（4）管理制度健全性：该项目严格按照《克州交通运输局）财务制度》相关的制度和管理规定实施，对财政专项资金进行严格管理，基本做到了专款专用，根据评分标准，该指标不扣分，得2分。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</w:t>
        <w:br/>
        <w:t>　　（1）对于“产出数量”</w:t>
        <w:br/>
        <w:t>　　专线正常通话数1条，与预期目标一致，根据评分标准，该指标不扣分，得10分。</w:t>
        <w:br/>
        <w:t>　　合计得10分。</w:t>
        <w:br/>
        <w:t>　　（2）对于“产出质量”：</w:t>
        <w:br/>
        <w:t>　　电话接通率&gt;=95%，与预期目标一致，根据评分标准，该指标不扣分，得5分。</w:t>
        <w:br/>
        <w:t>　　系统故障率小于&lt;=5%，与预期目标一致，根据评分标准，该指标不扣分，得5分。</w:t>
        <w:br/>
        <w:t>　　合计得10分。</w:t>
        <w:br/>
        <w:t>　　（3）对于“产出时效”：</w:t>
        <w:br/>
        <w:t>　　系统专项故障修复处理时间24小时，与预期目标指标一致，根据评分标准，该指标不扣分，得3分。</w:t>
        <w:br/>
        <w:t>　　系统运行维护响应时间0.5小时，与预期目标指标一致，根据评分标准，该指标不扣分，得3分。</w:t>
        <w:br/>
        <w:t>　　业务处理及时率95%，与预期目标指标一致，根据评分标准，该指标不扣分，得4分。</w:t>
        <w:br/>
        <w:t>　　合计得10分。</w:t>
        <w:br/>
        <w:t>　　（4）对于“产出成本”：</w:t>
        <w:br/>
        <w:t>　　系统服务专线经费支出金额59640元，项目经费能够控制在绩效目标范围内，根据评分标准，该指标不扣分，得5分。</w:t>
        <w:br/>
        <w:t>　　系统专线维护使用经费支出金额25660元，项目经费能够控制在绩效目标范围内，根据评分标准，该指标不扣分，得5分。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提升电话系统服务质量，与预期指标一致，根据评分标准，该指标不扣分，得5分。</w:t>
        <w:br/>
        <w:t>　　对于“可持续影响指标”：</w:t>
        <w:br/>
        <w:t>　　提升交通运输服务便民水平，与预期指标一致，根据评分标准，该指标不扣分，得5分。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12328三级联网运行经费项目预算8.53万元，到位8.53万元，实际支出8.53万元，预算执行率为100%，项目绩效指标总体完成率为100%，预算执行进度与绩效指标无偏差。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对各项指标和指标值要进一步优化、完善，主要在细化、量化上改进，后续效益评价具体措施和方法较少。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1.项目评价资料有待进一步完善。项目启动时同步做好档案的归纳与整理，及时整理、收集、汇总，健全档案资料。项目后续管理有待进一步加强和跟踪。</w:t>
        <w:br/>
        <w:t>　　2．评价工作应从项目实施方案源头抓起，评价工作和意识应贯穿项目整个过程。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附件1：12328三级联网运行经费项目绩效评价指标体系及评分标准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