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2022年中央财政机关事业单位养老保险制度改革补助项目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克孜勒苏柯尔克孜自治州社会保险管理局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克孜勒苏柯尔克孜自治州社会保险中心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机关事业单位养老保险直达资金项目实施前期、过程及效果，评价财政预算资金使用的效率及效益。根据《关于提前下达2022年中央财政机关事业单位养老保险制度改革补助资金的通知》（新财社〔2021〕258号）、《关于提前下达2022年中央财政机关事业单位养老保险制度改革补助资金的通知》（克财社〔2021〕71号）文件，2022年度机关事业单位基本养老保险中央直达资金下达资金2205万元，实施地点分布在机关事业单位基本养老保险待遇支出。主要绩效目标为：2205万元用于2022年州本级4168人名离退休人员养老金待遇得到及时保障。</w:t>
        <w:br/>
        <w:t>　　2.主要内容及实施情况</w:t>
        <w:br/>
        <w:t>　　（1）主要内容</w:t>
        <w:br/>
        <w:t>　　　项目资金2205万元，其中：财政资金0万元，其他资金2205万元。建立各级政府实施全民参保计划目标责任考核机制，实现2022年底，补助机关事业单位基本养老保险领取待遇人数（人）：4168；符合条件的机关事业单位退休人员基本养老金足额发放率：100；养老保险待遇首次发放成功率：95；养老金首次转移成功率：95；符合条件的机关事业单位退休人员基本养老金按时发放率：100；项目完成时间：2022年12月；基础养老金发放及时率：100；基本养老保险领取待遇资金成本：2205；建立覆盖全民、更加公平的社会保障制度：持续推动；机关事业单位基本养老保险参保率：100；政策知晓率：95；对机关事业单位基本养老保险制度可持续发展：有效推动；参保群众满意度（%）：95%，实行人人都有享受社会保障的权利。</w:t>
        <w:br/>
        <w:t>　　（2）实施情况</w:t>
        <w:br/>
        <w:t>　　根据《关于提前下达2022年中央财政机关事业单位养老保险制度改革补助资金的通知》（新财社〔2021〕258号）、《关于提前下达2022年中央财政机关事业单位养老保险制度改革补助资金的通知》（克财社〔2021〕71号），宣传国家相关政策及法律法规，维护社会稳定和长治久安，从而提高群众幸福度和归属感。</w:t>
        <w:br/>
        <w:t>　　3.项目实施主体</w:t>
        <w:br/>
        <w:t>　　该项目由克州社会保险中心单位实施，内设6个科室，分别是：办公室、社会保险征缴科、社会保险结算科、社会保险计划财务科、社会保险稽核科、社会保险档案科。主要职能是：办公室：承担中心综合协调和督促检查;负责党务政务、文电、会务、机要、财务、等工作;组织开展社会保险政策研究;负责单位离退休干部管理工作。</w:t>
        <w:br/>
        <w:t>　　社会保险征缴科：负责社会保险全民参保登记计划工作;负责社会保险缴费基数调整、保费征缴、清欠等工作;负责社会保险保费征缴对帐等工作;负责社会保险的增减变化手续和个人权益记录单的寄发工作;社会保险关系转移接续工作。</w:t>
        <w:br/>
        <w:t>　　社会保险结算科：负责各类社会保险待遇的核定及发放;负责工伤保险协议签订、费用结算和管理工作;负责工伤保险长期待遇享受人员资格认证;指导工伤预防、宣传培训和工伤康复;负责职业年金的核定管理等工作。</w:t>
        <w:br/>
        <w:t>　　社会保险计划财务科：协助做好社会保险基金预决算编制和执行;负责社会保险收支、结算、对账、账户管理和会计核算;负责社财一体化基金运行、管理;负责社会保险基金统计报表的填报和分析。</w:t>
        <w:br/>
        <w:t>　　社会保险稽核科：负责社保基金支付结算的稽核检查及处理;配合行政执法部门对先行支付的工伤保险基金进行追回;负责本单位内控工作;协助做好调查处理违反社会保险法律法规投诉举报案件。</w:t>
        <w:br/>
        <w:t>　　社会保险档案科：承担档案管理标准化、规范化、信息化建设;负责社保业务档案的收集、整理、接收、上架工作做好档案借阅、查询服务工作;负责整理记录全年大事记、全宗卷;负责自治州社会保险档案的标准化建设和达标升级。</w:t>
        <w:br/>
        <w:t>　　编制人数27人，其中：行政人员编制0人、工勤0人、参公27人、事业编制0人。实有在职人数24人，其中：行政在职0人、工勤1人、参公23人、事业在职0人。离退休人员18人，其中：行政退休人员18人、事业退休0人。</w:t>
        <w:br/>
        <w:t>　　4.资金投入和使用情况</w:t>
        <w:br/>
        <w:t>　　根据《关于提前下达2022年中央财政机关事业单位养老保险制度改革补助资金的通知》（新财社〔2021〕258号）、《关于提前下达2022年中央财政机关事业单位养老保险制度改革补助资金的通知》（克财社〔2021〕71号）文件，2022年度安排下达资金2205万元，为中央直达资金，最终确定项目资金总数为2205万元。其中：中央财政拨款2205万元。</w:t>
        <w:br/>
        <w:t>　　截至2022年12月31日，实际支出2205万元，预算执行率100%。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补助机关事业单位基本养老保险领取待遇人数（人）：4168；符合条件的机关事业单位退休人员基本养老金足额发放率：100；养老保险待遇首次发放成功率：95；养老金首次转移成功率：95；符合条件的机关事业单位退休人员基本养老金按时发放率：100；项目完成时间：2022年12月；基础养老金发放及时率：100；基本养老保险领取待遇资金成本：2205；建立覆盖全民、更加公平的社会保障制度：持续推动；机关事业单位基本养老保险参保率：100；政策知晓率：95；对机关事业单位基本养老保险制度可持续发展：有效推动；参保群众满意度（%）：95%，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“补助机关事业单位基本养老保险领取待遇人数（人）	”指标，预期指标值为≥4168人；</w:t>
        <w:br/>
        <w:t>②质量指标</w:t>
        <w:br/>
        <w:t>　　“符合条件的机关事业单位退休人员基本养老金足额发放率	”指标，预期指标值为=100%；</w:t>
        <w:br/>
        <w:t>　　“养老保险待遇首次发放成功率”指标，预期指标值为&gt;=95%；</w:t>
        <w:br/>
        <w:t>　　“养老金首次转移成功率”指标，预期指标值为&gt;=95%；</w:t>
        <w:br/>
        <w:t>③时效指标</w:t>
        <w:br/>
        <w:t>　　“符合条件的机关事业单位退休人员基本养老金按时发放率	”指标，预期指标值为＝100%；</w:t>
        <w:br/>
        <w:t>　　“项目完成时间”指标，预期指标值为2022年12月。</w:t>
        <w:br/>
        <w:t>　　“基础养老金发放及时率”指标，预期指标值为=100%。</w:t>
        <w:br/>
        <w:t>　　④成本指标</w:t>
        <w:br/>
        <w:t>　　“基本养老保险领取待遇资金成本”指标，预期指标值为&lt;=2205万元；</w:t>
        <w:br/>
        <w:t>　　（2）项目效益目标</w:t>
        <w:br/>
        <w:t>　　①经济效益指标</w:t>
        <w:br/>
        <w:t>　　无</w:t>
        <w:br/>
        <w:t>　　②社会效益指标</w:t>
        <w:br/>
        <w:t>　　“建立覆盖全民、更加公平的社会保障制度”指标，预期指标值为持续推动；</w:t>
        <w:br/>
        <w:t>　　“机关事业单位基本养老保险参保率”指标，预期指标值为=100%；</w:t>
        <w:br/>
        <w:t>　　“政策知晓率”指标，预期指标值为&gt;=95%；</w:t>
        <w:br/>
        <w:t>　　③生态效益指标</w:t>
        <w:br/>
        <w:t>　　无</w:t>
        <w:br/>
        <w:t>　　④可持续影响</w:t>
        <w:br/>
        <w:t>　　“对机关事业单位基本养老保险制度可持续发展	”指标，预期指标值为有效推动；</w:t>
        <w:br/>
        <w:t>　　⑤满意度指标</w:t>
        <w:br/>
        <w:t>　　“参保群众满意度（%）”指标，预期指标值为≥95%。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机关事业单位养老保险直达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李杨任评价组组长，职务为主任，绩效评价工作职责为负责全盘工作。</w:t>
        <w:br/>
        <w:t>　　刘富贵任评价组副组长，绩效评价工作职责为对项目实施情况进行实地调查。</w:t>
        <w:br/>
        <w:t>　　木娜尔、祁玥任评价组成员，绩效评价工作职责为负责资料审核等工作。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机关事业单位养老保险直达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2022年机关事业单位养老保险直达资金已完成任务要求，推动了参保群众的积极性，实现维护社会稳定和长治久安总目标。促进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 根据《关于提前下达2022年中央财政机关事业单位养老保险制度改革补助资金的通知》（新财社〔2021〕258号）、《关于提前下达2022年中央财政机关事业单位养老保险制度改革补助资金的通知》（克财社〔2021〕71号）文件并结合克州社会保险中心职责组织实施。围绕克州社会保险中心2022年度工作重点和工作计划制定经费预算，根据评分标准，该指标不扣分，得3分。</w:t>
        <w:br/>
        <w:t>　　（2）立项程序规范性：根据决策依据编制工作计划和经费预算，经过与克州社会保险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2022年中央财政机关事业单位养老保险制度改革补助资金的通知》（新财社〔2021〕258号）、《关于提前下达2022年中央财政机关事业单位养老保险制度改革补助资金的通知》（克财社〔2021〕71号），实际完成内容与项目内容匹配，项目投资额与工作任务相匹配，根据评分标准，该指标不扣分，得5分。</w:t>
        <w:br/>
        <w:t>　　（6）资金分配合理性：资金分配按照《关于提前下达2022年中央财政机关事业单位养老保险制度改革补助资金的通知》（新财社〔2021〕258号）、《关于提前下达2022年中央财政机关事业单位养老保险制度改革补助资金的通知》（克财社〔2021〕71号）要求，用于补助2022年机关事业单位基本养老保险基金，保障退休人员待遇按时足额发放。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（1）资金到位率：该项目总投资2205万元，中央财政局实际下达经费2205万元，其中当年财政拨款2205万元，财政资金足额拨付到位，根据评分标准，该指标不扣分，得5分。   </w:t>
        <w:br/>
        <w:t>　　（2）预算执行率：本项目申请预算金额为2205万元，预算批复实际下达金额为 2205万元截至 2022年 12 月 31日，资金执行2205万元，资金执行率100.00%。项目资金支出总体能够按照预算执行，根据评分标准，该指标不扣分，得5分。</w:t>
        <w:br/>
        <w:t>　　（3）资金使用合规性：根据《关于提前下达2022年中央财政机关事业单位养老保险制度改革补助资金的通知》（新财社〔2021〕258号）、《关于提前下达2022年中央财政机关事业单位养老保险制度改革补助资金的通知》（克财社〔2021〕71号）符合预算批复规定用途，不存在截留、挤占、挪用、虚列支出等情况，未发现违规使用情况，根据评分标准，该指标不扣分，得5分。</w:t>
        <w:br/>
        <w:t>　　（4）管理制度健全性：该项目严格按照《克州社会保险中心财务制度》及事业单位养老保险制度改革补助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补助机关事业单位基本养老保险领取待遇人数4168人，与预期目标一致，根据评分标准，该指标不扣分，得10分。</w:t>
        <w:br/>
        <w:t>　　合计得10分。</w:t>
        <w:br/>
        <w:t>　　（2）对于“产出质量”：</w:t>
        <w:br/>
        <w:t>　　符合条件的机关事业单位退休人员基本养老金足额发放率100%，与预期目标一致，根据评分标准，该指标不扣分，得3分。</w:t>
        <w:br/>
        <w:t>　　养老保险待遇首次发放成功率95%，与预期目标一致，根据评分标准，该指标不扣分，得3分。</w:t>
        <w:br/>
        <w:t>　　养老金首次转移成功率95%，与预期目标一致，根据评分标准，该指标不扣分，得4分</w:t>
        <w:br/>
        <w:t>　　合计得10分。</w:t>
        <w:br/>
        <w:t>　　（3）对于“产出时效”：</w:t>
        <w:br/>
        <w:t>　　符合条件的机关事业单位退休人员基本养老金按时发放率100%，与预期目标指标一致，根据评分标准，该指标不扣分，得3分。</w:t>
        <w:br/>
        <w:t>　　项目完成时间2022年12月，与预期目标指标一致，根据评分标准，该指标不扣分，得3分。</w:t>
        <w:br/>
        <w:t>　　基础养老金发放及时率100%，与预期目标指标一致，根据评分标准，该指标不扣分，得4分。</w:t>
        <w:br/>
        <w:t>合计得10分。</w:t>
        <w:br/>
        <w:t>　　（4）对于“产出成本”：</w:t>
        <w:br/>
        <w:t>　　基本养老保险领取待遇资金成本2205万元，项目经费能够控制在绩效目标范围内，根据评分标准，该指标不扣分，得10分。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项目效益类指标包括项目效益1个方面的内容，由5个三级指标构成，权重分为20分，实际得分20分，得分率为90%。</w:t>
        <w:br/>
        <w:t>　　（1）实施效益指标：</w:t>
        <w:br/>
        <w:t>　　对于“社会效益指标”：</w:t>
        <w:br/>
        <w:t>　　建立覆盖全民、更加公平的社会保障制度持续推动，与预期指标一致，根据评分标准，该指标不扣分，得3分。</w:t>
        <w:br/>
        <w:t>　　机关事业单位基本养老保险参保率100%，与预期指标一致，根据评分标准，该指标不扣分，得3分。</w:t>
        <w:br/>
        <w:t>　　政策知晓率95%，与预期指标一致，根据评分标准，该指标不扣分，得2分。</w:t>
        <w:br/>
        <w:t>　　对于“可持续影响指标”：</w:t>
        <w:br/>
        <w:t>　　对机关事业单位基本养老保险制度可持续发展有效推动	，与预期指标一致，根据评分标准，该指标不扣分，得2分。</w:t>
        <w:br/>
        <w:t>　　对于“经济效益指标”：</w:t>
        <w:br/>
        <w:t>　　本项目无该指标。</w:t>
        <w:br/>
        <w:t>　　对于“生态效益指标”：</w:t>
        <w:br/>
        <w:t>　　本项目无该指标。</w:t>
        <w:br/>
        <w:t>　　实施效益指标合计得10分。</w:t>
        <w:br/>
        <w:t>　　（2）满意度指标：</w:t>
        <w:br/>
        <w:t>　　对于满意度指标：参保群众满意度95%，与预期目标一致，根据评分标准，该指标不扣分，得10分。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机关事业单位养老保险直达资金项目预算2205万元，到位2205万元，实际支出2205万元，预算执行率为100%，项目绩效指标总体完成率为100%，预算执行进度与绩效指标无偏差。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xml:space="preserve">    我单位对上述项目支出绩效评价报告内反映内容的真实性、完整性负责，接受上级部门及社会监督。</w:t>
        <w:br/>
        <w:t>　　附件1：2022年中央财政机关事业单位养老保险制度改革补助项目绩效评价指标体系及评分标准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