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95年以前退休人员生活补助</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克孜勒苏柯尔克孜自治州社会保险管理局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克孜勒苏柯尔克孜自治州社会保险中心</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李杨</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2023年04月19日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2022年95年以前退休人员生活补助项目实施前期、过程及效果，评价财政预算资金使用的效率及效益。对符合自治区人民政府《关于对参加自治区城镇企业职工基本养老保险社会统筹的有关退休人员实施生活补贴的通知》（新政办发〔2010〕168号）文件规定，享受国家每人每月120元标准生活补贴。在进一步加强社会保险基金预算管理的基础上，确保了基金的安全运营。</w:t>
        <w:br/>
        <w:t>　　2.主要内容及实施情况</w:t>
        <w:br/>
        <w:t>　　（1）主要内容</w:t>
        <w:br/>
        <w:t>　　2022年95年以前退休人员生活补助基金收入113.76万元，95年以前退休人员生活补助基金支出26.5万元，完成年度预算23.29%。  2022年预算113.76万元,其中：95年以前退休人员生活补助26.5万元。全年保障全州790名95年以前退休人员的生活补助发放。全年预算支出执行目标23.29%，承诺在每月25日前按时足额发放养老金，首次待遇发放准确率99％以上，参保群众满意率95%以上。</w:t>
        <w:br/>
        <w:t>　　（2）实施情况</w:t>
        <w:br/>
        <w:t>　　根据《关于对参加自治区城镇企业职工基本养老保险社会统筹的有关退休人员实施生活补贴的通知》（新政办发〔2010〕168号）文件规定，2022年95年以前退休人员生活补助资金支出26.5万元，完成年度预算23.29%。95年以前退休人员生活补助也在规定时限内足额发放，社会满意度95%以上，圆满保障了95年以前退休人员的晚年生活和切身利益问题。坚定维护了新疆社会稳定和长治久安。</w:t>
        <w:br/>
        <w:t>　　3.项目实施主体</w:t>
        <w:br/>
        <w:t>　　该项目由克州社会保险中心单位实施，内设6个科室，分别是：办公室、社会保险征缴科、社会保险结算科、社会保险计划财务科、社会保险稽核科、社会保险档案科。主要职能是：办公室：承担中心综合协调和督促检查;负责党务政务、文电、会务、机要、财务、等工作;组织开展社会保险政策研究;负责单位离退休干部管理工作。</w:t>
        <w:br/>
        <w:t>　　社会保险征缴科：负责社会保险全民参保登记计划工作;负责社会保险缴费基数调整、保费征缴、清欠等工作;负责社会保险保费征缴对帐等工作;负责社会保险的增减变化手续和个人权益记录单的寄发工作;社会保险关系转移接续工作。</w:t>
        <w:br/>
        <w:t>　　社会保险结算科：负责各类社会保险待遇的核定及发放;负责工伤保险协议签订、费用结算和管理工作;负责工伤保险长期待遇享受人员资格认证;指导工伤预防、宣传培训和工伤康复;负责职业年金的核定管理等工作。</w:t>
        <w:br/>
        <w:t>　　社会保险计划财务科：协助做好社会保险基金预决算编制和执行;负责社会保险收支、结算、对账、账户管理和会计核算;负责社财一体化基金运行、管理;负责社会保险基金统计报表的填报和分析。</w:t>
        <w:br/>
        <w:t>　　社会保险稽核科：负责社保基金支付结算的稽核检查及处理;配合行政执法部门对先行支付的工伤保险基金进行追回;负责本单位内控工作;协助做好调查处理违反社会保险法律法规投诉举报案件。</w:t>
        <w:br/>
        <w:t>　　社会保险档案科：承担档案管理标准化、规范化、信息化建设;负责社保业务档案的收集、整理、接收、上架工作做好档案借阅、查询服务工作;负责整理记录全年大事记、全宗卷;负责自治州社会保险档案的标准化建设和达标升级。</w:t>
        <w:br/>
        <w:t>　　编制人数27人，其中：行政人员编制0人、工勤0人、参公27人、事业编制0人。实有在职人数24人，其中：行政在职0人、工勤1人、参公23人、事业在职0人。离退休人员18人，其中：行政退休人员18人、事业退休0人。</w:t>
        <w:br/>
        <w:t>　　4.资金投入和使用情况</w:t>
        <w:br/>
        <w:t>　　《关于提前下达95年以前退休人员生活补助2022年4-2023年3月生活补贴资金的通知》（克财建〔2021〕89号），2022年度安排下达资金113.76万元。</w:t>
        <w:br/>
        <w:t>　　截至2022年12月31日，实际支出26.5万元，结余87.26万元预算执行率23.29%。执行偏差原因：此资金预算计划拨付给三县一市和州本级，实际全部拨付到州本级，此项目实际实施执行时间为2022年8月份开始，项目执行的实际晚，资金又全部拨付到州本级，未拨付给县市，所以造成偏差。</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聚焦总目标，全年保障790名95年以前退休人员按期足额领取生活补助，发放生活补助，让离退休人员享受国家发展改革成果，安享晚年，确保社会稳定和长治久安。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“保障企业养老保险95年以前退休人数（人）”指标，预期指标值为=790人；</w:t>
        <w:br/>
        <w:t>　　②质量指标</w:t>
        <w:br/>
        <w:t>　　“资金保障合格率（%）”指标，预期指标值为＝100%；</w:t>
        <w:br/>
        <w:t>　　“资金足额发放率（%）”指标，预期指标值为＝100%。</w:t>
        <w:br/>
        <w:t>　　③时效指标</w:t>
        <w:br/>
        <w:t>　　“补助资金发放及时率（%）”指标，预期指标值为=100%。</w:t>
        <w:br/>
        <w:t>　　④成本指标</w:t>
        <w:br/>
        <w:t>　　“生活补助发放标准（元/月/人）”指标，预期指标值为&lt;=120元/月/人元；</w:t>
        <w:br/>
        <w:t>　　“预算成本控制率（%）”指标，预期指标值为&lt;=100%；</w:t>
        <w:br/>
        <w:t>　　（2）项目效益目标</w:t>
        <w:br/>
        <w:t>　　①经济效益指标</w:t>
        <w:br/>
        <w:t>　　无</w:t>
        <w:br/>
        <w:t>　　②社会效益指标</w:t>
        <w:br/>
        <w:t>　　“推动企业单位95年以前退休人员生活补助制度可持续发展”指标，预期指标值为有效推动；</w:t>
        <w:br/>
        <w:t>　　③生态效益指标</w:t>
        <w:br/>
        <w:t>　　无</w:t>
        <w:br/>
        <w:t>　　④可持续影响</w:t>
        <w:br/>
        <w:t>　　“为95年以前退休人员生活提供保障”指标，预期指标值为有效保障</w:t>
        <w:br/>
        <w:t>　　⑤满意度指标</w:t>
        <w:br/>
        <w:t>　　“领取95年生活补助参保群众满意度（%）”指标，预期指标值为≥95%。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2022年95年前企业退休人员生活补助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李杨任评价组组长，职务为主任，绩效评价工作职责为负责全盘工作。</w:t>
        <w:br/>
        <w:t>　　刘富贵任评价组副组长，绩效评价工作职责为对项目实施情况进行实地调查。</w:t>
        <w:br/>
        <w:t>　　木娜尔、祁玥任评价组成员，绩效评价工作职责为负责资料审核等工作。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95年前企业退休人员生活补助”项目绩效进行客观公正的评价，本项目总得分为65.51分，绩效评级属于“中”。其中，决策类指标得分20分，过程类指标得分16.16分，产出类指标得分17.01分，效益类指标得分12.34分。</w:t>
        <w:br/>
        <w:t>　　（二）综合评价结论</w:t>
        <w:br/>
        <w:t>　　经评价，本项目未达到了年初设立的绩效目标，具体表现在：2022年95年前企业退休人员生活补助任务要求，本项目未达到了年初设立的绩效目标，执行偏差原因：此资金预算计划拨付给三县一市和州本级，实际全部拨付到州本级，此项目实际实施执行时间为2022年8月份开始，项目执行的实际晚，资金又全部拨付到州本级，未拨付给县市，所以造成偏差。</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根据自治区财政厅、人社厅《关于做好退休退职人员生活补贴财政补助资金申报工作的通知》（新财企〔2013〕292号）文件精神，克州财政局与人社局组织人员，对1995年前退休的企业人员情况进行了反复核查。对符合自治区人民政府《关于对参加自治区城镇企业职工基本养老保险社会统筹的有关退休人员实施生活补贴的通知》（新政办发〔2010〕168号）文件规定，享受国家每人每月120元标准生活补贴。在进一步加强社会保险基金预算管理的基础上，确保了基金的安全运营。并结合克州社会保险中心职责组织实施。围绕克州社会保险中心2022年度工作重点和工作计划制定经费预算，根据评分标准，该指标不扣分，得3分。</w:t>
        <w:br/>
        <w:t>　　（2）立项程序规范性：根据决策依据编制工作计划和经费预算，经过与克州社会保险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 《关于提前下达95年以前退休人员生活补助2022年4-2023年3月生活补贴资金的通知》（克财建〔2021〕89号）文件，实际完成内容与项目内容匹配，项目投资额与工作任务相匹配，根据评分标准，该指标不扣分，得5分。</w:t>
        <w:br/>
        <w:t>　　（6）资金分配合理性：资金分配按照《关于提前下达95年以前退休人员生活补助2022年4-2023年3月生活补贴资金的通知》（克财建〔2021〕89号）文件要求，全部用于保障95年以前退休人员能按期足额领取生活补助，让离退休人员享受国家发展改革成果，安享晚年，确保社会稳定和长治久安，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5个三级指标构成，权重分为20分，实际得分16.16分，得分率为80.8%。</w:t>
        <w:br/>
        <w:t>　　（1）资金到位率：该项目总投资113.76万元，克州财政局实际下达经费113.76万元，其中当年财政拨款113.76万元，财政资金足额拨付到位，根据评分标准，该指标不扣分，得5分。   </w:t>
        <w:br/>
        <w:t>　　（2）预算执行率：本项目申请预算金额为113.76 万元，预算批复实际下达金额为 113.76万元截至 2022年 12 月 31日，资金执行26.5万元，资金执行率23.29%。项目资金支出总体未按照预算执行，根据评分标准(执行率/预算总金额)*100%*5=（26.5/113.76）*100%*5=1.16，该指标得3.84分。</w:t>
        <w:br/>
        <w:t>　　（3）资金使用合规性：根据《关于提前下达95年以前退休人员生活补助2022年4-2023年3月生活补贴资金的通知》（克财建〔2021〕89号）符合预算批复规定用途，不存在截留、挤占、挪用、虚列支出等情况，未发现违规使用情况，根据评分标准，该指标不扣分，得5分。</w:t>
        <w:br/>
        <w:t>　　（4）管理制度健全性：该项目严格按照《克州社会保险中心财务制度》和管理规定实施，对财政专项资金进行严格管理，基本做到了专款专用，根据评分标准，该指标不扣分，得2分。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项目产出类指标包括产出数量、产出质量、产出时效、产出成本四方面的内容，由6个三级指标构成，权重分为40分，实际得分17.01分，得分率为42.53%。</w:t>
        <w:br/>
        <w:t>　　（1）对于“产出数量”</w:t>
        <w:br/>
        <w:t>　　保障企业养老保险95年以前退休人数790人，与预期目标一致，根据评分标准，该指标不扣分，得10分。</w:t>
        <w:br/>
        <w:t>　　合计得10分。</w:t>
        <w:br/>
        <w:t>　　（2）对于“产出质量”：</w:t>
        <w:br/>
        <w:t>　　资金保障合格率23.29%，与预期目标不一致，存在偏差：预期绩效目标100%，实际完成值为23.33%，偏差率为76.67% ，偏差原因：此资金预算计划拨付给三县一市和州本级，实际全部拨付到州本级，此项目实际实施执行时间为2022年8月份开始，项目执行的实际晚，资金又全部拨付到州本级，未拨付给县市，采取的措施：2023年尽快把资金拨付给三县一市，根据评分标准(实际完成值/预期指标值)*100%*5=（23.3%/100%）*100%*5=1.17，该指标扣3.83分，得1.17分。</w:t>
        <w:br/>
        <w:t>　　资金足额发放率23.29%，与预期目标不一致，存在偏差：预期绩效目标100%，实际完成值为23.33%，偏差率为76.67% ，偏差原因：此资金预算计划拨付给三县一市和州本级，实际全部拨付到州本级，此项目实际实施执行时间为2022年8月份开始，项目执行的实际晚，资金又全部拨付到州本级，未拨付给县市，采取的措施：2023年尽快把资金拨付给三县一市，(实际完成值/预期指标值)*100%*5=（23.3%/100%）*100%*5=1.17，该指标扣3.83分，得1.17分。</w:t>
        <w:br/>
        <w:t>　　合计得2.34分。</w:t>
        <w:br/>
        <w:t>　　（3）对于“产出时效”：</w:t>
        <w:br/>
        <w:t>　　补助资金发放及时率23.29%，与预期目标指标不一致，根存在偏差：预期绩效目标100%，实际完成值为23.33%，偏差率为76.67% ，偏差原因：此资金预算计划拨付给三县一市和州本级，实际全部拨付到州本级，此项目实际实施执行时间为2022年8月份开始，项目执行的实际晚，资金又全部拨付到州本级，未拨付给县市，采取的措施：2023年尽快把资金拨付给三县一市，根据评分标准(实际完成值/预期指标值)*100%*10=（23.3%/100%）*100%*10=2.33，该指标扣7.77分，得2.33分。</w:t>
        <w:br/>
        <w:t>　　合计得2.33分。</w:t>
        <w:br/>
        <w:t>　　（4）对于“产出成本”：</w:t>
        <w:br/>
        <w:t>生活补助发放标准120（元/月/人），存在偏差：预期绩效目标120元/月/人，实际完成值为120元/月/人，偏差率为23.3% ，偏差原因：此资金预算计划拨付给三县一市和州本级，实际全部拨付到州本级，此项目实际实施执行时间为2022年8月份开始，项目执行的实际晚，资金又全部拨付到州本级，未拨付给县市，采取的措施：2023年尽快把资金拨付给三县一市，根据评分标准完成率*100%*5=23.3%*100%*5=1.17，该指标扣3.83分，得1.17分。</w:t>
        <w:br/>
        <w:t>　　预算成本控制率23.29%，与预期目标指标不一致，存在偏差：预期绩效目标100%，实际完成值为23.33%，偏差率为76.67% ，偏差原因：此资金预算计划拨付给三县一市和州本级，实际全部拨付到州本级，此项目实际实施执行时间为2022年8月份开始，项目执行的实际晚，资金又全部拨付到州本级，未拨付给县市，采取的措施：2023年尽快把资金拨付给三县一市，根据评分标准完成率*100%*5=23.3%*100%*5=1.17，该指标扣3.83分，得1.17分。</w:t>
        <w:br/>
        <w:t>　　合计得2.34分。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项目效益类指标包括项目效益1个方面的内容，由3个三级指标构成，权重分为20分，实际得分12.34分，得分率为61.7%。</w:t>
        <w:br/>
        <w:t>　　（1）实施效益指标：</w:t>
        <w:br/>
        <w:t>　　对于“社会效益指标”：</w:t>
        <w:br/>
        <w:t>　　推动企业单位95年以前退休人员生活补助制度可持续发展，与预期指标不一致，根据评分标准，该指标得2.33分。</w:t>
        <w:br/>
        <w:t>　　存在偏差：预期绩效目标推动企业单位95年以前退休人员生活补助制度可持续发展	，实际完成值为未达成年度指标且效果较差，偏差率为76.67% ，偏差原因：此资金预算计划拨付给三县一市和州本级，实际全部拨付到州本级，此项目实际实施执行时间为2022年8月份开始，项目执行的实际晚，资金又全部拨付到州本级，未拨付给县市，采取的措施：2023年尽快把资金拨付给三县一市，根据评分标准(实际完成值/预期指标值)*100%*5=（未达成年度指标且效果较差/有效推动）*100%*5=1.17，该指标扣3.83分，得1.17分。</w:t>
        <w:br/>
        <w:t>　　对于“可持续影响指标”：</w:t>
        <w:br/>
        <w:t>　　为95年以前退休人员生活提供保障，与预期指标不一致，存在偏差：预期绩效目标有效保障	，实际完成值为未达成年度指标且效果较差，偏差率为76.67% ，偏差原因：此资金预算计划拨付给三县一市和州本级，实际全部拨付到州本级，此项目实际实施执行时间为2022年8月份开始，项目执行的实际晚，资金又全部拨付到州本级，未拨付给县市，采取的措施：2023年尽快把资金拨付给三县一市，根据评分标准(实际完成值/预期指标值)*100%*5=（未达成年度指标且效果较差/有效保障	）*100%*5=1.17，该指标扣3.83分，得1.17分。</w:t>
        <w:br/>
        <w:t>　　对于“经济效益指标”：</w:t>
        <w:br/>
        <w:t>　　本项目无该指标。</w:t>
        <w:br/>
        <w:t>　　对于“生态效益指标”：</w:t>
        <w:br/>
        <w:t>　　本项目无该指标。</w:t>
        <w:br/>
        <w:t>　　实施效益指标合计得2.34分。</w:t>
        <w:br/>
        <w:t>　　（2）满意度指标：</w:t>
        <w:br/>
        <w:t>　　对于满意度指标：受益参保群众满意度95%，与预期目标一致，根据评分标准，该指标不扣分，得10分。</w:t>
        <w:br/>
        <w:t>　　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95年以前退休人员生活补助项目预算113.76万元，到位113.76万元，实际支出26.5万元，预算执行率为23.3%，项目绩效指标总体完成率为40.3%，偏差率为17%，偏差原因：此资金预算计划拨付给三县一市和州本级，实际全部拨付到州本级，此项目实际实施执行时间为2022年8月份开始，项目执行的实际晚，资金又全部拨付到州本级，未拨付给县市，采取的措施：2023年尽快把资金拨付给三县一市。</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由于2022年企业养老待遇发放使用全国养老保险业务系统，而生活补助资金的发放数据无法全部对接到业务系统，待遇终止信息数据不同步，存在冒领、多领的风险。二是工作人员岗位变动频繁，业务经办水平有待提高，对业务经办人员的培训工作有待加强。</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　　2.资金管理方面 </w:t>
        <w:b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附件1：2022年95年以前退休人员生活补助项目绩效评价指标体系及评分标准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