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2022年度市场监督管理工作项目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克孜勒苏柯尔克孜自治州食品药品检验所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穆再排尔·木合塔尔</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度市场监督管理工作项目实施前期、过程及效果，评价财政预算资金使用的效率及效益。根据自治州相关工作要求，项目资金8万元，其中：财政资金8万元，其他资金0万元。根据《关于申请“你点我检”工作经费的请示》的内容，该项目用于保障实验室正常运转，保障实验室水电网，采购实验室试剂耗材仪器等，进行人员培训，提高实验室检验能力，为克州市场监督管理提供技术支撑。</w:t>
        <w:br/>
        <w:t>　　2.主要内容及实施情况</w:t>
        <w:br/>
        <w:t>　　（1）主要内容</w:t>
        <w:br/>
        <w:t>　　该项目用于支付实验室水电网费用，采购试剂耗材1批次，人员培训1次，采购办公用品1批次，完成实验室仪器维修1次，达到满足实验室检验工作正常运转，提高实验室和检验人员检验能力的效果。</w:t>
        <w:br/>
        <w:t>　　（2）实施情况</w:t>
        <w:br/>
        <w:t>　　截至2022年12月31日，该项目执行数为7.15万元，用于支付实验室水电网费用，采购试剂耗材1批次，人员培训1次，采购办公用品1批次，完成实验室仪器维修1次，达到满足实验室检验工作正常运转，提高实验室和检验人员检验能力的效果。</w:t>
        <w:br/>
        <w:t>　　3.项目实施主体</w:t>
        <w:br/>
        <w:t>　　该项目由克州食品药品检验所单位实施，内设5个科室，分别是：业务科、食品检验科、药品检验科、微生物检验科、财务科。主要职能是承担全州食品、药品、医疗器械、保健食品、化妆品（以下简称“四品一械”）的质量监督检验、检测、评价性检验和委托检验，综合上报和反馈检验检测相关质量信息；承担医疗机构药品制剂质量标准的拟定、修订和药品生产企业质量标准的研究及起草工作，协助上级药品检验机构开展质量标准的拟定、修订工作；承担全州“四品一械”的年度抽验和评价性抽验工作，汇总、分析、上报抽验数据；承担全州“四品一械”生产、供应、使用单位质量检验机构的业务技术指导和人员培训；协助克州食品药品监督管理局开展“四品一械”监督执法和突发事件的应急处置工作。</w:t>
        <w:br/>
        <w:t>　　编制人数15人，其中：事业编制15人。实有在职人数14人，其中：事业在职14人。</w:t>
        <w:br/>
        <w:t>　　3.资金投入和使用情况</w:t>
        <w:br/>
        <w:t>　  2022年度市场监督管理工作项目本年度安排下达资金8万元，为本级财力资金，最终确定项目资金总数为8万元。其中：中央财政拨款0万元，自治区财政拨款0万元，本级财政拨款8万元，上年结余0万元。</w:t>
        <w:br/>
        <w:t>　　截至2022年12月31日，实际支出7.15万元，预算执行率89.38%。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项目资金8万元，其中：财政资金8万元，其他资金0万元。根据《关于申请“你点我检”工作经费的请示》的内容，该项目用于支付实验室水电网费用，采购试剂耗材1批次，人员培训1次，采购办公用品1批次，完成实验室仪器维修1次，达到满足实验室检验工作正常运转，提高实验室和检验人员检验能力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“支付水、电、网次数（次）”指标，预期指标值为=2次；</w:t>
        <w:br/>
        <w:t>　　“维修次数（次）”指标，预期指标值为=3次；</w:t>
        <w:br/>
        <w:t>　　“仪器检定次数（次）”指标，预期指标值为=1次；</w:t>
        <w:br/>
        <w:t>　　“购买办公用品、仪器批数（批）”指标，预期指标值为=1批。</w:t>
        <w:br/>
        <w:t>　　　②质量指标</w:t>
        <w:br/>
        <w:t>　　“采购办公用品、试剂耗材合格率（%）”指标，预期指标值为＝100%。</w:t>
        <w:br/>
        <w:t>　　③时效指标</w:t>
        <w:br/>
        <w:t>　　“资金拨付及时率”指标，预期指标值为=100%。</w:t>
        <w:br/>
        <w:t>　　④成本指标</w:t>
        <w:br/>
        <w:t>　　“支付水、电、网费用（万元）”指标，预期指标值为≤2.85万元；</w:t>
        <w:br/>
        <w:t>　　“支付维修费用（万元）”指标，预期指标值为≤2.21万元；</w:t>
        <w:br/>
        <w:t>　　“支付仪器检定费用（万元）”指标，预期指标值为≤1.09万元；</w:t>
        <w:br/>
        <w:t>　　“支付人员培训费用（万元）”指标，预期指标值为≤0.58万元；</w:t>
        <w:br/>
        <w:t>　　“购买办公用品、仪器费用（万元）”指标，预期指标值为≤1.27万元。</w:t>
        <w:br/>
        <w:t>　　（2）项目效益目标</w:t>
        <w:br/>
        <w:t>　　①经济效益指标</w:t>
        <w:br/>
        <w:t>　　无</w:t>
        <w:br/>
        <w:t>　　②社会效益指标</w:t>
        <w:br/>
        <w:t>　　“食品药品行业服务质量提升情况”指标，预期指标值为有效提升；</w:t>
        <w:br/>
        <w:t>　　③生态效益指标</w:t>
        <w:br/>
        <w:t>　　无</w:t>
        <w:br/>
        <w:t>　　④可持续影响</w:t>
        <w:br/>
        <w:t>　　“食品药品检验能力提升情况”指标，预期指标值为持续提升；</w:t>
        <w:br/>
        <w:t>　　⑤满意度指标</w:t>
        <w:br/>
        <w:t>　　“受益企业满意度（%）”指标，预期指标值为≥95%。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2022年度市场监督管理工作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张萍任评价组组长，职务为副所长，绩效评价工作职责为负责全盘工作。</w:t>
        <w:br/>
        <w:t>　　乌兰白克·吾曲孔任评价组副组长，绩效评价工作职责为对项目实施情况进行指导和督促落实。</w:t>
        <w:br/>
        <w:t>　　穆再排尔?木合塔尔任评价组成员，绩效评价工作职责为负责预算支出采购等工作；</w:t>
        <w:br/>
        <w:t>　　刘茜任评价组成员，绩效评价工作职责为负责财务审核等工作。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度市场监督管理工作项目”项目绩效进行客观公正的评价，本项目总得分为98.76分，绩效评级属于“优”。其中，决策类指标得分20分，过程类指标得分19.69分，产出类指标得分39.07分，效益类指标得分20分。</w:t>
        <w:br/>
        <w:t>　　（二）综合评价结论</w:t>
        <w:br/>
        <w:t>　　经评价，本项目达到了年初设立的绩效目标，在实施过程中取得了良好的成效，具体表现在：截至2022年12月31日，该项目执行数为7.15万元，用于支付实验室水电网费用，采购试剂耗材1批次，人员培训1次，采购办公用品1批次，完成实验室仪器维修1次，达到满足实验室检验工作正常运转，提高实验室检验水平，提高检验人员检验能力，为克州食品药品监督管理提供技术支撑的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（1）立项依据充分性：2022年度市场监督管理工作项目并结合克州食品药品检验所职责组织实施。围绕克州食品药品检验所年度工作重点和工作计划制定经费预算，根据评分标准，该指标不扣分，得3分。</w:t>
        <w:br/>
        <w:t>　　（2）立项程序规范性：根据决策依据编制工作计划和经费预算，经过与克州食品药品检验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（5）预算编制科学性：预算编制经《关于申请“你点我检”工作经费的请示》下拨，实际完成内容与项目内容匹配，项目投资额与工作任务相匹配，根据评分标准，该指标不扣分，得5分。</w:t>
        <w:br/>
        <w:t>　　（6）资金分配合理性：资金分配按照《关于申请“你点我检”工作经费的请示》资金分配与实际相适应，根据评分标准，该指标不扣分，得5分。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项目过程类指标包括资金管理和组织实施两方面的内容，由5个三级指标构成，权重分为20分，实际得分19.69分，得分率为98.45%。</w:t>
        <w:br/>
        <w:t>　　（1）资金到位率：该项目总投资8万元，克州本级实际下达经费8万元，其中当年财政拨款8万元，上年结转资金0万元，财政资金足额拨付到位，根据评分标准，该指标不扣分，得5分。</w:t>
        <w:br/>
        <w:t>　　（2）预算执行率：本项目申请预算金额为8万元，预算批复实际下达金额为8万元。截至2022年12月31日，资金执行7.15万元，资金执行率89.38%。项目资金支出总体能够按照预算执行，根据评分标准，得分=（实际支出资金/实际到位资金）×100%*5=（7.51/8）×100%*5=4.69，该指标扣0.31分，得4.69分。偏差原因：年底未开发票；改进措施：2023年开票及时付款。</w:t>
        <w:br/>
        <w:t>　　（3）资金使用合规性：根据2022年度市场监督管理工作项目符合预算批复规定用途，不存在截留、挤占、挪用、虚列支出等情况，未发现违规使用情况，根据评分标准，该指标不扣分，得5分。</w:t>
        <w:br/>
        <w:t>　　（4）管理制度健全性：该项目严格按照《克州食品药品检验所财务制度》及工作经费相关的制度和管理规定实施，对财政专项资金进行严格管理，基本做到了专款专用，根据评分标准，该指标不扣分，得2分。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项目产出类指标包括产出数量、产出质量、产出时效、产出成本四方面的内容，由12个三级指标构成，权重分为40分，实际得分38.01分，得分率为95.03%。</w:t>
        <w:br/>
        <w:t>　　（1）对于“产出数量”</w:t>
        <w:br/>
        <w:t>　　支付水、电、网次数2次，与预期目标一致，根据评分标准，该指标不扣分，得2分。</w:t>
        <w:br/>
        <w:t>　　维修次数3次，与预期目标一致，根据评分标准，该指标不扣分，得2分。</w:t>
        <w:br/>
        <w:t>　　仪器检定次数1次，与预期目标一致，根据评分标准，该指标不扣分，得2分。</w:t>
        <w:br/>
        <w:t>　　人员培训次数1次，与预期目标一致，根据评分标准，该指标不扣分，得2分。</w:t>
        <w:br/>
        <w:t>　　购买办公用品、仪器次数1批次，与预期目标一致，根据评分标准，该指标不扣分，得2分。</w:t>
        <w:br/>
        <w:t>　　合计得10分。</w:t>
        <w:br/>
        <w:t>　　（2）对于“产出质量”：</w:t>
        <w:br/>
        <w:t>　　采购办公用品、试剂耗材合格率100%，与预期目标一致，根据评分标准，该指标不扣分，得10分。</w:t>
        <w:br/>
        <w:t>　　合计得10分。</w:t>
        <w:br/>
        <w:t>　　（3）对于“产出时效”：</w:t>
        <w:br/>
        <w:t>　　资金支付及时率100%，与预期目标不一致，根据评分标准（89.4%*10=8.94），该指标扣1.06分，得8.94分。偏差原因：年底未开发票；改进措施：2023年开票及时付款。</w:t>
        <w:br/>
        <w:t>　　合计得8.94分。</w:t>
        <w:br/>
        <w:t>　　（4）对于“产出成本”：</w:t>
        <w:br/>
        <w:t>　　支付水、电、网费用2.42万元，能够控制在绩效目标范围内，根据评分标准，得分=（实际支出资金/实际到位资金）×100%*2=（2.42/2.85）×100%*2=1.70，该指标扣0.3分，得1.7分。</w:t>
        <w:br/>
        <w:t>　　支付维修费用2.21万元，能够控制在绩效目标范围内，根据评分标准，该指标不扣分，得2分。</w:t>
        <w:br/>
        <w:t>　　支付仪器检定费用1.09万元，能够控制在绩效目标范围内，根据评分标准，该指标不扣分，得2分。</w:t>
        <w:br/>
        <w:t>　　支付人员培训费用0.58万元，能够控制在绩效目标范围内，根据评分标准，该指标不扣分，得2分。</w:t>
        <w:br/>
        <w:t>　　购买办公用品、仪器费用0.87万元，能够控制在绩效目标范围内，根据评分标准，得分=（实际支出资金/实际到位资金）×100%*2=（0.87/1.27）×100%*2=1.37，该指标扣0.63分，得1.37分。</w:t>
        <w:br/>
        <w:t>　　合计得9.07分。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项目效益类指标包括项目效益2个方面的内容，由2个三级指标构成，权重分为20分，实际得分20分，得分率为100%。</w:t>
        <w:br/>
        <w:t>　　（1）实施效益指标：</w:t>
        <w:br/>
        <w:t>　　对于“社会效益指标”：</w:t>
        <w:br/>
        <w:t>　　食品药品行业服务质量有效提升，与预期指标一致，根据评分标准，该指标不扣分，得5分。</w:t>
        <w:br/>
        <w:t>　　对于“可持续影响指标”：</w:t>
        <w:br/>
        <w:t>　　持续提升食品药品检验能力，与预期指标一致，根据评分标准，该指标不扣分，得5分。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对于满意度指标：受益企业满意度95%，与预期目标一致，根据评分标准，该指标不扣分，得10分。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2022年度市场监督管理工作项目预算8万元，到位8万元，实际支出7.15万元，预算执行率为89.4%，项目绩效指标总体完成率为96.2%，偏差率为6.8%，偏差原因：年底未开发票；改进措施：2023年开票及时付款。</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二是加强组织领导，本项目绩效评价工作，由单位主要领导亲自挂帅，分管领导具体负责，从项目到资金，均能后很好的执行。</w:t>
        <w:br/>
        <w:t>　　三是加强沟通协调，我单位及时向领导汇报项目建设进度，加强与实施单位的沟通，确保项目按期完工。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