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  <w:bookmarkEnd w:id="0"/>
    </w:p>
    <w:p>
      <w:pPr>
        <w:adjustRightInd w:val="0"/>
        <w:ind w:firstLine="624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餐饮食品、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-2017《食品安全国家标准 食品中真菌毒素限量》，GB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等重金属污染物、山梨酸及其钾盐等食品添加剂、黄曲霉毒素</w:t>
      </w:r>
      <w:r>
        <w:rPr>
          <w:rFonts w:ascii="仿宋" w:hAnsi="仿宋" w:eastAsia="仿宋"/>
        </w:rPr>
        <w:t>B</w:t>
      </w:r>
      <w:r>
        <w:rPr>
          <w:rFonts w:eastAsia="仿宋"/>
          <w:vertAlign w:val="subscript"/>
        </w:rPr>
        <w:t>1</w:t>
      </w:r>
      <w:r>
        <w:rPr>
          <w:rFonts w:hint="eastAsia" w:ascii="仿宋" w:hAnsi="仿宋" w:eastAsia="仿宋"/>
        </w:rPr>
        <w:t>等真菌毒素、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hint="eastAsia" w:ascii="仿宋" w:hAnsi="仿宋" w:eastAsia="仿宋"/>
        </w:rPr>
        <w:t>个指标，共抽检克州行政范围内</w:t>
      </w:r>
      <w:r>
        <w:rPr>
          <w:rFonts w:hint="eastAsia" w:ascii="仿宋" w:hAnsi="仿宋" w:eastAsia="仿宋"/>
          <w:lang w:val="en-US" w:eastAsia="zh-CN"/>
        </w:rPr>
        <w:t>71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被抽样单位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color w:val="auto"/>
          <w:lang w:val="en-US" w:eastAsia="zh-CN"/>
        </w:rPr>
        <w:t>109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24" w:firstLineChars="200"/>
        <w:rPr>
          <w:rFonts w:ascii="仿宋" w:hAnsi="仿宋" w:eastAsia="仿宋"/>
          <w:highlight w:val="green"/>
        </w:rPr>
      </w:pPr>
      <w:r>
        <w:rPr>
          <w:rFonts w:hint="eastAsia" w:ascii="仿宋" w:hAnsi="仿宋" w:eastAsia="仿宋"/>
        </w:rPr>
        <w:t>其中：检出不合格食品</w: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hint="eastAsia" w:ascii="仿宋" w:hAnsi="仿宋" w:eastAsia="仿宋"/>
        </w:rPr>
        <w:t>批次，</w:t>
      </w:r>
      <w:r>
        <w:rPr>
          <w:rFonts w:hint="eastAsia" w:ascii="仿宋" w:hAnsi="仿宋" w:eastAsia="仿宋"/>
          <w:highlight w:val="none"/>
        </w:rPr>
        <w:t>检出不合格的检测项目为</w:t>
      </w:r>
      <w:r>
        <w:rPr>
          <w:rFonts w:hint="eastAsia" w:ascii="仿宋" w:hAnsi="仿宋" w:eastAsia="仿宋"/>
          <w:highlight w:val="none"/>
          <w:lang w:val="en-US" w:eastAsia="zh-CN"/>
        </w:rPr>
        <w:t>铝的残留量（干样品，以Al计）</w:t>
      </w:r>
      <w:r>
        <w:rPr>
          <w:rFonts w:hint="eastAsia" w:ascii="仿宋" w:hAnsi="仿宋" w:eastAsia="仿宋"/>
          <w:highlight w:val="none"/>
        </w:rPr>
        <w:t>。</w:t>
      </w:r>
    </w:p>
    <w:p>
      <w:pPr>
        <w:adjustRightInd w:val="0"/>
        <w:ind w:firstLine="624" w:firstLineChars="200"/>
        <w:rPr>
          <w:rFonts w:ascii="仿宋_GB2312" w:hAnsi="仿宋" w:eastAsia="仿宋_GB231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Style w:val="7"/>
        <w:tblW w:w="15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30"/>
        <w:gridCol w:w="825"/>
        <w:gridCol w:w="1575"/>
        <w:gridCol w:w="1890"/>
        <w:gridCol w:w="1248"/>
        <w:gridCol w:w="1123"/>
        <w:gridCol w:w="851"/>
        <w:gridCol w:w="1234"/>
        <w:gridCol w:w="1175"/>
        <w:gridCol w:w="1134"/>
        <w:gridCol w:w="134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被抽样单位地址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食品名称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规格型号║等级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商标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生产日期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检验结果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标准值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SC21653000846700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118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阿克陶县马开现饺子馆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新疆维吾尔自治区克孜勒苏柯尔克孜自治州阿克陶县人民东路（党校对面）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油条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油炸面制品）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2021-0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-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both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铝的残留量(干样品，以Al 计)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819mg/kg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≤100mg/kg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新正检验检测有限公司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SC21653000846700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195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阿克陶县马家牛肉面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新疆维吾尔自治区克孜勒苏柯尔克孜自治州阿克陶县和谐小区8号楼12号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油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饼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油炸面制品）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2021-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-0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铝的残留量(干样品，以Al 计)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233mg/kg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≤100mg/kg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新正检验检测有限公司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SC21653000846700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196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阿克陶县马家牛肉面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新疆维吾尔自治区克孜勒苏柯尔克孜自治州阿克陶县和谐小区8号楼12号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油条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油炸面制品）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2021-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-0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铝的残留量(干样品，以Al 计)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305mg/kg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≤100mg/kg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新正检验检测有限公司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 w:cs="宋体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2B602B"/>
    <w:rsid w:val="01DA52B8"/>
    <w:rsid w:val="04193B63"/>
    <w:rsid w:val="11F33BEA"/>
    <w:rsid w:val="15520E56"/>
    <w:rsid w:val="186D162E"/>
    <w:rsid w:val="1C034C4B"/>
    <w:rsid w:val="24A46763"/>
    <w:rsid w:val="28F83B88"/>
    <w:rsid w:val="29A3249F"/>
    <w:rsid w:val="33426778"/>
    <w:rsid w:val="40176D91"/>
    <w:rsid w:val="404E5256"/>
    <w:rsid w:val="438022BF"/>
    <w:rsid w:val="4585445C"/>
    <w:rsid w:val="480C0701"/>
    <w:rsid w:val="48171AFE"/>
    <w:rsid w:val="58D35251"/>
    <w:rsid w:val="58E70D87"/>
    <w:rsid w:val="5B350E97"/>
    <w:rsid w:val="628929B2"/>
    <w:rsid w:val="68A90FF8"/>
    <w:rsid w:val="68C66FA2"/>
    <w:rsid w:val="729567C4"/>
    <w:rsid w:val="72F1078B"/>
    <w:rsid w:val="75433D89"/>
    <w:rsid w:val="767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1"/>
    <w:qFormat/>
    <w:locked/>
    <w:uiPriority w:val="99"/>
    <w:rPr>
      <w:rFonts w:cs="Times New Roman"/>
      <w:sz w:val="18"/>
    </w:rPr>
  </w:style>
  <w:style w:type="character" w:customStyle="1" w:styleId="13">
    <w:name w:val="HTML 预设格式 字符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批注框文本 字符"/>
    <w:link w:val="2"/>
    <w:qFormat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页脚 字符"/>
    <w:link w:val="3"/>
    <w:qFormat/>
    <w:uiPriority w:val="99"/>
    <w:rPr>
      <w:kern w:val="2"/>
      <w:sz w:val="18"/>
    </w:rPr>
  </w:style>
  <w:style w:type="character" w:customStyle="1" w:styleId="16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7">
    <w:name w:val="页眉 字符"/>
    <w:link w:val="4"/>
    <w:qFormat/>
    <w:uiPriority w:val="99"/>
    <w:rPr>
      <w:rFonts w:eastAsia="方正仿宋简体"/>
      <w:kern w:val="2"/>
      <w:sz w:val="18"/>
    </w:rPr>
  </w:style>
  <w:style w:type="character" w:customStyle="1" w:styleId="18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9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列出段落1 + 仿宋"/>
    <w:basedOn w:val="28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41"/>
    <w:basedOn w:val="8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1267</Words>
  <Characters>7222</Characters>
  <Lines>60</Lines>
  <Paragraphs>16</Paragraphs>
  <TotalTime>3</TotalTime>
  <ScaleCrop>false</ScaleCrop>
  <LinksUpToDate>false</LinksUpToDate>
  <CharactersWithSpaces>8473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2018-07-03T05:21:00Z</cp:lastPrinted>
  <dcterms:modified xsi:type="dcterms:W3CDTF">2021-11-04T05:31:57Z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6192E9A6F0A542FAB5394F98F47303BF</vt:lpwstr>
  </property>
</Properties>
</file>