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6" w:lineRule="auto"/>
        <w:rPr>
          <w:rFonts w:ascii="Arial"/>
          <w:sz w:val="21"/>
        </w:rPr>
      </w:pPr>
    </w:p>
    <w:p>
      <w:pPr>
        <w:spacing w:before="251" w:line="241" w:lineRule="auto"/>
        <w:ind w:left="1300"/>
        <w:rPr>
          <w:rFonts w:ascii="宋体" w:hAnsi="宋体" w:eastAsia="宋体" w:cs="宋体"/>
          <w:sz w:val="77"/>
          <w:szCs w:val="77"/>
        </w:rPr>
      </w:pPr>
      <w:r>
        <w:rPr>
          <w:rFonts w:ascii="宋体" w:hAnsi="宋体" w:eastAsia="宋体" w:cs="宋体"/>
          <w:b/>
          <w:bCs/>
          <w:spacing w:val="-1"/>
          <w:sz w:val="77"/>
          <w:szCs w:val="77"/>
        </w:rPr>
        <w:t>新疆维吾尔自治区</w:t>
      </w:r>
    </w:p>
    <w:p>
      <w:pPr>
        <w:spacing w:before="1" w:line="219" w:lineRule="auto"/>
        <w:ind w:left="655"/>
        <w:rPr>
          <w:rFonts w:ascii="宋体" w:hAnsi="宋体" w:eastAsia="宋体" w:cs="宋体"/>
          <w:sz w:val="108"/>
          <w:szCs w:val="108"/>
        </w:rPr>
      </w:pPr>
      <w:bookmarkStart w:id="0" w:name="_GoBack"/>
      <w:r>
        <w:rPr>
          <w:rFonts w:ascii="宋体" w:hAnsi="宋体" w:eastAsia="宋体" w:cs="宋体"/>
          <w:b/>
          <w:bCs/>
          <w:spacing w:val="-19"/>
          <w:sz w:val="108"/>
          <w:szCs w:val="108"/>
        </w:rPr>
        <w:t>医疗保障局文件</w:t>
      </w:r>
    </w:p>
    <w:bookmarkEnd w:id="0"/>
    <w:p>
      <w:pPr>
        <w:spacing w:line="360" w:lineRule="auto"/>
        <w:rPr>
          <w:rFonts w:ascii="Arial"/>
          <w:sz w:val="21"/>
        </w:rPr>
      </w:pPr>
    </w:p>
    <w:p>
      <w:pPr>
        <w:spacing w:before="104" w:line="221" w:lineRule="auto"/>
        <w:ind w:left="299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92853"/>
          <w:spacing w:val="-14"/>
          <w:sz w:val="32"/>
          <w:szCs w:val="32"/>
        </w:rPr>
        <w:t>新医保规〔2023〕1号</w:t>
      </w:r>
    </w:p>
    <w:p>
      <w:pPr>
        <w:spacing w:before="139" w:line="60" w:lineRule="exact"/>
        <w:ind w:firstLine="79"/>
        <w:textAlignment w:val="center"/>
      </w:pPr>
      <w:r>
        <w:drawing>
          <wp:inline distT="0" distB="0" distL="0" distR="0">
            <wp:extent cx="5467350" cy="381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67353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143" w:line="233" w:lineRule="auto"/>
        <w:ind w:left="185" w:firstLine="3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color w:val="383263"/>
          <w:spacing w:val="7"/>
          <w:sz w:val="44"/>
          <w:szCs w:val="44"/>
        </w:rPr>
        <w:t>关于印发《自治区基本医疗保险门诊统筹</w:t>
      </w:r>
      <w:r>
        <w:rPr>
          <w:rFonts w:ascii="宋体" w:hAnsi="宋体" w:eastAsia="宋体" w:cs="宋体"/>
          <w:color w:val="383263"/>
          <w:spacing w:val="4"/>
          <w:sz w:val="44"/>
          <w:szCs w:val="44"/>
        </w:rPr>
        <w:t xml:space="preserve">   </w:t>
      </w:r>
      <w:r>
        <w:rPr>
          <w:rFonts w:ascii="宋体" w:hAnsi="宋体" w:eastAsia="宋体" w:cs="宋体"/>
          <w:b/>
          <w:bCs/>
          <w:spacing w:val="-28"/>
          <w:sz w:val="44"/>
          <w:szCs w:val="44"/>
        </w:rPr>
        <w:t>(含门诊慢性病)定点零售药店遴选规程(试</w:t>
      </w:r>
      <w:r>
        <w:rPr>
          <w:rFonts w:ascii="宋体" w:hAnsi="宋体" w:eastAsia="宋体" w:cs="宋体"/>
          <w:b/>
          <w:bCs/>
          <w:spacing w:val="-29"/>
          <w:sz w:val="44"/>
          <w:szCs w:val="44"/>
        </w:rPr>
        <w:t>行)</w:t>
      </w:r>
      <w:r>
        <w:rPr>
          <w:rFonts w:ascii="宋体" w:hAnsi="宋体" w:eastAsia="宋体" w:cs="宋体"/>
          <w:color w:val="383263"/>
          <w:spacing w:val="-29"/>
          <w:sz w:val="44"/>
          <w:szCs w:val="44"/>
        </w:rPr>
        <w:t>》</w:t>
      </w:r>
      <w:r>
        <w:rPr>
          <w:rFonts w:ascii="宋体" w:hAnsi="宋体" w:eastAsia="宋体" w:cs="宋体"/>
          <w:color w:val="383263"/>
          <w:sz w:val="44"/>
          <w:szCs w:val="44"/>
        </w:rPr>
        <w:t xml:space="preserve"> </w:t>
      </w:r>
      <w:r>
        <w:rPr>
          <w:rFonts w:ascii="宋体" w:hAnsi="宋体" w:eastAsia="宋体" w:cs="宋体"/>
          <w:b/>
          <w:bCs/>
          <w:color w:val="383263"/>
          <w:spacing w:val="-23"/>
          <w:sz w:val="44"/>
          <w:szCs w:val="44"/>
        </w:rPr>
        <w:t>《自治区国家医保谈判药品“双通道”定点</w:t>
      </w:r>
    </w:p>
    <w:p>
      <w:pPr>
        <w:spacing w:before="45" w:line="219" w:lineRule="auto"/>
        <w:ind w:left="1096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color w:val="383263"/>
          <w:spacing w:val="-18"/>
          <w:sz w:val="44"/>
          <w:szCs w:val="44"/>
        </w:rPr>
        <w:t>零售药店遴选规程(试行)》的通知</w:t>
      </w:r>
    </w:p>
    <w:p>
      <w:pPr>
        <w:spacing w:line="317" w:lineRule="auto"/>
        <w:rPr>
          <w:rFonts w:ascii="Arial"/>
          <w:sz w:val="21"/>
        </w:rPr>
      </w:pPr>
    </w:p>
    <w:p>
      <w:pPr>
        <w:spacing w:before="104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B2E52"/>
          <w:spacing w:val="-5"/>
          <w:sz w:val="32"/>
          <w:szCs w:val="32"/>
        </w:rPr>
        <w:t>各地、州、市医疗保障局，自治区医疗保障事业发展中心：</w:t>
      </w:r>
    </w:p>
    <w:p>
      <w:pPr>
        <w:spacing w:before="186" w:line="329" w:lineRule="auto"/>
        <w:ind w:right="392" w:firstLine="629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B2E52"/>
          <w:spacing w:val="-6"/>
          <w:sz w:val="32"/>
          <w:szCs w:val="32"/>
        </w:rPr>
        <w:t>为进一步提高基本医疗保险门诊保障水平，充分发挥定点</w:t>
      </w:r>
      <w:r>
        <w:rPr>
          <w:rFonts w:ascii="仿宋" w:hAnsi="仿宋" w:eastAsia="仿宋" w:cs="仿宋"/>
          <w:color w:val="2B2E52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B2E52"/>
          <w:spacing w:val="-7"/>
          <w:sz w:val="32"/>
          <w:szCs w:val="32"/>
        </w:rPr>
        <w:t>零售药店便民、可及作用，根据《零售药店医疗保障定点管理</w:t>
      </w:r>
      <w:r>
        <w:rPr>
          <w:rFonts w:ascii="仿宋" w:hAnsi="仿宋" w:eastAsia="仿宋" w:cs="仿宋"/>
          <w:color w:val="2B2E52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2B2E52"/>
          <w:spacing w:val="10"/>
          <w:sz w:val="32"/>
          <w:szCs w:val="32"/>
        </w:rPr>
        <w:t xml:space="preserve">暂行办法》(国家医疗保障局令第3号)、自治区人民政府办 </w:t>
      </w:r>
      <w:r>
        <w:rPr>
          <w:rFonts w:ascii="仿宋" w:hAnsi="仿宋" w:eastAsia="仿宋" w:cs="仿宋"/>
          <w:color w:val="2B2E52"/>
          <w:spacing w:val="-6"/>
          <w:sz w:val="32"/>
          <w:szCs w:val="32"/>
        </w:rPr>
        <w:t>公厅《关于建立健全自治区职工基本医疗保险门诊共济</w:t>
      </w:r>
      <w:r>
        <w:rPr>
          <w:rFonts w:ascii="仿宋" w:hAnsi="仿宋" w:eastAsia="仿宋" w:cs="仿宋"/>
          <w:color w:val="2B2E52"/>
          <w:spacing w:val="-7"/>
          <w:sz w:val="32"/>
          <w:szCs w:val="32"/>
        </w:rPr>
        <w:t>保障机</w:t>
      </w:r>
    </w:p>
    <w:p>
      <w:pPr>
        <w:spacing w:before="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2B2E52"/>
          <w:spacing w:val="-2"/>
          <w:sz w:val="32"/>
          <w:szCs w:val="32"/>
        </w:rPr>
        <w:t>制的实施意见》,逐步将符合条件的定点零售药店提供的用药</w:t>
      </w:r>
    </w:p>
    <w:p>
      <w:pPr>
        <w:sectPr>
          <w:footerReference r:id="rId3" w:type="default"/>
          <w:pgSz w:w="11900" w:h="16820"/>
          <w:pgMar w:top="1429" w:right="1308" w:bottom="1314" w:left="1710" w:header="0" w:footer="1025" w:gutter="0"/>
        </w:sectPr>
      </w:pPr>
    </w:p>
    <w:p>
      <w:pPr>
        <w:spacing w:line="284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before="98" w:line="569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32B52"/>
          <w:spacing w:val="14"/>
          <w:position w:val="20"/>
          <w:sz w:val="30"/>
          <w:szCs w:val="30"/>
        </w:rPr>
        <w:t>保障服务纳入门诊保障范围，自治区医疗保障局制定了《自治</w:t>
      </w:r>
    </w:p>
    <w:p>
      <w:pPr>
        <w:spacing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32B52"/>
          <w:spacing w:val="25"/>
          <w:sz w:val="30"/>
          <w:szCs w:val="30"/>
        </w:rPr>
        <w:t>区基本医疗保险门诊统筹(含门诊慢性病)定点零售药店遴选</w:t>
      </w:r>
    </w:p>
    <w:p>
      <w:pPr>
        <w:spacing w:before="213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5"/>
          <w:sz w:val="30"/>
          <w:szCs w:val="30"/>
        </w:rPr>
        <w:t>规程(试行)》《自治区国家医保谈判药品“双通道”定点零</w:t>
      </w:r>
    </w:p>
    <w:p>
      <w:pPr>
        <w:spacing w:before="210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32B52"/>
          <w:spacing w:val="32"/>
          <w:sz w:val="30"/>
          <w:szCs w:val="30"/>
        </w:rPr>
        <w:t>售药店遴选规程(试行)》,现印发给你们，请遵照执行。</w:t>
      </w:r>
    </w:p>
    <w:p>
      <w:pPr>
        <w:spacing w:before="85" w:line="2560" w:lineRule="exact"/>
        <w:ind w:firstLine="4020"/>
        <w:textAlignment w:val="center"/>
      </w:pPr>
      <w:r>
        <w:drawing>
          <wp:inline distT="0" distB="0" distL="0" distR="0">
            <wp:extent cx="1670050" cy="16256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70062" cy="1625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4" w:type="default"/>
          <w:pgSz w:w="11900" w:h="16820"/>
          <w:pgMar w:top="1429" w:right="1785" w:bottom="1650" w:left="1619" w:header="0" w:footer="1352" w:gutter="0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137" w:line="235" w:lineRule="auto"/>
        <w:ind w:left="1375" w:right="37" w:hanging="128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color w:val="2F274C"/>
          <w:sz w:val="42"/>
          <w:szCs w:val="42"/>
        </w:rPr>
        <w:t>自治区基本医疗保险门诊统筹(含门诊慢性病)</w:t>
      </w:r>
      <w:r>
        <w:rPr>
          <w:rFonts w:ascii="宋体" w:hAnsi="宋体" w:eastAsia="宋体" w:cs="宋体"/>
          <w:color w:val="2F274C"/>
          <w:spacing w:val="6"/>
          <w:sz w:val="42"/>
          <w:szCs w:val="42"/>
        </w:rPr>
        <w:t xml:space="preserve"> </w:t>
      </w:r>
      <w:r>
        <w:rPr>
          <w:rFonts w:ascii="宋体" w:hAnsi="宋体" w:eastAsia="宋体" w:cs="宋体"/>
          <w:b/>
          <w:bCs/>
          <w:color w:val="2F274C"/>
          <w:spacing w:val="9"/>
          <w:sz w:val="42"/>
          <w:szCs w:val="42"/>
        </w:rPr>
        <w:t>定点零售药店遴选规程(试行)</w:t>
      </w:r>
    </w:p>
    <w:p>
      <w:pPr>
        <w:spacing w:line="338" w:lineRule="auto"/>
        <w:rPr>
          <w:rFonts w:ascii="Arial"/>
          <w:sz w:val="21"/>
        </w:rPr>
      </w:pPr>
    </w:p>
    <w:p>
      <w:pPr>
        <w:spacing w:before="101" w:line="340" w:lineRule="auto"/>
        <w:ind w:right="152" w:firstLine="609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6234D"/>
          <w:sz w:val="31"/>
          <w:szCs w:val="31"/>
        </w:rPr>
        <w:t>为不断提升自治区门诊统筹、门诊特殊慢性病定点零售药</w:t>
      </w:r>
      <w:r>
        <w:rPr>
          <w:rFonts w:ascii="仿宋" w:hAnsi="仿宋" w:eastAsia="仿宋" w:cs="仿宋"/>
          <w:color w:val="26234D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15"/>
          <w:sz w:val="31"/>
          <w:szCs w:val="31"/>
        </w:rPr>
        <w:t>店(以下简称门诊慢性病药店)管理水平，方便参保人员门诊</w:t>
      </w:r>
      <w:r>
        <w:rPr>
          <w:rFonts w:ascii="仿宋" w:hAnsi="仿宋" w:eastAsia="仿宋" w:cs="仿宋"/>
          <w:color w:val="26234D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3"/>
          <w:sz w:val="31"/>
          <w:szCs w:val="31"/>
        </w:rPr>
        <w:t>购药和费用结算，根据国家医疗保障局《零售药店医疗保障定</w:t>
      </w:r>
      <w:r>
        <w:rPr>
          <w:rFonts w:ascii="仿宋" w:hAnsi="仿宋" w:eastAsia="仿宋" w:cs="仿宋"/>
          <w:color w:val="26234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19"/>
          <w:sz w:val="31"/>
          <w:szCs w:val="31"/>
        </w:rPr>
        <w:t>点管理暂行办法》(国家医疗保障局令第3号)、《自治区区</w:t>
      </w:r>
      <w:r>
        <w:rPr>
          <w:rFonts w:ascii="仿宋" w:hAnsi="仿宋" w:eastAsia="仿宋" w:cs="仿宋"/>
          <w:color w:val="26234D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16"/>
          <w:sz w:val="31"/>
          <w:szCs w:val="31"/>
        </w:rPr>
        <w:t>本级关于协议定点药店提供慢性病药品和特药谈判药品服务</w:t>
      </w:r>
      <w:r>
        <w:rPr>
          <w:rFonts w:ascii="仿宋" w:hAnsi="仿宋" w:eastAsia="仿宋" w:cs="仿宋"/>
          <w:color w:val="26234D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13"/>
          <w:sz w:val="31"/>
          <w:szCs w:val="31"/>
        </w:rPr>
        <w:t>有关问题》(新医保〔2019〕90号)、</w:t>
      </w:r>
      <w:r>
        <w:rPr>
          <w:rFonts w:ascii="仿宋" w:hAnsi="仿宋" w:eastAsia="仿宋" w:cs="仿宋"/>
          <w:color w:val="26234D"/>
          <w:spacing w:val="146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13"/>
          <w:sz w:val="31"/>
          <w:szCs w:val="31"/>
        </w:rPr>
        <w:t>《自治区医疗保障局</w:t>
      </w:r>
      <w:r>
        <w:rPr>
          <w:rFonts w:ascii="仿宋" w:hAnsi="仿宋" w:eastAsia="仿宋" w:cs="仿宋"/>
          <w:color w:val="26234D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2"/>
          <w:sz w:val="31"/>
          <w:szCs w:val="31"/>
        </w:rPr>
        <w:t>关于印发〈新疆维吾尔自治区医药机构纳入医疗保障定点机构</w:t>
      </w:r>
      <w:r>
        <w:rPr>
          <w:rFonts w:ascii="仿宋" w:hAnsi="仿宋" w:eastAsia="仿宋" w:cs="仿宋"/>
          <w:color w:val="26234D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6234D"/>
          <w:spacing w:val="19"/>
          <w:sz w:val="31"/>
          <w:szCs w:val="31"/>
        </w:rPr>
        <w:t>协议管理经办规程(暂行)〉的通知》(新医保办〔2021〕40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6234D"/>
          <w:spacing w:val="10"/>
          <w:sz w:val="31"/>
          <w:szCs w:val="31"/>
        </w:rPr>
        <w:t>号)等规定，结合自治区实际，制定本规程。</w:t>
      </w:r>
    </w:p>
    <w:p>
      <w:pPr>
        <w:spacing w:line="471" w:lineRule="auto"/>
        <w:rPr>
          <w:rFonts w:ascii="Arial"/>
          <w:sz w:val="21"/>
        </w:rPr>
      </w:pPr>
    </w:p>
    <w:p>
      <w:pPr>
        <w:spacing w:before="101" w:line="222" w:lineRule="auto"/>
        <w:ind w:left="294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color w:val="29244C"/>
          <w:spacing w:val="-1"/>
          <w:sz w:val="31"/>
          <w:szCs w:val="31"/>
        </w:rPr>
        <w:t>第一章</w:t>
      </w:r>
      <w:r>
        <w:rPr>
          <w:rFonts w:ascii="黑体" w:hAnsi="黑体" w:eastAsia="黑体" w:cs="黑体"/>
          <w:color w:val="29244C"/>
          <w:spacing w:val="9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color w:val="29244C"/>
          <w:spacing w:val="-1"/>
          <w:sz w:val="31"/>
          <w:szCs w:val="31"/>
        </w:rPr>
        <w:t>申请条件</w:t>
      </w:r>
    </w:p>
    <w:p>
      <w:pPr>
        <w:spacing w:before="183" w:line="340" w:lineRule="auto"/>
        <w:ind w:firstLine="6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color w:val="2B305B"/>
          <w:spacing w:val="10"/>
          <w:sz w:val="31"/>
          <w:szCs w:val="31"/>
        </w:rPr>
        <w:t>第一条</w:t>
      </w:r>
      <w:r>
        <w:rPr>
          <w:rFonts w:ascii="仿宋" w:hAnsi="仿宋" w:eastAsia="仿宋" w:cs="仿宋"/>
          <w:color w:val="2B305B"/>
          <w:spacing w:val="8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B305B"/>
          <w:spacing w:val="10"/>
          <w:sz w:val="31"/>
          <w:szCs w:val="31"/>
        </w:rPr>
        <w:t>门诊慢性病药店遴选坚持“公开、公平、公正”</w:t>
      </w:r>
      <w:r>
        <w:rPr>
          <w:rFonts w:ascii="仿宋" w:hAnsi="仿宋" w:eastAsia="仿宋" w:cs="仿宋"/>
          <w:color w:val="2B305B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B305B"/>
          <w:spacing w:val="2"/>
          <w:sz w:val="31"/>
          <w:szCs w:val="31"/>
        </w:rPr>
        <w:t>原则。综合考虑参保人员数量、结构分布、医疗服务机构分布</w:t>
      </w:r>
      <w:r>
        <w:rPr>
          <w:rFonts w:ascii="仿宋" w:hAnsi="仿宋" w:eastAsia="仿宋" w:cs="仿宋"/>
          <w:color w:val="2B305B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2B305B"/>
          <w:spacing w:val="5"/>
          <w:sz w:val="31"/>
          <w:szCs w:val="31"/>
        </w:rPr>
        <w:t>等因素，合理确定门诊慢性病药店资源配置，遴选资质合规、</w:t>
      </w:r>
      <w:r>
        <w:rPr>
          <w:rFonts w:ascii="仿宋" w:hAnsi="仿宋" w:eastAsia="仿宋" w:cs="仿宋"/>
          <w:color w:val="2B305B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B305B"/>
          <w:spacing w:val="2"/>
          <w:sz w:val="31"/>
          <w:szCs w:val="31"/>
        </w:rPr>
        <w:t>管理规范、信誉良好的定点零售药店，实行医保协议管理，不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B305B"/>
          <w:spacing w:val="3"/>
          <w:sz w:val="31"/>
          <w:szCs w:val="31"/>
        </w:rPr>
        <w:t>断提升全区普通门诊及门诊慢性病药品供给水平。</w:t>
      </w:r>
    </w:p>
    <w:p>
      <w:pPr>
        <w:spacing w:before="200" w:line="220" w:lineRule="auto"/>
        <w:ind w:left="6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B305B"/>
          <w:spacing w:val="3"/>
          <w:sz w:val="31"/>
          <w:szCs w:val="31"/>
        </w:rPr>
        <w:t>第二条</w:t>
      </w:r>
      <w:r>
        <w:rPr>
          <w:rFonts w:ascii="仿宋" w:hAnsi="仿宋" w:eastAsia="仿宋" w:cs="仿宋"/>
          <w:color w:val="2B305B"/>
          <w:spacing w:val="159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2B305B"/>
          <w:spacing w:val="3"/>
          <w:sz w:val="31"/>
          <w:szCs w:val="31"/>
        </w:rPr>
        <w:t>申请门诊慢性病药店应具备以下条件：</w:t>
      </w:r>
    </w:p>
    <w:p>
      <w:pPr>
        <w:spacing w:before="202" w:line="570" w:lineRule="exact"/>
        <w:ind w:left="7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B305B"/>
          <w:spacing w:val="17"/>
          <w:position w:val="19"/>
          <w:sz w:val="31"/>
          <w:szCs w:val="31"/>
        </w:rPr>
        <w:t>(一)已纳入自治区医疗保障定点零售药店管理1年以上</w:t>
      </w:r>
    </w:p>
    <w:p>
      <w:pPr>
        <w:spacing w:before="1" w:line="220" w:lineRule="auto"/>
        <w:ind w:left="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B305B"/>
          <w:spacing w:val="19"/>
          <w:sz w:val="31"/>
          <w:szCs w:val="31"/>
        </w:rPr>
        <w:t>(含1年)。协议期内无中止医保服务协议的情形；</w:t>
      </w:r>
    </w:p>
    <w:p>
      <w:pPr>
        <w:sectPr>
          <w:footerReference r:id="rId5" w:type="default"/>
          <w:pgSz w:w="11900" w:h="16820"/>
          <w:pgMar w:top="1429" w:right="1507" w:bottom="1347" w:left="1760" w:header="0" w:footer="1039" w:gutter="0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04" w:line="573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2"/>
          <w:position w:val="18"/>
          <w:sz w:val="32"/>
          <w:szCs w:val="32"/>
        </w:rPr>
        <w:t>(二)设置门诊慢性病药品专区，主要用于药品存储、销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-6"/>
          <w:sz w:val="32"/>
          <w:szCs w:val="32"/>
        </w:rPr>
        <w:t>售、药学服务、病人服务等，对所销售的药品设立明确的医保</w:t>
      </w:r>
    </w:p>
    <w:p>
      <w:pPr>
        <w:spacing w:before="190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用药标识；</w:t>
      </w:r>
    </w:p>
    <w:p>
      <w:pPr>
        <w:spacing w:before="181" w:line="221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10"/>
          <w:sz w:val="32"/>
          <w:szCs w:val="32"/>
        </w:rPr>
        <w:t>(三)具备符合国家</w:t>
      </w:r>
      <w:r>
        <w:rPr>
          <w:rFonts w:ascii="仿宋" w:hAnsi="仿宋" w:eastAsia="仿宋" w:cs="仿宋"/>
          <w:color w:val="3F3871"/>
          <w:sz w:val="32"/>
          <w:szCs w:val="32"/>
        </w:rPr>
        <w:t>GSP</w:t>
      </w:r>
      <w:r>
        <w:rPr>
          <w:rFonts w:ascii="仿宋" w:hAnsi="仿宋" w:eastAsia="仿宋" w:cs="仿宋"/>
          <w:color w:val="3F3871"/>
          <w:spacing w:val="43"/>
          <w:sz w:val="32"/>
          <w:szCs w:val="32"/>
        </w:rPr>
        <w:t xml:space="preserve"> </w:t>
      </w:r>
      <w:r>
        <w:rPr>
          <w:rFonts w:ascii="仿宋" w:hAnsi="仿宋" w:eastAsia="仿宋" w:cs="仿宋"/>
          <w:color w:val="3F3871"/>
          <w:spacing w:val="10"/>
          <w:sz w:val="32"/>
          <w:szCs w:val="32"/>
        </w:rPr>
        <w:t>对于冷链药品管理要求；</w:t>
      </w:r>
    </w:p>
    <w:p>
      <w:pPr>
        <w:spacing w:before="186" w:line="221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5"/>
          <w:sz w:val="32"/>
          <w:szCs w:val="32"/>
        </w:rPr>
        <w:t>(四)经营药品种类能够满足参保患者用药需求；</w:t>
      </w:r>
    </w:p>
    <w:p>
      <w:pPr>
        <w:spacing w:before="187" w:line="220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3"/>
          <w:sz w:val="32"/>
          <w:szCs w:val="32"/>
        </w:rPr>
        <w:t>(五)供应药品中非集中带量采购药品，按照不</w:t>
      </w:r>
      <w:r>
        <w:rPr>
          <w:rFonts w:ascii="仿宋" w:hAnsi="仿宋" w:eastAsia="仿宋" w:cs="仿宋"/>
          <w:color w:val="3F3871"/>
          <w:spacing w:val="2"/>
          <w:sz w:val="32"/>
          <w:szCs w:val="32"/>
        </w:rPr>
        <w:t>得高于自</w:t>
      </w:r>
    </w:p>
    <w:p>
      <w:pPr>
        <w:spacing w:before="189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治区药品和耗材招采管理系统挂网价格销售；供应药品中国家</w:t>
      </w:r>
    </w:p>
    <w:p>
      <w:pPr>
        <w:spacing w:before="185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-6"/>
          <w:sz w:val="32"/>
          <w:szCs w:val="32"/>
        </w:rPr>
        <w:t>和自治区集中带量采购药品，按照不得高于正在执行的国家和</w:t>
      </w:r>
    </w:p>
    <w:p>
      <w:pPr>
        <w:spacing w:before="192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自治区集中带量采购中选价格销售；</w:t>
      </w:r>
    </w:p>
    <w:p>
      <w:pPr>
        <w:spacing w:before="189" w:line="221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2"/>
          <w:sz w:val="32"/>
          <w:szCs w:val="32"/>
        </w:rPr>
        <w:t>(六)按照《国家医疗保障信息平台医保电子处方中心定</w:t>
      </w:r>
    </w:p>
    <w:p>
      <w:pPr>
        <w:spacing w:before="183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点医药机构接入规范》要求，完善电子处方流转信息系统建设，</w:t>
      </w:r>
    </w:p>
    <w:p>
      <w:pPr>
        <w:spacing w:before="190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-6"/>
          <w:sz w:val="32"/>
          <w:szCs w:val="32"/>
        </w:rPr>
        <w:t>能够实现与定点医疗机构电子处方顺畅流转；</w:t>
      </w:r>
    </w:p>
    <w:p>
      <w:pPr>
        <w:spacing w:before="193" w:line="219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F3871"/>
          <w:spacing w:val="2"/>
          <w:sz w:val="32"/>
          <w:szCs w:val="32"/>
        </w:rPr>
        <w:t>(七)符合法律法规和所在统筹地区医保行政部门规定的</w:t>
      </w:r>
    </w:p>
    <w:p>
      <w:pPr>
        <w:spacing w:before="233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其他条件。</w:t>
      </w:r>
    </w:p>
    <w:p>
      <w:pPr>
        <w:spacing w:line="346" w:lineRule="auto"/>
        <w:rPr>
          <w:rFonts w:ascii="Arial"/>
          <w:sz w:val="21"/>
        </w:rPr>
      </w:pPr>
    </w:p>
    <w:p>
      <w:pPr>
        <w:spacing w:before="104" w:line="221" w:lineRule="auto"/>
        <w:ind w:left="30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第二章</w:t>
      </w:r>
      <w:r>
        <w:rPr>
          <w:rFonts w:ascii="黑体" w:hAnsi="黑体" w:eastAsia="黑体" w:cs="黑体"/>
          <w:spacing w:val="117"/>
          <w:sz w:val="32"/>
          <w:szCs w:val="32"/>
        </w:rPr>
        <w:t xml:space="preserve"> </w:t>
      </w:r>
      <w:r>
        <w:rPr>
          <w:rFonts w:ascii="黑体" w:hAnsi="黑体" w:eastAsia="黑体" w:cs="黑体"/>
          <w:b/>
          <w:bCs/>
          <w:spacing w:val="-8"/>
          <w:sz w:val="32"/>
          <w:szCs w:val="32"/>
        </w:rPr>
        <w:t>申报流程</w:t>
      </w:r>
    </w:p>
    <w:p>
      <w:pPr>
        <w:spacing w:before="178" w:line="570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18"/>
          <w:sz w:val="32"/>
          <w:szCs w:val="32"/>
        </w:rPr>
        <w:t>第三条</w:t>
      </w:r>
      <w:r>
        <w:rPr>
          <w:rFonts w:ascii="仿宋" w:hAnsi="仿宋" w:eastAsia="仿宋" w:cs="仿宋"/>
          <w:spacing w:val="148"/>
          <w:position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position w:val="18"/>
          <w:sz w:val="32"/>
          <w:szCs w:val="32"/>
        </w:rPr>
        <w:t>符合条件的定点零售药店，可自愿申请，统筹地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区按照定点药店申报流程遴选确定，提交以下材料：</w:t>
      </w:r>
    </w:p>
    <w:p>
      <w:pPr>
        <w:spacing w:before="189" w:line="220" w:lineRule="auto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63162"/>
          <w:spacing w:val="15"/>
          <w:sz w:val="32"/>
          <w:szCs w:val="32"/>
        </w:rPr>
        <w:t>(一)《自治区门诊统筹(含门诊慢性病)定点零售药店</w:t>
      </w:r>
    </w:p>
    <w:p>
      <w:pPr>
        <w:spacing w:before="189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9"/>
          <w:sz w:val="32"/>
          <w:szCs w:val="32"/>
        </w:rPr>
        <w:t>申请表》(附件1);</w:t>
      </w:r>
    </w:p>
    <w:p>
      <w:pPr>
        <w:spacing w:before="192" w:line="569" w:lineRule="exact"/>
        <w:ind w:left="6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63162"/>
          <w:spacing w:val="17"/>
          <w:position w:val="18"/>
          <w:sz w:val="32"/>
          <w:szCs w:val="32"/>
        </w:rPr>
        <w:t>(二)《药品经营许可证》《营业执照》(正本</w:t>
      </w:r>
      <w:r>
        <w:rPr>
          <w:rFonts w:ascii="仿宋" w:hAnsi="仿宋" w:eastAsia="仿宋" w:cs="仿宋"/>
          <w:color w:val="363162"/>
          <w:spacing w:val="16"/>
          <w:position w:val="18"/>
          <w:sz w:val="32"/>
          <w:szCs w:val="32"/>
        </w:rPr>
        <w:t>及副本)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color w:val="363162"/>
          <w:spacing w:val="-14"/>
          <w:sz w:val="32"/>
          <w:szCs w:val="32"/>
        </w:rPr>
        <w:t>复印件，法定代表人、主要负责人或实际控制人身份证复印件；</w:t>
      </w:r>
    </w:p>
    <w:p>
      <w:pPr>
        <w:sectPr>
          <w:footerReference r:id="rId6" w:type="default"/>
          <w:pgSz w:w="11900" w:h="16820"/>
          <w:pgMar w:top="1429" w:right="1679" w:bottom="1724" w:left="1650" w:header="0" w:footer="1407" w:gutter="0"/>
        </w:sect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97" w:line="220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E2855"/>
          <w:spacing w:val="22"/>
          <w:sz w:val="30"/>
          <w:szCs w:val="30"/>
        </w:rPr>
        <w:t>(三)房屋权属证书或租房协议书，药店平面布局图；</w:t>
      </w:r>
    </w:p>
    <w:p>
      <w:pPr>
        <w:spacing w:before="212" w:line="572" w:lineRule="exact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E2855"/>
          <w:spacing w:val="46"/>
          <w:position w:val="20"/>
          <w:sz w:val="30"/>
          <w:szCs w:val="30"/>
        </w:rPr>
        <w:t>(四)职工花名册(附件2);执业药师资格证书及其劳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E2855"/>
          <w:spacing w:val="14"/>
          <w:sz w:val="30"/>
          <w:szCs w:val="30"/>
        </w:rPr>
        <w:t>动合同复印件；专职负责人、联络人的劳动合同复印件；</w:t>
      </w:r>
    </w:p>
    <w:p>
      <w:pPr>
        <w:spacing w:before="208" w:line="221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E2855"/>
          <w:spacing w:val="44"/>
          <w:sz w:val="30"/>
          <w:szCs w:val="30"/>
        </w:rPr>
        <w:t>(五)医保门诊药品价格及供应清单(附件3);</w:t>
      </w:r>
    </w:p>
    <w:p>
      <w:pPr>
        <w:spacing w:before="212" w:line="568" w:lineRule="exact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E2855"/>
          <w:spacing w:val="22"/>
          <w:position w:val="20"/>
          <w:sz w:val="30"/>
          <w:szCs w:val="30"/>
        </w:rPr>
        <w:t>(六)药品采购销售、信息系统及监控视频系统、全程</w:t>
      </w:r>
      <w:r>
        <w:rPr>
          <w:rFonts w:ascii="仿宋" w:hAnsi="仿宋" w:eastAsia="仿宋" w:cs="仿宋"/>
          <w:color w:val="2E2855"/>
          <w:spacing w:val="21"/>
          <w:position w:val="20"/>
          <w:sz w:val="30"/>
          <w:szCs w:val="30"/>
        </w:rPr>
        <w:t>冷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E2855"/>
          <w:spacing w:val="13"/>
          <w:sz w:val="30"/>
          <w:szCs w:val="30"/>
        </w:rPr>
        <w:t>链物流及设备清单等符合申请条件的证明材料。</w:t>
      </w:r>
    </w:p>
    <w:p>
      <w:pPr>
        <w:spacing w:before="282" w:line="222" w:lineRule="auto"/>
        <w:ind w:left="332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color w:val="352B52"/>
          <w:spacing w:val="-3"/>
          <w:sz w:val="30"/>
          <w:szCs w:val="30"/>
        </w:rPr>
        <w:t>第三章</w:t>
      </w:r>
      <w:r>
        <w:rPr>
          <w:rFonts w:ascii="黑体" w:hAnsi="黑体" w:eastAsia="黑体" w:cs="黑体"/>
          <w:color w:val="352B52"/>
          <w:spacing w:val="10"/>
          <w:sz w:val="30"/>
          <w:szCs w:val="30"/>
        </w:rPr>
        <w:t xml:space="preserve">  </w:t>
      </w:r>
      <w:r>
        <w:rPr>
          <w:rFonts w:ascii="黑体" w:hAnsi="黑体" w:eastAsia="黑体" w:cs="黑体"/>
          <w:b/>
          <w:bCs/>
          <w:color w:val="352B52"/>
          <w:spacing w:val="-3"/>
          <w:sz w:val="30"/>
          <w:szCs w:val="30"/>
        </w:rPr>
        <w:t>附</w:t>
      </w:r>
      <w:r>
        <w:rPr>
          <w:rFonts w:ascii="黑体" w:hAnsi="黑体" w:eastAsia="黑体" w:cs="黑体"/>
          <w:color w:val="352B52"/>
          <w:spacing w:val="-71"/>
          <w:sz w:val="30"/>
          <w:szCs w:val="30"/>
        </w:rPr>
        <w:t xml:space="preserve"> </w:t>
      </w:r>
      <w:r>
        <w:rPr>
          <w:rFonts w:ascii="黑体" w:hAnsi="黑体" w:eastAsia="黑体" w:cs="黑体"/>
          <w:b/>
          <w:bCs/>
          <w:color w:val="352B52"/>
          <w:spacing w:val="-3"/>
          <w:sz w:val="30"/>
          <w:szCs w:val="30"/>
        </w:rPr>
        <w:t>则</w:t>
      </w:r>
    </w:p>
    <w:p>
      <w:pPr>
        <w:spacing w:before="200" w:line="351" w:lineRule="auto"/>
        <w:ind w:right="118" w:firstLine="639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73465"/>
          <w:spacing w:val="13"/>
          <w:sz w:val="30"/>
          <w:szCs w:val="30"/>
        </w:rPr>
        <w:t>第四条</w:t>
      </w:r>
      <w:r>
        <w:rPr>
          <w:rFonts w:ascii="仿宋" w:hAnsi="仿宋" w:eastAsia="仿宋" w:cs="仿宋"/>
          <w:color w:val="373465"/>
          <w:spacing w:val="18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373465"/>
          <w:spacing w:val="13"/>
          <w:sz w:val="30"/>
          <w:szCs w:val="30"/>
        </w:rPr>
        <w:t>门诊慢性病药店遴选资料审核、协议管理、监督</w:t>
      </w:r>
      <w:r>
        <w:rPr>
          <w:rFonts w:ascii="仿宋" w:hAnsi="仿宋" w:eastAsia="仿宋" w:cs="仿宋"/>
          <w:color w:val="373465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373465"/>
          <w:spacing w:val="20"/>
          <w:sz w:val="30"/>
          <w:szCs w:val="30"/>
        </w:rPr>
        <w:t>考核等，参照《零售药店医疗保障定点管理暂行办法》(国家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73465"/>
          <w:spacing w:val="35"/>
          <w:sz w:val="30"/>
          <w:szCs w:val="30"/>
        </w:rPr>
        <w:t>医疗保障局令第3号)执行。</w:t>
      </w:r>
    </w:p>
    <w:p>
      <w:pPr>
        <w:spacing w:before="214" w:line="222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第五条</w:t>
      </w:r>
      <w:r>
        <w:rPr>
          <w:rFonts w:ascii="仿宋" w:hAnsi="仿宋" w:eastAsia="仿宋" w:cs="仿宋"/>
          <w:spacing w:val="13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11"/>
          <w:sz w:val="30"/>
          <w:szCs w:val="30"/>
        </w:rPr>
        <w:t>各统筹地区要落实“遴选规程”,加强协议</w:t>
      </w:r>
      <w:r>
        <w:rPr>
          <w:rFonts w:ascii="仿宋" w:hAnsi="仿宋" w:eastAsia="仿宋" w:cs="仿宋"/>
          <w:spacing w:val="10"/>
          <w:sz w:val="30"/>
          <w:szCs w:val="30"/>
        </w:rPr>
        <w:t>管理，</w:t>
      </w:r>
    </w:p>
    <w:p>
      <w:pPr>
        <w:spacing w:before="206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73465"/>
          <w:spacing w:val="14"/>
          <w:sz w:val="30"/>
          <w:szCs w:val="30"/>
        </w:rPr>
        <w:t>确保纳入定点管理药店医保服务质量。</w:t>
      </w:r>
    </w:p>
    <w:p>
      <w:pPr>
        <w:spacing w:before="211" w:line="221" w:lineRule="auto"/>
        <w:ind w:left="62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73465"/>
          <w:spacing w:val="15"/>
          <w:sz w:val="30"/>
          <w:szCs w:val="30"/>
        </w:rPr>
        <w:t>第六条</w:t>
      </w:r>
      <w:r>
        <w:rPr>
          <w:rFonts w:ascii="仿宋" w:hAnsi="仿宋" w:eastAsia="仿宋" w:cs="仿宋"/>
          <w:color w:val="373465"/>
          <w:spacing w:val="154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373465"/>
          <w:spacing w:val="15"/>
          <w:sz w:val="30"/>
          <w:szCs w:val="30"/>
        </w:rPr>
        <w:t>本规程解释权归自治区医疗保障局。</w:t>
      </w:r>
    </w:p>
    <w:p>
      <w:pPr>
        <w:spacing w:before="211" w:line="221" w:lineRule="auto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73465"/>
          <w:spacing w:val="29"/>
          <w:sz w:val="30"/>
          <w:szCs w:val="30"/>
        </w:rPr>
        <w:t>第七条</w:t>
      </w:r>
      <w:r>
        <w:rPr>
          <w:rFonts w:ascii="仿宋" w:hAnsi="仿宋" w:eastAsia="仿宋" w:cs="仿宋"/>
          <w:color w:val="373465"/>
          <w:spacing w:val="166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373465"/>
          <w:spacing w:val="29"/>
          <w:sz w:val="30"/>
          <w:szCs w:val="30"/>
        </w:rPr>
        <w:t>本规程自2023年8月1</w:t>
      </w:r>
      <w:r>
        <w:rPr>
          <w:rFonts w:ascii="仿宋" w:hAnsi="仿宋" w:eastAsia="仿宋" w:cs="仿宋"/>
          <w:color w:val="373465"/>
          <w:spacing w:val="-21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373465"/>
          <w:spacing w:val="29"/>
          <w:sz w:val="30"/>
          <w:szCs w:val="30"/>
        </w:rPr>
        <w:t>日起执行，有效期2年。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98" w:line="570" w:lineRule="exact"/>
        <w:ind w:left="6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1F2152"/>
          <w:spacing w:val="-14"/>
          <w:position w:val="20"/>
          <w:sz w:val="30"/>
          <w:szCs w:val="30"/>
        </w:rPr>
        <w:t>附件：1.</w:t>
      </w:r>
      <w:r>
        <w:rPr>
          <w:rFonts w:ascii="仿宋" w:hAnsi="仿宋" w:eastAsia="仿宋" w:cs="仿宋"/>
          <w:color w:val="1F2152"/>
          <w:spacing w:val="-77"/>
          <w:position w:val="20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1F2152"/>
          <w:spacing w:val="-14"/>
          <w:position w:val="20"/>
          <w:sz w:val="30"/>
          <w:szCs w:val="30"/>
        </w:rPr>
        <w:t>自治区门诊统筹(含门诊慢性病)定点零售药店申请表</w:t>
      </w:r>
    </w:p>
    <w:p>
      <w:pPr>
        <w:spacing w:line="220" w:lineRule="auto"/>
        <w:ind w:left="15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1F2152"/>
          <w:spacing w:val="5"/>
          <w:sz w:val="30"/>
          <w:szCs w:val="30"/>
        </w:rPr>
        <w:t>2.职工花名册</w:t>
      </w:r>
    </w:p>
    <w:p>
      <w:pPr>
        <w:spacing w:before="214" w:line="221" w:lineRule="auto"/>
        <w:ind w:left="15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1F2152"/>
          <w:spacing w:val="10"/>
          <w:sz w:val="30"/>
          <w:szCs w:val="30"/>
        </w:rPr>
        <w:t>3.医保门诊药品价格及供应清单</w:t>
      </w:r>
    </w:p>
    <w:p>
      <w:pPr>
        <w:sectPr>
          <w:footerReference r:id="rId7" w:type="default"/>
          <w:pgSz w:w="11900" w:h="16820"/>
          <w:pgMar w:top="1429" w:right="1569" w:bottom="1318" w:left="1720" w:header="0" w:footer="1022" w:gutter="0"/>
        </w:sect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before="104" w:line="224" w:lineRule="auto"/>
        <w:ind w:left="9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8"/>
          <w:sz w:val="32"/>
          <w:szCs w:val="32"/>
        </w:rPr>
        <w:t>附件1</w:t>
      </w:r>
    </w:p>
    <w:p>
      <w:pPr>
        <w:spacing w:before="130" w:line="219" w:lineRule="auto"/>
        <w:ind w:left="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10"/>
          <w:sz w:val="44"/>
          <w:szCs w:val="44"/>
        </w:rPr>
        <w:t>门诊统筹(含门诊慢性病)定点零售药店申请表</w:t>
      </w:r>
    </w:p>
    <w:p>
      <w:pPr>
        <w:spacing w:before="262" w:line="224" w:lineRule="auto"/>
        <w:jc w:val="right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4"/>
          <w:sz w:val="24"/>
          <w:szCs w:val="24"/>
        </w:rPr>
        <w:t>填表日期：</w:t>
      </w:r>
      <w:r>
        <w:rPr>
          <w:rFonts w:ascii="楷体" w:hAnsi="楷体" w:eastAsia="楷体" w:cs="楷体"/>
          <w:spacing w:val="5"/>
          <w:sz w:val="24"/>
          <w:szCs w:val="24"/>
        </w:rPr>
        <w:t xml:space="preserve">    </w:t>
      </w:r>
      <w:r>
        <w:rPr>
          <w:rFonts w:ascii="楷体" w:hAnsi="楷体" w:eastAsia="楷体" w:cs="楷体"/>
          <w:spacing w:val="-34"/>
          <w:sz w:val="24"/>
          <w:szCs w:val="24"/>
        </w:rPr>
        <w:t>年</w:t>
      </w:r>
      <w:r>
        <w:rPr>
          <w:rFonts w:ascii="楷体" w:hAnsi="楷体" w:eastAsia="楷体" w:cs="楷体"/>
          <w:spacing w:val="15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34"/>
          <w:sz w:val="24"/>
          <w:szCs w:val="24"/>
        </w:rPr>
        <w:t>月</w:t>
      </w:r>
      <w:r>
        <w:rPr>
          <w:rFonts w:ascii="楷体" w:hAnsi="楷体" w:eastAsia="楷体" w:cs="楷体"/>
          <w:spacing w:val="35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34"/>
          <w:sz w:val="24"/>
          <w:szCs w:val="24"/>
        </w:rPr>
        <w:t>日</w:t>
      </w:r>
    </w:p>
    <w:p>
      <w:pPr>
        <w:spacing w:line="137" w:lineRule="exact"/>
      </w:pPr>
    </w:p>
    <w:tbl>
      <w:tblPr>
        <w:tblStyle w:val="4"/>
        <w:tblW w:w="86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259"/>
        <w:gridCol w:w="2127"/>
        <w:gridCol w:w="230"/>
        <w:gridCol w:w="1738"/>
        <w:gridCol w:w="24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923" w:type="dxa"/>
            <w:vAlign w:val="top"/>
          </w:tcPr>
          <w:p>
            <w:pPr>
              <w:spacing w:before="75" w:line="219" w:lineRule="auto"/>
              <w:ind w:left="1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零售药店名称</w:t>
            </w:r>
          </w:p>
          <w:p>
            <w:pPr>
              <w:spacing w:before="59" w:line="219" w:lineRule="auto"/>
              <w:ind w:left="5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(公章)</w:t>
            </w:r>
          </w:p>
        </w:tc>
        <w:tc>
          <w:tcPr>
            <w:tcW w:w="2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spacing w:before="76" w:line="244" w:lineRule="auto"/>
              <w:ind w:left="325" w:right="32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法定代表人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及联系电话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923" w:type="dxa"/>
            <w:vAlign w:val="top"/>
          </w:tcPr>
          <w:p>
            <w:pPr>
              <w:spacing w:before="182"/>
              <w:ind w:left="174" w:right="163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营业执照统一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社会信用代码</w:t>
            </w:r>
          </w:p>
        </w:tc>
        <w:tc>
          <w:tcPr>
            <w:tcW w:w="2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spacing w:before="180" w:line="252" w:lineRule="auto"/>
              <w:ind w:left="455" w:right="190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国家医疗保障</w:t>
            </w: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平台代码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1923" w:type="dxa"/>
            <w:vAlign w:val="top"/>
          </w:tcPr>
          <w:p>
            <w:pPr>
              <w:spacing w:before="173" w:line="220" w:lineRule="auto"/>
              <w:ind w:left="4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营业地址</w:t>
            </w:r>
          </w:p>
          <w:p>
            <w:pPr>
              <w:spacing w:before="70" w:line="220" w:lineRule="auto"/>
              <w:ind w:left="1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是否连锁企业</w:t>
            </w:r>
          </w:p>
        </w:tc>
        <w:tc>
          <w:tcPr>
            <w:tcW w:w="2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19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用房产权性质</w:t>
            </w:r>
          </w:p>
        </w:tc>
        <w:tc>
          <w:tcPr>
            <w:tcW w:w="2422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31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5"/>
                <w:sz w:val="26"/>
                <w:szCs w:val="26"/>
              </w:rPr>
              <w:t>自有□</w:t>
            </w:r>
            <w:r>
              <w:rPr>
                <w:rFonts w:ascii="宋体" w:hAnsi="宋体" w:eastAsia="宋体" w:cs="宋体"/>
                <w:spacing w:val="2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6"/>
                <w:szCs w:val="26"/>
              </w:rPr>
              <w:t>租赁[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1923" w:type="dxa"/>
            <w:vAlign w:val="top"/>
          </w:tcPr>
          <w:p>
            <w:pPr>
              <w:spacing w:before="162" w:line="247" w:lineRule="auto"/>
              <w:ind w:left="304" w:right="36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医疗保障负责人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及联系电话</w:t>
            </w:r>
          </w:p>
        </w:tc>
        <w:tc>
          <w:tcPr>
            <w:tcW w:w="2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4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职工人数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923" w:type="dxa"/>
            <w:vAlign w:val="top"/>
          </w:tcPr>
          <w:p>
            <w:pPr>
              <w:spacing w:before="155" w:line="220" w:lineRule="auto"/>
              <w:ind w:left="17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银行账户名称</w:t>
            </w:r>
          </w:p>
        </w:tc>
        <w:tc>
          <w:tcPr>
            <w:tcW w:w="2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spacing w:before="155" w:line="220" w:lineRule="auto"/>
              <w:ind w:left="19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银行账户号码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923" w:type="dxa"/>
            <w:vAlign w:val="top"/>
          </w:tcPr>
          <w:p>
            <w:pPr>
              <w:spacing w:before="155" w:line="220" w:lineRule="auto"/>
              <w:ind w:left="4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开户银行</w:t>
            </w:r>
          </w:p>
        </w:tc>
        <w:tc>
          <w:tcPr>
            <w:tcW w:w="2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spacing w:before="155" w:line="220" w:lineRule="auto"/>
              <w:ind w:left="4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银行行号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923" w:type="dxa"/>
            <w:vAlign w:val="top"/>
          </w:tcPr>
          <w:p>
            <w:pPr>
              <w:spacing w:before="124" w:line="381" w:lineRule="exact"/>
              <w:ind w:left="4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6"/>
                <w:szCs w:val="26"/>
              </w:rPr>
              <w:t>社会保险</w:t>
            </w:r>
          </w:p>
          <w:p>
            <w:pPr>
              <w:spacing w:line="219" w:lineRule="auto"/>
              <w:ind w:left="4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缴费人数</w:t>
            </w:r>
          </w:p>
        </w:tc>
        <w:tc>
          <w:tcPr>
            <w:tcW w:w="2386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68" w:type="dxa"/>
            <w:gridSpan w:val="2"/>
            <w:vAlign w:val="top"/>
          </w:tcPr>
          <w:p>
            <w:pPr>
              <w:spacing w:before="296" w:line="220" w:lineRule="auto"/>
              <w:ind w:left="4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营业面积</w:t>
            </w:r>
          </w:p>
        </w:tc>
        <w:tc>
          <w:tcPr>
            <w:tcW w:w="242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699" w:type="dxa"/>
            <w:gridSpan w:val="6"/>
            <w:vAlign w:val="top"/>
          </w:tcPr>
          <w:p>
            <w:pPr>
              <w:spacing w:before="206" w:line="219" w:lineRule="auto"/>
              <w:ind w:left="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执业药师(西):</w:t>
            </w:r>
            <w:r>
              <w:rPr>
                <w:rFonts w:ascii="宋体" w:hAnsi="宋体" w:eastAsia="宋体" w:cs="宋体"/>
                <w:spacing w:val="3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人，姓名：</w:t>
            </w:r>
          </w:p>
          <w:p>
            <w:pPr>
              <w:spacing w:before="61" w:line="219" w:lineRule="auto"/>
              <w:ind w:left="1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执业药师(中):</w:t>
            </w:r>
            <w:r>
              <w:rPr>
                <w:rFonts w:ascii="宋体" w:hAnsi="宋体" w:eastAsia="宋体" w:cs="宋体"/>
                <w:spacing w:val="3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人，姓名：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182" w:type="dxa"/>
            <w:gridSpan w:val="2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1" w:line="227" w:lineRule="auto"/>
              <w:ind w:left="2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5"/>
                <w:sz w:val="25"/>
                <w:szCs w:val="25"/>
              </w:rPr>
              <w:t>医保门诊药品种数</w:t>
            </w:r>
          </w:p>
        </w:tc>
        <w:tc>
          <w:tcPr>
            <w:tcW w:w="2357" w:type="dxa"/>
            <w:gridSpan w:val="2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151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种</w:t>
            </w:r>
          </w:p>
        </w:tc>
        <w:tc>
          <w:tcPr>
            <w:tcW w:w="1738" w:type="dxa"/>
            <w:vAlign w:val="top"/>
          </w:tcPr>
          <w:p>
            <w:pPr>
              <w:spacing w:before="176" w:line="245" w:lineRule="auto"/>
              <w:ind w:left="345" w:right="68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供应医保门诊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药品种数</w:t>
            </w:r>
          </w:p>
        </w:tc>
        <w:tc>
          <w:tcPr>
            <w:tcW w:w="2422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867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2182" w:type="dxa"/>
            <w:gridSpan w:val="2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left="5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经营范围</w:t>
            </w:r>
          </w:p>
        </w:tc>
        <w:tc>
          <w:tcPr>
            <w:tcW w:w="6517" w:type="dxa"/>
            <w:gridSpan w:val="4"/>
            <w:vAlign w:val="top"/>
          </w:tcPr>
          <w:p>
            <w:pPr>
              <w:spacing w:before="259" w:line="360" w:lineRule="exact"/>
              <w:ind w:left="5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position w:val="6"/>
                <w:sz w:val="26"/>
                <w:szCs w:val="26"/>
              </w:rPr>
              <w:t>西药+中成药</w:t>
            </w:r>
          </w:p>
          <w:p>
            <w:pPr>
              <w:spacing w:line="220" w:lineRule="auto"/>
              <w:ind w:left="5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中药饮片</w:t>
            </w:r>
          </w:p>
          <w:p>
            <w:pPr>
              <w:spacing w:before="79" w:line="226" w:lineRule="auto"/>
              <w:ind w:left="5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19"/>
                <w:sz w:val="26"/>
                <w:szCs w:val="26"/>
              </w:rPr>
              <w:t>医疗器械：</w:t>
            </w:r>
            <w:r>
              <w:rPr>
                <w:rFonts w:ascii="宋体" w:hAnsi="宋体" w:eastAsia="宋体" w:cs="宋体"/>
                <w:spacing w:val="88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sz w:val="26"/>
                <w:szCs w:val="26"/>
              </w:rPr>
              <w:t>一类[</w:t>
            </w:r>
            <w:r>
              <w:rPr>
                <w:rFonts w:ascii="宋体" w:hAnsi="宋体" w:eastAsia="宋体" w:cs="宋体"/>
                <w:spacing w:val="52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19"/>
                <w:position w:val="2"/>
                <w:sz w:val="26"/>
                <w:szCs w:val="26"/>
              </w:rPr>
              <w:t>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 w:hRule="atLeast"/>
        </w:trPr>
        <w:tc>
          <w:tcPr>
            <w:tcW w:w="2182" w:type="dxa"/>
            <w:gridSpan w:val="2"/>
            <w:vAlign w:val="top"/>
          </w:tcPr>
          <w:p>
            <w:pPr>
              <w:spacing w:line="411" w:lineRule="auto"/>
              <w:rPr>
                <w:rFonts w:ascii="Arial"/>
                <w:sz w:val="21"/>
              </w:rPr>
            </w:pPr>
          </w:p>
          <w:p>
            <w:pPr>
              <w:spacing w:before="84" w:line="238" w:lineRule="auto"/>
              <w:ind w:left="204" w:right="9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申请前(上年度)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营业额(万元)</w:t>
            </w:r>
          </w:p>
        </w:tc>
        <w:tc>
          <w:tcPr>
            <w:tcW w:w="6517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20"/>
          <w:pgMar w:top="1429" w:right="1534" w:bottom="1653" w:left="1655" w:header="0" w:footer="1365" w:gutter="0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8" w:line="224" w:lineRule="auto"/>
        <w:ind w:left="11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4"/>
          <w:sz w:val="33"/>
          <w:szCs w:val="33"/>
        </w:rPr>
        <w:t>附件2</w:t>
      </w:r>
    </w:p>
    <w:p>
      <w:pPr>
        <w:spacing w:before="210" w:line="221" w:lineRule="auto"/>
        <w:ind w:left="332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5"/>
          <w:sz w:val="43"/>
          <w:szCs w:val="43"/>
        </w:rPr>
        <w:t>职工花名册</w:t>
      </w:r>
    </w:p>
    <w:p>
      <w:pPr>
        <w:spacing w:before="86" w:line="224" w:lineRule="auto"/>
        <w:ind w:left="114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7"/>
          <w:sz w:val="28"/>
          <w:szCs w:val="28"/>
        </w:rPr>
        <w:t>零售药店名称：</w:t>
      </w:r>
    </w:p>
    <w:p>
      <w:pPr>
        <w:spacing w:line="119" w:lineRule="exact"/>
      </w:pPr>
    </w:p>
    <w:tbl>
      <w:tblPr>
        <w:tblStyle w:val="4"/>
        <w:tblW w:w="871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4"/>
        <w:gridCol w:w="1108"/>
        <w:gridCol w:w="609"/>
        <w:gridCol w:w="1168"/>
        <w:gridCol w:w="1069"/>
        <w:gridCol w:w="1149"/>
        <w:gridCol w:w="1169"/>
        <w:gridCol w:w="969"/>
        <w:gridCol w:w="5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914" w:type="dxa"/>
            <w:vAlign w:val="top"/>
          </w:tcPr>
          <w:p>
            <w:pPr>
              <w:spacing w:before="223" w:line="228" w:lineRule="auto"/>
              <w:ind w:left="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职工姓名</w:t>
            </w:r>
          </w:p>
        </w:tc>
        <w:tc>
          <w:tcPr>
            <w:tcW w:w="1108" w:type="dxa"/>
            <w:vAlign w:val="top"/>
          </w:tcPr>
          <w:p>
            <w:pPr>
              <w:spacing w:before="224" w:line="219" w:lineRule="auto"/>
              <w:ind w:left="13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身份证号</w:t>
            </w:r>
          </w:p>
        </w:tc>
        <w:tc>
          <w:tcPr>
            <w:tcW w:w="609" w:type="dxa"/>
            <w:vAlign w:val="top"/>
          </w:tcPr>
          <w:p>
            <w:pPr>
              <w:spacing w:before="224" w:line="220" w:lineRule="auto"/>
              <w:ind w:left="12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1D43"/>
                <w:spacing w:val="8"/>
                <w:sz w:val="22"/>
                <w:szCs w:val="22"/>
              </w:rPr>
              <w:t>性别</w:t>
            </w:r>
          </w:p>
        </w:tc>
        <w:tc>
          <w:tcPr>
            <w:tcW w:w="1168" w:type="dxa"/>
            <w:vAlign w:val="top"/>
          </w:tcPr>
          <w:p>
            <w:pPr>
              <w:spacing w:before="224" w:line="219" w:lineRule="auto"/>
              <w:ind w:left="15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职工类别</w:t>
            </w:r>
          </w:p>
        </w:tc>
        <w:tc>
          <w:tcPr>
            <w:tcW w:w="1069" w:type="dxa"/>
            <w:vAlign w:val="top"/>
          </w:tcPr>
          <w:p>
            <w:pPr>
              <w:spacing w:before="224" w:line="219" w:lineRule="auto"/>
              <w:ind w:left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药师类别</w:t>
            </w:r>
          </w:p>
        </w:tc>
        <w:tc>
          <w:tcPr>
            <w:tcW w:w="1149" w:type="dxa"/>
            <w:vAlign w:val="top"/>
          </w:tcPr>
          <w:p>
            <w:pPr>
              <w:spacing w:before="224" w:line="219" w:lineRule="auto"/>
              <w:ind w:left="16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执业地点</w:t>
            </w:r>
          </w:p>
        </w:tc>
        <w:tc>
          <w:tcPr>
            <w:tcW w:w="1169" w:type="dxa"/>
            <w:vAlign w:val="top"/>
          </w:tcPr>
          <w:p>
            <w:pPr>
              <w:spacing w:before="221" w:line="220" w:lineRule="auto"/>
              <w:ind w:left="1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所学专业</w:t>
            </w:r>
          </w:p>
        </w:tc>
        <w:tc>
          <w:tcPr>
            <w:tcW w:w="969" w:type="dxa"/>
            <w:vAlign w:val="top"/>
          </w:tcPr>
          <w:p>
            <w:pPr>
              <w:spacing w:before="221" w:line="219" w:lineRule="auto"/>
              <w:ind w:left="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行政职务</w:t>
            </w:r>
          </w:p>
        </w:tc>
        <w:tc>
          <w:tcPr>
            <w:tcW w:w="564" w:type="dxa"/>
            <w:vAlign w:val="top"/>
          </w:tcPr>
          <w:p>
            <w:pPr>
              <w:spacing w:before="222" w:line="221" w:lineRule="auto"/>
              <w:ind w:left="1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1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6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0" w:line="599" w:lineRule="exact"/>
        <w:ind w:left="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color w:val="23264F"/>
          <w:spacing w:val="-11"/>
          <w:position w:val="28"/>
          <w:sz w:val="23"/>
          <w:szCs w:val="23"/>
        </w:rPr>
        <w:t>职工类别分为聘用职工、临时职工；药师类别分为药学类、中药学类、药学与</w:t>
      </w:r>
      <w:r>
        <w:rPr>
          <w:rFonts w:ascii="楷体" w:hAnsi="楷体" w:eastAsia="楷体" w:cs="楷体"/>
          <w:color w:val="23264F"/>
          <w:spacing w:val="-12"/>
          <w:position w:val="28"/>
          <w:sz w:val="23"/>
          <w:szCs w:val="23"/>
        </w:rPr>
        <w:t>中药学类。</w:t>
      </w:r>
    </w:p>
    <w:p>
      <w:pPr>
        <w:spacing w:before="1" w:line="223" w:lineRule="auto"/>
        <w:ind w:left="24"/>
        <w:rPr>
          <w:rFonts w:ascii="楷体" w:hAnsi="楷体" w:eastAsia="楷体" w:cs="楷体"/>
          <w:sz w:val="23"/>
          <w:szCs w:val="23"/>
        </w:rPr>
      </w:pPr>
      <w:r>
        <w:rPr>
          <w:rFonts w:ascii="楷体" w:hAnsi="楷体" w:eastAsia="楷体" w:cs="楷体"/>
          <w:color w:val="23264F"/>
          <w:spacing w:val="-11"/>
          <w:sz w:val="23"/>
          <w:szCs w:val="23"/>
        </w:rPr>
        <w:t>需另提供职工医保缴费凭证。</w:t>
      </w:r>
    </w:p>
    <w:p>
      <w:pPr>
        <w:sectPr>
          <w:footerReference r:id="rId9" w:type="default"/>
          <w:pgSz w:w="11900" w:h="16820"/>
          <w:pgMar w:top="1429" w:right="1504" w:bottom="1304" w:left="1665" w:header="0" w:footer="1028" w:gutter="0"/>
        </w:sectPr>
      </w:pPr>
    </w:p>
    <w:p>
      <w:pPr>
        <w:spacing w:line="297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8" w:lineRule="auto"/>
        <w:rPr>
          <w:rFonts w:ascii="Arial"/>
          <w:sz w:val="21"/>
        </w:rPr>
      </w:pPr>
    </w:p>
    <w:p>
      <w:pPr>
        <w:spacing w:before="104" w:line="224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b/>
          <w:bCs/>
          <w:spacing w:val="15"/>
          <w:sz w:val="32"/>
          <w:szCs w:val="32"/>
        </w:rPr>
        <w:t>附件3</w:t>
      </w:r>
    </w:p>
    <w:p>
      <w:pPr>
        <w:spacing w:before="46" w:line="601" w:lineRule="exact"/>
        <w:ind w:left="1581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20"/>
          <w:position w:val="11"/>
          <w:sz w:val="43"/>
          <w:szCs w:val="43"/>
        </w:rPr>
        <w:t>医保门诊药品价格及供应清单</w:t>
      </w:r>
    </w:p>
    <w:p>
      <w:pPr>
        <w:spacing w:line="219" w:lineRule="auto"/>
        <w:ind w:left="3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32"/>
          <w:w w:val="96"/>
          <w:sz w:val="32"/>
          <w:szCs w:val="32"/>
        </w:rPr>
        <w:t>零售药店名称：</w:t>
      </w:r>
    </w:p>
    <w:p>
      <w:pPr>
        <w:spacing w:line="96" w:lineRule="exact"/>
      </w:pPr>
    </w:p>
    <w:tbl>
      <w:tblPr>
        <w:tblStyle w:val="4"/>
        <w:tblW w:w="87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49"/>
        <w:gridCol w:w="1248"/>
        <w:gridCol w:w="1089"/>
        <w:gridCol w:w="1388"/>
        <w:gridCol w:w="2057"/>
        <w:gridCol w:w="84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934" w:type="dxa"/>
            <w:vAlign w:val="top"/>
          </w:tcPr>
          <w:p>
            <w:pPr>
              <w:spacing w:before="242" w:line="221" w:lineRule="auto"/>
              <w:ind w:left="2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序号</w:t>
            </w:r>
          </w:p>
        </w:tc>
        <w:tc>
          <w:tcPr>
            <w:tcW w:w="1149" w:type="dxa"/>
            <w:vAlign w:val="top"/>
          </w:tcPr>
          <w:p>
            <w:pPr>
              <w:spacing w:before="241" w:line="229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药品通用名</w:t>
            </w:r>
          </w:p>
        </w:tc>
        <w:tc>
          <w:tcPr>
            <w:tcW w:w="1248" w:type="dxa"/>
            <w:vAlign w:val="top"/>
          </w:tcPr>
          <w:p>
            <w:pPr>
              <w:spacing w:before="241" w:line="219" w:lineRule="auto"/>
              <w:ind w:left="50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规格</w:t>
            </w:r>
          </w:p>
        </w:tc>
        <w:tc>
          <w:tcPr>
            <w:tcW w:w="1089" w:type="dxa"/>
            <w:vAlign w:val="top"/>
          </w:tcPr>
          <w:p>
            <w:pPr>
              <w:spacing w:before="241" w:line="219" w:lineRule="auto"/>
              <w:ind w:left="31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产地</w:t>
            </w:r>
          </w:p>
        </w:tc>
        <w:tc>
          <w:tcPr>
            <w:tcW w:w="1388" w:type="dxa"/>
            <w:vAlign w:val="top"/>
          </w:tcPr>
          <w:p>
            <w:pPr>
              <w:spacing w:before="239" w:line="218" w:lineRule="auto"/>
              <w:ind w:left="46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2"/>
                <w:szCs w:val="22"/>
              </w:rPr>
              <w:t>价格</w:t>
            </w:r>
          </w:p>
        </w:tc>
        <w:tc>
          <w:tcPr>
            <w:tcW w:w="2057" w:type="dxa"/>
            <w:vAlign w:val="top"/>
          </w:tcPr>
          <w:p>
            <w:pPr>
              <w:spacing w:before="245" w:line="223" w:lineRule="auto"/>
              <w:ind w:left="5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2"/>
                <w:szCs w:val="22"/>
              </w:rPr>
              <w:t>配送企业</w:t>
            </w:r>
          </w:p>
        </w:tc>
        <w:tc>
          <w:tcPr>
            <w:tcW w:w="844" w:type="dxa"/>
            <w:vAlign w:val="top"/>
          </w:tcPr>
          <w:p>
            <w:pPr>
              <w:spacing w:before="242" w:line="221" w:lineRule="auto"/>
              <w:ind w:left="20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4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5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4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20"/>
          <w:pgMar w:top="1429" w:right="1484" w:bottom="1642" w:left="1694" w:header="0" w:footer="1285" w:gutter="0"/>
        </w:sect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40" w:line="220" w:lineRule="auto"/>
        <w:ind w:left="72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color w:val="2D274F"/>
          <w:spacing w:val="20"/>
          <w:sz w:val="43"/>
          <w:szCs w:val="43"/>
        </w:rPr>
        <w:t>自治区国家医保谈判药品“双通道”</w:t>
      </w:r>
    </w:p>
    <w:p>
      <w:pPr>
        <w:spacing w:before="36" w:line="219" w:lineRule="auto"/>
        <w:ind w:left="1146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37"/>
          <w:sz w:val="43"/>
          <w:szCs w:val="43"/>
        </w:rPr>
        <w:t>定点零售药店遴选规程(试行)</w:t>
      </w:r>
    </w:p>
    <w:p>
      <w:pPr>
        <w:spacing w:line="445" w:lineRule="auto"/>
        <w:rPr>
          <w:rFonts w:ascii="Arial"/>
          <w:sz w:val="21"/>
        </w:rPr>
      </w:pPr>
    </w:p>
    <w:p>
      <w:pPr>
        <w:spacing w:before="98" w:line="357" w:lineRule="auto"/>
        <w:ind w:firstLine="650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D2F57"/>
          <w:spacing w:val="18"/>
          <w:sz w:val="30"/>
          <w:szCs w:val="30"/>
        </w:rPr>
        <w:t>为加强自治区“双通道”定点零售药店(以下简称双通道</w:t>
      </w:r>
      <w:r>
        <w:rPr>
          <w:rFonts w:ascii="仿宋" w:hAnsi="仿宋" w:eastAsia="仿宋" w:cs="仿宋"/>
          <w:color w:val="2D2F57"/>
          <w:spacing w:val="4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2D2F57"/>
          <w:spacing w:val="22"/>
          <w:sz w:val="30"/>
          <w:szCs w:val="30"/>
        </w:rPr>
        <w:t>药店)精细化管理，提升全区国家医保谈判药品(以下简</w:t>
      </w:r>
      <w:r>
        <w:rPr>
          <w:rFonts w:ascii="仿宋" w:hAnsi="仿宋" w:eastAsia="仿宋" w:cs="仿宋"/>
          <w:color w:val="2D2F57"/>
          <w:spacing w:val="21"/>
          <w:sz w:val="30"/>
          <w:szCs w:val="30"/>
        </w:rPr>
        <w:t>称谈</w:t>
      </w:r>
      <w:r>
        <w:rPr>
          <w:rFonts w:ascii="仿宋" w:hAnsi="仿宋" w:eastAsia="仿宋" w:cs="仿宋"/>
          <w:color w:val="2D2F57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2D2F57"/>
          <w:spacing w:val="17"/>
          <w:sz w:val="30"/>
          <w:szCs w:val="30"/>
        </w:rPr>
        <w:t>判药)的供应保障水平，更好满足广大参保患者用药需求，根</w:t>
      </w:r>
      <w:r>
        <w:rPr>
          <w:rFonts w:ascii="仿宋" w:hAnsi="仿宋" w:eastAsia="仿宋" w:cs="仿宋"/>
          <w:color w:val="2D2F57"/>
          <w:spacing w:val="4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2D2F57"/>
          <w:spacing w:val="6"/>
          <w:sz w:val="30"/>
          <w:szCs w:val="30"/>
        </w:rPr>
        <w:t>据国家医疗保障局《零售药店医疗保障定点管理暂行办法》(国</w:t>
      </w:r>
      <w:r>
        <w:rPr>
          <w:rFonts w:ascii="仿宋" w:hAnsi="仿宋" w:eastAsia="仿宋" w:cs="仿宋"/>
          <w:color w:val="2D2F57"/>
          <w:spacing w:val="9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2D2F57"/>
          <w:spacing w:val="24"/>
          <w:sz w:val="30"/>
          <w:szCs w:val="30"/>
        </w:rPr>
        <w:t>家医疗保障局令第3号)、《关于建立完善国家医保谈判药品</w:t>
      </w:r>
      <w:r>
        <w:rPr>
          <w:rFonts w:ascii="仿宋" w:hAnsi="仿宋" w:eastAsia="仿宋" w:cs="仿宋"/>
          <w:color w:val="2D2F57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2D2F57"/>
          <w:spacing w:val="26"/>
          <w:sz w:val="30"/>
          <w:szCs w:val="30"/>
        </w:rPr>
        <w:t>“双通道”管理机制的指导意见》(医保发〔2021〕28号)、</w:t>
      </w:r>
      <w:r>
        <w:rPr>
          <w:rFonts w:ascii="仿宋" w:hAnsi="仿宋" w:eastAsia="仿宋" w:cs="仿宋"/>
          <w:color w:val="2D2F57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2D2F57"/>
          <w:spacing w:val="13"/>
          <w:sz w:val="30"/>
          <w:szCs w:val="30"/>
        </w:rPr>
        <w:t>《关于规范和完善特殊药品使用管理的通知》(新医保〔2021〕</w:t>
      </w:r>
    </w:p>
    <w:p>
      <w:pPr>
        <w:spacing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D2F57"/>
          <w:spacing w:val="23"/>
          <w:sz w:val="30"/>
          <w:szCs w:val="30"/>
        </w:rPr>
        <w:t>65号)等相关规定，结合自治区实际，制定本</w:t>
      </w:r>
      <w:r>
        <w:rPr>
          <w:rFonts w:ascii="仿宋" w:hAnsi="仿宋" w:eastAsia="仿宋" w:cs="仿宋"/>
          <w:color w:val="2D2F57"/>
          <w:spacing w:val="22"/>
          <w:sz w:val="30"/>
          <w:szCs w:val="30"/>
        </w:rPr>
        <w:t>规程。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8" w:line="220" w:lineRule="auto"/>
        <w:ind w:left="297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color w:val="272152"/>
          <w:spacing w:val="-3"/>
          <w:sz w:val="30"/>
          <w:szCs w:val="30"/>
        </w:rPr>
        <w:t>第</w:t>
      </w:r>
      <w:r>
        <w:rPr>
          <w:rFonts w:ascii="仿宋" w:hAnsi="仿宋" w:eastAsia="仿宋" w:cs="仿宋"/>
          <w:color w:val="272152"/>
          <w:spacing w:val="-84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color w:val="272152"/>
          <w:spacing w:val="-3"/>
          <w:sz w:val="30"/>
          <w:szCs w:val="30"/>
        </w:rPr>
        <w:t>一</w:t>
      </w:r>
      <w:r>
        <w:rPr>
          <w:rFonts w:ascii="仿宋" w:hAnsi="仿宋" w:eastAsia="仿宋" w:cs="仿宋"/>
          <w:color w:val="272152"/>
          <w:spacing w:val="-87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color w:val="272152"/>
          <w:spacing w:val="-3"/>
          <w:sz w:val="30"/>
          <w:szCs w:val="30"/>
        </w:rPr>
        <w:t>章</w:t>
      </w:r>
      <w:r>
        <w:rPr>
          <w:rFonts w:ascii="仿宋" w:hAnsi="仿宋" w:eastAsia="仿宋" w:cs="仿宋"/>
          <w:color w:val="272152"/>
          <w:spacing w:val="140"/>
          <w:sz w:val="30"/>
          <w:szCs w:val="30"/>
        </w:rPr>
        <w:t xml:space="preserve"> </w:t>
      </w:r>
      <w:r>
        <w:rPr>
          <w:rFonts w:ascii="仿宋" w:hAnsi="仿宋" w:eastAsia="仿宋" w:cs="仿宋"/>
          <w:b/>
          <w:bCs/>
          <w:color w:val="272152"/>
          <w:spacing w:val="-3"/>
          <w:sz w:val="30"/>
          <w:szCs w:val="30"/>
        </w:rPr>
        <w:t>申请条件</w:t>
      </w:r>
    </w:p>
    <w:p>
      <w:pPr>
        <w:spacing w:before="205" w:line="345" w:lineRule="auto"/>
        <w:ind w:right="217" w:firstLine="654"/>
        <w:jc w:val="both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color w:val="27234E"/>
          <w:spacing w:val="10"/>
          <w:sz w:val="30"/>
          <w:szCs w:val="30"/>
        </w:rPr>
        <w:t>第一条</w:t>
      </w:r>
      <w:r>
        <w:rPr>
          <w:rFonts w:ascii="仿宋" w:hAnsi="仿宋" w:eastAsia="仿宋" w:cs="仿宋"/>
          <w:color w:val="27234E"/>
          <w:spacing w:val="13"/>
          <w:sz w:val="30"/>
          <w:szCs w:val="30"/>
        </w:rPr>
        <w:t xml:space="preserve">  </w:t>
      </w:r>
      <w:r>
        <w:rPr>
          <w:rFonts w:ascii="仿宋" w:hAnsi="仿宋" w:eastAsia="仿宋" w:cs="仿宋"/>
          <w:color w:val="27234E"/>
          <w:spacing w:val="10"/>
          <w:sz w:val="30"/>
          <w:szCs w:val="30"/>
        </w:rPr>
        <w:t>双通道药店遴选坚持“公开、公平、公正”的原</w:t>
      </w:r>
      <w:r>
        <w:rPr>
          <w:rFonts w:ascii="仿宋" w:hAnsi="仿宋" w:eastAsia="仿宋" w:cs="仿宋"/>
          <w:color w:val="27234E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27234E"/>
          <w:spacing w:val="12"/>
          <w:sz w:val="30"/>
          <w:szCs w:val="30"/>
        </w:rPr>
        <w:t>则，综合考虑参保人员数量、结构分布、医疗服务机构分布等</w:t>
      </w:r>
      <w:r>
        <w:rPr>
          <w:rFonts w:ascii="仿宋" w:hAnsi="仿宋" w:eastAsia="仿宋" w:cs="仿宋"/>
          <w:color w:val="27234E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27234E"/>
          <w:spacing w:val="12"/>
          <w:sz w:val="30"/>
          <w:szCs w:val="30"/>
        </w:rPr>
        <w:t>因素，合理确定双通道药店资源配置。遴选资质合规、</w:t>
      </w:r>
      <w:r>
        <w:rPr>
          <w:rFonts w:ascii="仿宋" w:hAnsi="仿宋" w:eastAsia="仿宋" w:cs="仿宋"/>
          <w:color w:val="27234E"/>
          <w:spacing w:val="11"/>
          <w:sz w:val="30"/>
          <w:szCs w:val="30"/>
        </w:rPr>
        <w:t>管理规</w:t>
      </w:r>
      <w:r>
        <w:rPr>
          <w:rFonts w:ascii="仿宋" w:hAnsi="仿宋" w:eastAsia="仿宋" w:cs="仿宋"/>
          <w:color w:val="27234E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27234E"/>
          <w:spacing w:val="12"/>
          <w:sz w:val="30"/>
          <w:szCs w:val="30"/>
        </w:rPr>
        <w:t>范、信誉良好的定点零售药店，实行医保协议管理，与定点医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7234E"/>
          <w:spacing w:val="14"/>
          <w:sz w:val="30"/>
          <w:szCs w:val="30"/>
        </w:rPr>
        <w:t>疗机构互为补充，形成谈判药“双通道”保障合力。</w:t>
      </w:r>
    </w:p>
    <w:p>
      <w:pPr>
        <w:spacing w:before="232" w:line="224" w:lineRule="auto"/>
        <w:ind w:left="65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color w:val="25224D"/>
          <w:spacing w:val="9"/>
          <w:sz w:val="30"/>
          <w:szCs w:val="30"/>
        </w:rPr>
        <w:t>第二条</w:t>
      </w:r>
      <w:r>
        <w:rPr>
          <w:rFonts w:ascii="楷体" w:hAnsi="楷体" w:eastAsia="楷体" w:cs="楷体"/>
          <w:color w:val="25224D"/>
          <w:spacing w:val="28"/>
          <w:sz w:val="30"/>
          <w:szCs w:val="30"/>
        </w:rPr>
        <w:t xml:space="preserve">  </w:t>
      </w:r>
      <w:r>
        <w:rPr>
          <w:rFonts w:ascii="楷体" w:hAnsi="楷体" w:eastAsia="楷体" w:cs="楷体"/>
          <w:color w:val="25224D"/>
          <w:spacing w:val="9"/>
          <w:sz w:val="30"/>
          <w:szCs w:val="30"/>
        </w:rPr>
        <w:t>申请双通道药店应具备以下条件：</w:t>
      </w:r>
    </w:p>
    <w:p>
      <w:pPr>
        <w:spacing w:before="204" w:line="561" w:lineRule="exact"/>
        <w:ind w:left="7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8224E"/>
          <w:spacing w:val="20"/>
          <w:position w:val="19"/>
          <w:sz w:val="30"/>
          <w:szCs w:val="30"/>
        </w:rPr>
        <w:t>(一)已纳入自治区医疗保障门诊慢性病定点零售药店管</w:t>
      </w:r>
    </w:p>
    <w:p>
      <w:pPr>
        <w:spacing w:before="2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8224E"/>
          <w:spacing w:val="23"/>
          <w:sz w:val="30"/>
          <w:szCs w:val="30"/>
        </w:rPr>
        <w:t>理1年以上(含1年)。协议期内无中止医保服务协议</w:t>
      </w:r>
      <w:r>
        <w:rPr>
          <w:rFonts w:ascii="仿宋" w:hAnsi="仿宋" w:eastAsia="仿宋" w:cs="仿宋"/>
          <w:color w:val="28224E"/>
          <w:spacing w:val="22"/>
          <w:sz w:val="30"/>
          <w:szCs w:val="30"/>
        </w:rPr>
        <w:t>的情形；</w:t>
      </w:r>
    </w:p>
    <w:p>
      <w:pPr>
        <w:spacing w:before="199" w:line="219" w:lineRule="auto"/>
        <w:ind w:left="7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28224E"/>
          <w:spacing w:val="20"/>
          <w:sz w:val="30"/>
          <w:szCs w:val="30"/>
        </w:rPr>
        <w:t>(二)设置谈判药专区，主要用于药品存储、销售、药学</w:t>
      </w:r>
    </w:p>
    <w:p>
      <w:pPr>
        <w:sectPr>
          <w:footerReference r:id="rId11" w:type="default"/>
          <w:pgSz w:w="11900" w:h="16820"/>
          <w:pgMar w:top="1429" w:right="1549" w:bottom="1425" w:left="1699" w:header="0" w:footer="1078" w:gutter="0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98" w:line="221" w:lineRule="auto"/>
        <w:ind w:left="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color w:val="36305D"/>
          <w:spacing w:val="12"/>
          <w:sz w:val="30"/>
          <w:szCs w:val="30"/>
        </w:rPr>
        <w:t>服务、病人服务等，对所售谈判药设立明确的医保用药标识；</w:t>
      </w:r>
    </w:p>
    <w:p>
      <w:pPr>
        <w:spacing w:before="195" w:line="221" w:lineRule="auto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52F5E"/>
          <w:spacing w:val="29"/>
          <w:sz w:val="30"/>
          <w:szCs w:val="30"/>
        </w:rPr>
        <w:t>(三)具备符合国家</w:t>
      </w:r>
      <w:r>
        <w:rPr>
          <w:rFonts w:ascii="仿宋" w:hAnsi="仿宋" w:eastAsia="仿宋" w:cs="仿宋"/>
          <w:color w:val="352F5E"/>
          <w:sz w:val="30"/>
          <w:szCs w:val="30"/>
        </w:rPr>
        <w:t>GSP</w:t>
      </w:r>
      <w:r>
        <w:rPr>
          <w:rFonts w:ascii="仿宋" w:hAnsi="仿宋" w:eastAsia="仿宋" w:cs="仿宋"/>
          <w:color w:val="352F5E"/>
          <w:spacing w:val="79"/>
          <w:sz w:val="30"/>
          <w:szCs w:val="30"/>
        </w:rPr>
        <w:t xml:space="preserve"> </w:t>
      </w:r>
      <w:r>
        <w:rPr>
          <w:rFonts w:ascii="仿宋" w:hAnsi="仿宋" w:eastAsia="仿宋" w:cs="仿宋"/>
          <w:color w:val="352F5E"/>
          <w:spacing w:val="29"/>
          <w:sz w:val="30"/>
          <w:szCs w:val="30"/>
        </w:rPr>
        <w:t>对于冷链药品管理要求；</w:t>
      </w:r>
    </w:p>
    <w:p>
      <w:pPr>
        <w:spacing w:before="211" w:line="570" w:lineRule="exact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7"/>
          <w:position w:val="20"/>
          <w:sz w:val="30"/>
          <w:szCs w:val="30"/>
        </w:rPr>
        <w:t>(四)销售谈判药种类不低于所有谈判药种类品种的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7"/>
          <w:sz w:val="30"/>
          <w:szCs w:val="30"/>
        </w:rPr>
        <w:t>80%,销售价格不得超过国家医保谈判约定的支付标</w:t>
      </w:r>
      <w:r>
        <w:rPr>
          <w:rFonts w:ascii="仿宋" w:hAnsi="仿宋" w:eastAsia="仿宋" w:cs="仿宋"/>
          <w:spacing w:val="26"/>
          <w:sz w:val="30"/>
          <w:szCs w:val="30"/>
        </w:rPr>
        <w:t>准；</w:t>
      </w:r>
    </w:p>
    <w:p>
      <w:pPr>
        <w:spacing w:before="210" w:line="567" w:lineRule="exact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52F5E"/>
          <w:spacing w:val="22"/>
          <w:position w:val="19"/>
          <w:sz w:val="30"/>
          <w:szCs w:val="30"/>
        </w:rPr>
        <w:t>(五)按照《国家医疗保障信息平台医保电子处方中心定</w:t>
      </w:r>
    </w:p>
    <w:p>
      <w:pPr>
        <w:spacing w:before="1" w:line="218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52F5E"/>
          <w:spacing w:val="7"/>
          <w:sz w:val="30"/>
          <w:szCs w:val="30"/>
        </w:rPr>
        <w:t>点医药机构接入规范》要求，完善电子处方流转信息系统建设，</w:t>
      </w:r>
    </w:p>
    <w:p>
      <w:pPr>
        <w:spacing w:before="214" w:line="219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能够实现与定点医疗机构电子处方顺畅流转；</w:t>
      </w:r>
    </w:p>
    <w:p>
      <w:pPr>
        <w:spacing w:before="216" w:line="219" w:lineRule="auto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352F5E"/>
          <w:spacing w:val="22"/>
          <w:sz w:val="30"/>
          <w:szCs w:val="30"/>
        </w:rPr>
        <w:t>(六)符合法律法规和所在统筹地区医保行政部门规定的</w:t>
      </w:r>
    </w:p>
    <w:p>
      <w:pPr>
        <w:spacing w:before="216" w:line="222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其他条件。</w:t>
      </w:r>
    </w:p>
    <w:p>
      <w:pPr>
        <w:spacing w:line="252" w:lineRule="auto"/>
        <w:rPr>
          <w:rFonts w:ascii="Arial"/>
          <w:sz w:val="21"/>
        </w:rPr>
      </w:pPr>
    </w:p>
    <w:p>
      <w:pPr>
        <w:spacing w:line="253" w:lineRule="auto"/>
        <w:rPr>
          <w:rFonts w:ascii="Arial"/>
          <w:sz w:val="21"/>
        </w:rPr>
      </w:pPr>
    </w:p>
    <w:p>
      <w:pPr>
        <w:spacing w:before="98" w:line="221" w:lineRule="auto"/>
        <w:ind w:left="3064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b/>
          <w:bCs/>
          <w:spacing w:val="11"/>
          <w:sz w:val="30"/>
          <w:szCs w:val="30"/>
        </w:rPr>
        <w:t>第二章</w:t>
      </w:r>
      <w:r>
        <w:rPr>
          <w:rFonts w:ascii="黑体" w:hAnsi="黑体" w:eastAsia="黑体" w:cs="黑体"/>
          <w:spacing w:val="10"/>
          <w:sz w:val="30"/>
          <w:szCs w:val="30"/>
        </w:rPr>
        <w:t xml:space="preserve">  </w:t>
      </w:r>
      <w:r>
        <w:rPr>
          <w:rFonts w:ascii="黑体" w:hAnsi="黑体" w:eastAsia="黑体" w:cs="黑体"/>
          <w:b/>
          <w:bCs/>
          <w:spacing w:val="11"/>
          <w:sz w:val="30"/>
          <w:szCs w:val="30"/>
        </w:rPr>
        <w:t>申报流程</w:t>
      </w:r>
    </w:p>
    <w:p>
      <w:pPr>
        <w:spacing w:before="212" w:line="220" w:lineRule="auto"/>
        <w:ind w:left="744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b/>
          <w:bCs/>
          <w:spacing w:val="25"/>
          <w:sz w:val="30"/>
          <w:szCs w:val="30"/>
        </w:rPr>
        <w:t>第三条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 </w:t>
      </w:r>
      <w:r>
        <w:rPr>
          <w:rFonts w:ascii="仿宋" w:hAnsi="仿宋" w:eastAsia="仿宋" w:cs="仿宋"/>
          <w:spacing w:val="25"/>
          <w:sz w:val="30"/>
          <w:szCs w:val="30"/>
        </w:rPr>
        <w:t>符合条件的定点零售药店，可自愿申请提交材</w:t>
      </w:r>
    </w:p>
    <w:p>
      <w:pPr>
        <w:spacing w:before="253" w:line="220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color w:val="443C75"/>
          <w:spacing w:val="7"/>
          <w:sz w:val="30"/>
          <w:szCs w:val="30"/>
        </w:rPr>
        <w:t>料，统筹地区按照定点药店申报流程遴选确定。提交材料如下：</w:t>
      </w:r>
    </w:p>
    <w:p>
      <w:pPr>
        <w:spacing w:before="192" w:line="574" w:lineRule="exact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9"/>
          <w:position w:val="20"/>
          <w:sz w:val="30"/>
          <w:szCs w:val="30"/>
        </w:rPr>
        <w:t>(一)《谈判药品“双通道”定点零售药店申请表》(附</w:t>
      </w:r>
    </w:p>
    <w:p>
      <w:pPr>
        <w:spacing w:line="222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7"/>
          <w:sz w:val="30"/>
          <w:szCs w:val="30"/>
        </w:rPr>
        <w:t>件</w:t>
      </w:r>
      <w:r>
        <w:rPr>
          <w:rFonts w:ascii="仿宋" w:hAnsi="仿宋" w:eastAsia="仿宋" w:cs="仿宋"/>
          <w:spacing w:val="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7"/>
          <w:sz w:val="30"/>
          <w:szCs w:val="30"/>
        </w:rPr>
        <w:t>1</w:t>
      </w:r>
      <w:r>
        <w:rPr>
          <w:rFonts w:ascii="仿宋" w:hAnsi="仿宋" w:eastAsia="仿宋" w:cs="仿宋"/>
          <w:spacing w:val="-2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7"/>
          <w:sz w:val="30"/>
          <w:szCs w:val="30"/>
        </w:rPr>
        <w:t>)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7"/>
          <w:sz w:val="30"/>
          <w:szCs w:val="30"/>
        </w:rPr>
        <w:t>;</w:t>
      </w:r>
    </w:p>
    <w:p>
      <w:pPr>
        <w:spacing w:before="206" w:line="220" w:lineRule="auto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3"/>
          <w:sz w:val="30"/>
          <w:szCs w:val="30"/>
        </w:rPr>
        <w:t>(二)房屋权属证书或租房协议书，药店平面布局图；</w:t>
      </w:r>
    </w:p>
    <w:p>
      <w:pPr>
        <w:spacing w:before="212" w:line="572" w:lineRule="exact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6"/>
          <w:position w:val="20"/>
          <w:sz w:val="30"/>
          <w:szCs w:val="30"/>
        </w:rPr>
        <w:t>(三)职工花名册(附件2);执业药师资格证书其劳动</w:t>
      </w:r>
    </w:p>
    <w:p>
      <w:pPr>
        <w:spacing w:before="1" w:line="221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合同复印件；专职负责人、联络人的劳动合同复印件；</w:t>
      </w:r>
    </w:p>
    <w:p>
      <w:pPr>
        <w:spacing w:before="209" w:line="221" w:lineRule="auto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8"/>
          <w:sz w:val="30"/>
          <w:szCs w:val="30"/>
        </w:rPr>
        <w:t>(四)谈判药品价格及供应清单(附件3);</w:t>
      </w:r>
    </w:p>
    <w:p>
      <w:pPr>
        <w:spacing w:before="211" w:line="569" w:lineRule="exact"/>
        <w:ind w:left="74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2"/>
          <w:position w:val="20"/>
          <w:sz w:val="30"/>
          <w:szCs w:val="30"/>
        </w:rPr>
        <w:t>(五)谈判药品采购销售、信息系统及监控视频系统、全</w:t>
      </w:r>
    </w:p>
    <w:p>
      <w:pPr>
        <w:spacing w:line="220" w:lineRule="auto"/>
        <w:ind w:left="3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sz w:val="30"/>
          <w:szCs w:val="30"/>
        </w:rPr>
        <w:t>程冷链物流及设备清单等符合申请条件的证明材料。</w:t>
      </w:r>
    </w:p>
    <w:p>
      <w:pPr>
        <w:sectPr>
          <w:footerReference r:id="rId12" w:type="default"/>
          <w:pgSz w:w="12040" w:h="16920"/>
          <w:pgMar w:top="1438" w:right="1619" w:bottom="1801" w:left="1779" w:header="0" w:footer="1502" w:gutter="0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1" w:line="222" w:lineRule="auto"/>
        <w:ind w:left="330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color w:val="2D2A50"/>
          <w:spacing w:val="-4"/>
          <w:sz w:val="31"/>
          <w:szCs w:val="31"/>
        </w:rPr>
        <w:t>第三章</w:t>
      </w:r>
      <w:r>
        <w:rPr>
          <w:rFonts w:ascii="黑体" w:hAnsi="黑体" w:eastAsia="黑体" w:cs="黑体"/>
          <w:color w:val="2D2A50"/>
          <w:spacing w:val="7"/>
          <w:sz w:val="31"/>
          <w:szCs w:val="31"/>
        </w:rPr>
        <w:t xml:space="preserve">  </w:t>
      </w:r>
      <w:r>
        <w:rPr>
          <w:rFonts w:ascii="黑体" w:hAnsi="黑体" w:eastAsia="黑体" w:cs="黑体"/>
          <w:b/>
          <w:bCs/>
          <w:color w:val="2D2A50"/>
          <w:spacing w:val="-4"/>
          <w:sz w:val="31"/>
          <w:szCs w:val="31"/>
        </w:rPr>
        <w:t>附则</w:t>
      </w:r>
    </w:p>
    <w:p>
      <w:pPr>
        <w:spacing w:before="196" w:line="340" w:lineRule="auto"/>
        <w:ind w:right="128" w:firstLine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22A57"/>
          <w:spacing w:val="-12"/>
          <w:sz w:val="31"/>
          <w:szCs w:val="31"/>
        </w:rPr>
        <w:t>第四条</w:t>
      </w:r>
      <w:r>
        <w:rPr>
          <w:rFonts w:ascii="仿宋" w:hAnsi="仿宋" w:eastAsia="仿宋" w:cs="仿宋"/>
          <w:color w:val="322A57"/>
          <w:spacing w:val="5"/>
          <w:sz w:val="31"/>
          <w:szCs w:val="31"/>
        </w:rPr>
        <w:t xml:space="preserve">  </w:t>
      </w:r>
      <w:r>
        <w:rPr>
          <w:rFonts w:ascii="仿宋" w:hAnsi="仿宋" w:eastAsia="仿宋" w:cs="仿宋"/>
          <w:color w:val="322A57"/>
          <w:spacing w:val="-12"/>
          <w:sz w:val="31"/>
          <w:szCs w:val="31"/>
        </w:rPr>
        <w:t>双通道药店遴选受理评估、谈判签约等，参照《零</w:t>
      </w:r>
      <w:r>
        <w:rPr>
          <w:rFonts w:ascii="仿宋" w:hAnsi="仿宋" w:eastAsia="仿宋" w:cs="仿宋"/>
          <w:color w:val="322A57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22A57"/>
          <w:spacing w:val="14"/>
          <w:sz w:val="31"/>
          <w:szCs w:val="31"/>
        </w:rPr>
        <w:t>售药店医疗保障定点管理暂行办法》(国家医疗保障局令第3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22A57"/>
          <w:spacing w:val="29"/>
          <w:sz w:val="31"/>
          <w:szCs w:val="31"/>
        </w:rPr>
        <w:t>号)执行。</w:t>
      </w:r>
    </w:p>
    <w:p>
      <w:pPr>
        <w:spacing w:before="201" w:line="567" w:lineRule="exact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22A57"/>
          <w:position w:val="18"/>
          <w:sz w:val="31"/>
          <w:szCs w:val="31"/>
        </w:rPr>
        <w:t>第五条</w:t>
      </w:r>
      <w:r>
        <w:rPr>
          <w:rFonts w:ascii="仿宋" w:hAnsi="仿宋" w:eastAsia="仿宋" w:cs="仿宋"/>
          <w:color w:val="322A57"/>
          <w:spacing w:val="154"/>
          <w:position w:val="18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22A57"/>
          <w:position w:val="18"/>
          <w:sz w:val="31"/>
          <w:szCs w:val="31"/>
        </w:rPr>
        <w:t>各统筹地区要落实“遴选规程”,加强协议管理，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22A57"/>
          <w:spacing w:val="2"/>
          <w:sz w:val="31"/>
          <w:szCs w:val="31"/>
        </w:rPr>
        <w:t>确保纳入定点管理药店医保服务质量。</w:t>
      </w:r>
    </w:p>
    <w:p>
      <w:pPr>
        <w:spacing w:before="199" w:line="221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22A57"/>
          <w:spacing w:val="3"/>
          <w:sz w:val="31"/>
          <w:szCs w:val="31"/>
        </w:rPr>
        <w:t>第六条</w:t>
      </w:r>
      <w:r>
        <w:rPr>
          <w:rFonts w:ascii="仿宋" w:hAnsi="仿宋" w:eastAsia="仿宋" w:cs="仿宋"/>
          <w:color w:val="322A57"/>
          <w:spacing w:val="142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22A57"/>
          <w:spacing w:val="3"/>
          <w:sz w:val="31"/>
          <w:szCs w:val="31"/>
        </w:rPr>
        <w:t>本规程解释权归自治区医疗保障局。</w:t>
      </w:r>
    </w:p>
    <w:p>
      <w:pPr>
        <w:spacing w:before="199" w:line="221" w:lineRule="auto"/>
        <w:ind w:left="6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322A57"/>
          <w:spacing w:val="24"/>
          <w:sz w:val="31"/>
          <w:szCs w:val="31"/>
        </w:rPr>
        <w:t>第七条</w:t>
      </w:r>
      <w:r>
        <w:rPr>
          <w:rFonts w:ascii="仿宋" w:hAnsi="仿宋" w:eastAsia="仿宋" w:cs="仿宋"/>
          <w:color w:val="322A57"/>
          <w:spacing w:val="150"/>
          <w:sz w:val="31"/>
          <w:szCs w:val="31"/>
        </w:rPr>
        <w:t xml:space="preserve"> </w:t>
      </w:r>
      <w:r>
        <w:rPr>
          <w:rFonts w:ascii="仿宋" w:hAnsi="仿宋" w:eastAsia="仿宋" w:cs="仿宋"/>
          <w:color w:val="322A57"/>
          <w:spacing w:val="24"/>
          <w:sz w:val="31"/>
          <w:szCs w:val="31"/>
        </w:rPr>
        <w:t>本规程自2023年8月1日起执行，有效期2年。</w:t>
      </w: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02" w:line="570" w:lineRule="exact"/>
        <w:ind w:left="6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D274D"/>
          <w:spacing w:val="-1"/>
          <w:position w:val="19"/>
          <w:sz w:val="31"/>
          <w:szCs w:val="31"/>
        </w:rPr>
        <w:t>附件：1.谈判药品“双通道”定点零售药店申请表</w:t>
      </w:r>
    </w:p>
    <w:p>
      <w:pPr>
        <w:spacing w:line="220" w:lineRule="auto"/>
        <w:ind w:left="15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D274D"/>
          <w:spacing w:val="-5"/>
          <w:sz w:val="31"/>
          <w:szCs w:val="31"/>
        </w:rPr>
        <w:t>2.职工花名册</w:t>
      </w:r>
    </w:p>
    <w:p>
      <w:pPr>
        <w:spacing w:before="201" w:line="221" w:lineRule="auto"/>
        <w:ind w:left="15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2D274D"/>
          <w:spacing w:val="-3"/>
          <w:sz w:val="31"/>
          <w:szCs w:val="31"/>
        </w:rPr>
        <w:t>3.谈判药品价格及供应清单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115" w:line="184" w:lineRule="auto"/>
        <w:jc w:val="right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color w:val="180D62"/>
          <w:spacing w:val="-28"/>
          <w:sz w:val="35"/>
          <w:szCs w:val="35"/>
        </w:rPr>
        <w:t>—</w:t>
      </w:r>
      <w:r>
        <w:rPr>
          <w:rFonts w:ascii="宋体" w:hAnsi="宋体" w:eastAsia="宋体" w:cs="宋体"/>
          <w:color w:val="180D62"/>
          <w:spacing w:val="-136"/>
          <w:sz w:val="35"/>
          <w:szCs w:val="35"/>
        </w:rPr>
        <w:t xml:space="preserve"> </w:t>
      </w:r>
      <w:r>
        <w:rPr>
          <w:rFonts w:ascii="宋体" w:hAnsi="宋体" w:eastAsia="宋体" w:cs="宋体"/>
          <w:color w:val="180D62"/>
          <w:spacing w:val="-28"/>
          <w:sz w:val="35"/>
          <w:szCs w:val="35"/>
        </w:rPr>
        <w:t>11—</w:t>
      </w:r>
    </w:p>
    <w:p>
      <w:pPr>
        <w:sectPr>
          <w:footerReference r:id="rId13" w:type="default"/>
          <w:pgSz w:w="11900" w:h="16820"/>
          <w:pgMar w:top="1429" w:right="1601" w:bottom="400" w:left="1730" w:header="0" w:footer="0" w:gutter="0"/>
        </w:sect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1" w:lineRule="auto"/>
        <w:rPr>
          <w:rFonts w:ascii="Arial"/>
          <w:sz w:val="21"/>
        </w:rPr>
      </w:pPr>
    </w:p>
    <w:p>
      <w:pPr>
        <w:spacing w:before="107" w:line="224" w:lineRule="auto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7"/>
          <w:sz w:val="33"/>
          <w:szCs w:val="33"/>
        </w:rPr>
        <w:t>附件1</w:t>
      </w:r>
    </w:p>
    <w:p>
      <w:pPr>
        <w:spacing w:before="128" w:line="219" w:lineRule="auto"/>
        <w:ind w:left="581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28"/>
          <w:sz w:val="44"/>
          <w:szCs w:val="44"/>
        </w:rPr>
        <w:t>谈判药品“双通道”定点零售药店申请表</w:t>
      </w:r>
    </w:p>
    <w:p>
      <w:pPr>
        <w:spacing w:before="232" w:line="224" w:lineRule="auto"/>
        <w:ind w:right="115"/>
        <w:jc w:val="right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7"/>
          <w:sz w:val="24"/>
          <w:szCs w:val="24"/>
        </w:rPr>
        <w:t>填表日期：</w:t>
      </w:r>
      <w:r>
        <w:rPr>
          <w:rFonts w:ascii="楷体" w:hAnsi="楷体" w:eastAsia="楷体" w:cs="楷体"/>
          <w:spacing w:val="21"/>
          <w:sz w:val="24"/>
          <w:szCs w:val="24"/>
        </w:rPr>
        <w:t xml:space="preserve">    </w:t>
      </w:r>
      <w:r>
        <w:rPr>
          <w:rFonts w:ascii="楷体" w:hAnsi="楷体" w:eastAsia="楷体" w:cs="楷体"/>
          <w:spacing w:val="-27"/>
          <w:sz w:val="24"/>
          <w:szCs w:val="24"/>
        </w:rPr>
        <w:t>年</w:t>
      </w:r>
      <w:r>
        <w:rPr>
          <w:rFonts w:ascii="楷体" w:hAnsi="楷体" w:eastAsia="楷体" w:cs="楷体"/>
          <w:spacing w:val="15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27"/>
          <w:sz w:val="24"/>
          <w:szCs w:val="24"/>
        </w:rPr>
        <w:t>月</w:t>
      </w:r>
      <w:r>
        <w:rPr>
          <w:rFonts w:ascii="楷体" w:hAnsi="楷体" w:eastAsia="楷体" w:cs="楷体"/>
          <w:spacing w:val="20"/>
          <w:sz w:val="24"/>
          <w:szCs w:val="24"/>
        </w:rPr>
        <w:t xml:space="preserve">  </w:t>
      </w:r>
      <w:r>
        <w:rPr>
          <w:rFonts w:ascii="楷体" w:hAnsi="楷体" w:eastAsia="楷体" w:cs="楷体"/>
          <w:spacing w:val="-27"/>
          <w:sz w:val="24"/>
          <w:szCs w:val="24"/>
        </w:rPr>
        <w:t>日</w:t>
      </w:r>
    </w:p>
    <w:p>
      <w:pPr>
        <w:spacing w:line="137" w:lineRule="exact"/>
      </w:pPr>
    </w:p>
    <w:tbl>
      <w:tblPr>
        <w:tblStyle w:val="4"/>
        <w:tblW w:w="8289" w:type="dxa"/>
        <w:tblInd w:w="23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2"/>
        <w:gridCol w:w="2067"/>
        <w:gridCol w:w="2657"/>
        <w:gridCol w:w="12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2312" w:type="dxa"/>
            <w:vAlign w:val="top"/>
          </w:tcPr>
          <w:p>
            <w:pPr>
              <w:spacing w:before="75" w:line="219" w:lineRule="auto"/>
              <w:ind w:left="3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零售药店名称</w:t>
            </w:r>
          </w:p>
          <w:p>
            <w:pPr>
              <w:spacing w:before="99" w:line="219" w:lineRule="auto"/>
              <w:ind w:left="75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4"/>
                <w:sz w:val="26"/>
                <w:szCs w:val="26"/>
              </w:rPr>
              <w:t>(公章)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before="85" w:line="403" w:lineRule="exact"/>
              <w:ind w:left="67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position w:val="10"/>
                <w:sz w:val="26"/>
                <w:szCs w:val="26"/>
              </w:rPr>
              <w:t>法定代表人</w:t>
            </w:r>
          </w:p>
          <w:p>
            <w:pPr>
              <w:spacing w:line="221" w:lineRule="auto"/>
              <w:ind w:left="67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及联系电话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</w:trPr>
        <w:tc>
          <w:tcPr>
            <w:tcW w:w="2312" w:type="dxa"/>
            <w:vAlign w:val="top"/>
          </w:tcPr>
          <w:p>
            <w:pPr>
              <w:spacing w:before="160" w:line="255" w:lineRule="auto"/>
              <w:ind w:left="364" w:right="36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营业执照统一</w:t>
            </w: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社会信用代码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before="171" w:line="390" w:lineRule="exact"/>
              <w:ind w:left="54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position w:val="9"/>
                <w:sz w:val="26"/>
                <w:szCs w:val="26"/>
              </w:rPr>
              <w:t>国家医疗保障</w:t>
            </w:r>
          </w:p>
          <w:p>
            <w:pPr>
              <w:spacing w:line="219" w:lineRule="auto"/>
              <w:ind w:left="80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平台代码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12" w:type="dxa"/>
            <w:vAlign w:val="top"/>
          </w:tcPr>
          <w:p>
            <w:pPr>
              <w:spacing w:before="153" w:line="250" w:lineRule="auto"/>
              <w:ind w:left="884" w:right="107" w:hanging="78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是否连锁企业营业</w:t>
            </w:r>
            <w:r>
              <w:rPr>
                <w:rFonts w:ascii="宋体" w:hAnsi="宋体" w:eastAsia="宋体" w:cs="宋体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地址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before="143" w:line="238" w:lineRule="auto"/>
              <w:ind w:left="416" w:right="373" w:firstLine="13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用房产权性质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自有□</w:t>
            </w:r>
            <w:r>
              <w:rPr>
                <w:rFonts w:ascii="宋体" w:hAnsi="宋体" w:eastAsia="宋体" w:cs="宋体"/>
                <w:spacing w:val="27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6"/>
                <w:szCs w:val="26"/>
              </w:rPr>
              <w:t>租赁□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2312" w:type="dxa"/>
            <w:vAlign w:val="top"/>
          </w:tcPr>
          <w:p>
            <w:pPr>
              <w:spacing w:before="133" w:line="254" w:lineRule="auto"/>
              <w:ind w:left="494" w:right="235" w:hanging="260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医疗保障负责人</w:t>
            </w: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及联系电话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80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职工人数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2312" w:type="dxa"/>
            <w:vAlign w:val="top"/>
          </w:tcPr>
          <w:p>
            <w:pPr>
              <w:spacing w:before="165" w:line="220" w:lineRule="auto"/>
              <w:ind w:left="3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银行账户名称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before="165" w:line="220" w:lineRule="auto"/>
              <w:ind w:left="54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银行账户号码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12" w:type="dxa"/>
            <w:vAlign w:val="top"/>
          </w:tcPr>
          <w:p>
            <w:pPr>
              <w:spacing w:before="145" w:line="220" w:lineRule="auto"/>
              <w:ind w:left="6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开户银行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before="145" w:line="220" w:lineRule="auto"/>
              <w:ind w:left="80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银行行号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2312" w:type="dxa"/>
            <w:vAlign w:val="top"/>
          </w:tcPr>
          <w:p>
            <w:pPr>
              <w:spacing w:before="105" w:line="369" w:lineRule="exact"/>
              <w:ind w:left="6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position w:val="7"/>
                <w:sz w:val="26"/>
                <w:szCs w:val="26"/>
              </w:rPr>
              <w:t>医疗保险</w:t>
            </w:r>
          </w:p>
          <w:p>
            <w:pPr>
              <w:spacing w:line="219" w:lineRule="auto"/>
              <w:ind w:left="6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"/>
                <w:sz w:val="26"/>
                <w:szCs w:val="26"/>
              </w:rPr>
              <w:t>缴费人数</w:t>
            </w:r>
          </w:p>
        </w:tc>
        <w:tc>
          <w:tcPr>
            <w:tcW w:w="206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57" w:type="dxa"/>
            <w:vAlign w:val="top"/>
          </w:tcPr>
          <w:p>
            <w:pPr>
              <w:spacing w:before="305" w:line="220" w:lineRule="auto"/>
              <w:ind w:left="80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4"/>
                <w:sz w:val="26"/>
                <w:szCs w:val="26"/>
              </w:rPr>
              <w:t>营业面积</w:t>
            </w:r>
          </w:p>
        </w:tc>
        <w:tc>
          <w:tcPr>
            <w:tcW w:w="125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8289" w:type="dxa"/>
            <w:gridSpan w:val="4"/>
            <w:vAlign w:val="top"/>
          </w:tcPr>
          <w:p>
            <w:pPr>
              <w:spacing w:before="155" w:line="219" w:lineRule="auto"/>
              <w:ind w:left="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执业药师(西):</w:t>
            </w:r>
            <w:r>
              <w:rPr>
                <w:rFonts w:ascii="宋体" w:hAnsi="宋体" w:eastAsia="宋体" w:cs="宋体"/>
                <w:spacing w:val="3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人，姓名：</w:t>
            </w:r>
          </w:p>
          <w:p>
            <w:pPr>
              <w:spacing w:before="81" w:line="219" w:lineRule="auto"/>
              <w:ind w:left="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执业药师(中):</w:t>
            </w:r>
            <w:r>
              <w:rPr>
                <w:rFonts w:ascii="宋体" w:hAnsi="宋体" w:eastAsia="宋体" w:cs="宋体"/>
                <w:spacing w:val="33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人，姓名：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</w:trPr>
        <w:tc>
          <w:tcPr>
            <w:tcW w:w="2312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3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谈判药品种数</w:t>
            </w:r>
          </w:p>
        </w:tc>
        <w:tc>
          <w:tcPr>
            <w:tcW w:w="2067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147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种</w:t>
            </w:r>
          </w:p>
        </w:tc>
        <w:tc>
          <w:tcPr>
            <w:tcW w:w="2657" w:type="dxa"/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286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供应谈判药品种数</w:t>
            </w:r>
          </w:p>
        </w:tc>
        <w:tc>
          <w:tcPr>
            <w:tcW w:w="1253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84" w:line="220" w:lineRule="auto"/>
              <w:ind w:left="768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z w:val="26"/>
                <w:szCs w:val="26"/>
              </w:rPr>
              <w:t>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2312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left="62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6"/>
                <w:sz w:val="26"/>
                <w:szCs w:val="26"/>
              </w:rPr>
              <w:t>经营范围</w:t>
            </w:r>
          </w:p>
        </w:tc>
        <w:tc>
          <w:tcPr>
            <w:tcW w:w="5977" w:type="dxa"/>
            <w:gridSpan w:val="3"/>
            <w:vAlign w:val="top"/>
          </w:tcPr>
          <w:p>
            <w:pPr>
              <w:spacing w:before="78" w:line="380" w:lineRule="exact"/>
              <w:ind w:left="6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position w:val="8"/>
                <w:sz w:val="26"/>
                <w:szCs w:val="26"/>
              </w:rPr>
              <w:t>西药+中成药</w:t>
            </w:r>
          </w:p>
          <w:p>
            <w:pPr>
              <w:spacing w:line="220" w:lineRule="auto"/>
              <w:ind w:left="6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中药饮片</w:t>
            </w:r>
          </w:p>
          <w:p>
            <w:pPr>
              <w:spacing w:before="69" w:line="226" w:lineRule="auto"/>
              <w:ind w:left="6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21"/>
                <w:sz w:val="26"/>
                <w:szCs w:val="26"/>
              </w:rPr>
              <w:t>医疗器械：</w:t>
            </w:r>
            <w:r>
              <w:rPr>
                <w:rFonts w:ascii="宋体" w:hAnsi="宋体" w:eastAsia="宋体" w:cs="宋体"/>
                <w:spacing w:val="80"/>
                <w:sz w:val="26"/>
                <w:szCs w:val="26"/>
              </w:rPr>
              <w:t xml:space="preserve"> </w:t>
            </w:r>
            <w:r>
              <w:rPr>
                <w:rFonts w:ascii="宋体" w:hAnsi="宋体" w:eastAsia="宋体" w:cs="宋体"/>
                <w:spacing w:val="-21"/>
                <w:sz w:val="26"/>
                <w:szCs w:val="26"/>
              </w:rPr>
              <w:t>一类</w:t>
            </w:r>
            <w:r>
              <w:rPr>
                <w:rFonts w:ascii="宋体" w:hAnsi="宋体" w:eastAsia="宋体" w:cs="宋体"/>
                <w:spacing w:val="39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-21"/>
                <w:sz w:val="26"/>
                <w:szCs w:val="26"/>
              </w:rPr>
              <w:t>二类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3" w:hRule="atLeast"/>
        </w:trPr>
        <w:tc>
          <w:tcPr>
            <w:tcW w:w="2312" w:type="dxa"/>
            <w:vAlign w:val="top"/>
          </w:tcPr>
          <w:p>
            <w:pPr>
              <w:spacing w:line="391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left="23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7"/>
                <w:sz w:val="26"/>
                <w:szCs w:val="26"/>
              </w:rPr>
              <w:t>申请前(上年度)</w:t>
            </w:r>
          </w:p>
          <w:p>
            <w:pPr>
              <w:spacing w:before="61" w:line="219" w:lineRule="auto"/>
              <w:ind w:left="3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sz w:val="26"/>
                <w:szCs w:val="26"/>
              </w:rPr>
              <w:t>营业额(万元)</w:t>
            </w:r>
          </w:p>
        </w:tc>
        <w:tc>
          <w:tcPr>
            <w:tcW w:w="5977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4" w:type="default"/>
          <w:pgSz w:w="12230" w:h="17050"/>
          <w:pgMar w:top="1449" w:right="1834" w:bottom="1834" w:left="1774" w:header="0" w:footer="1545" w:gutter="0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08" w:line="224" w:lineRule="auto"/>
        <w:ind w:left="14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8"/>
          <w:sz w:val="33"/>
          <w:szCs w:val="33"/>
        </w:rPr>
        <w:t>附件2</w:t>
      </w:r>
    </w:p>
    <w:p>
      <w:pPr>
        <w:spacing w:before="139" w:line="221" w:lineRule="auto"/>
        <w:ind w:left="3420"/>
        <w:rPr>
          <w:rFonts w:ascii="宋体" w:hAnsi="宋体" w:eastAsia="宋体" w:cs="宋体"/>
          <w:sz w:val="42"/>
          <w:szCs w:val="42"/>
        </w:rPr>
      </w:pPr>
      <w:r>
        <w:rPr>
          <w:rFonts w:ascii="宋体" w:hAnsi="宋体" w:eastAsia="宋体" w:cs="宋体"/>
          <w:b/>
          <w:bCs/>
          <w:spacing w:val="-8"/>
          <w:sz w:val="42"/>
          <w:szCs w:val="42"/>
        </w:rPr>
        <w:t>职工花名册</w:t>
      </w:r>
    </w:p>
    <w:p>
      <w:pPr>
        <w:spacing w:before="104" w:line="224" w:lineRule="auto"/>
        <w:ind w:left="148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b/>
          <w:bCs/>
          <w:spacing w:val="-14"/>
          <w:sz w:val="28"/>
          <w:szCs w:val="28"/>
        </w:rPr>
        <w:t>零售药店名称：</w:t>
      </w:r>
    </w:p>
    <w:p>
      <w:pPr>
        <w:spacing w:line="113" w:lineRule="exact"/>
      </w:pPr>
    </w:p>
    <w:tbl>
      <w:tblPr>
        <w:tblStyle w:val="4"/>
        <w:tblW w:w="89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1058"/>
        <w:gridCol w:w="579"/>
        <w:gridCol w:w="1118"/>
        <w:gridCol w:w="1029"/>
        <w:gridCol w:w="1109"/>
        <w:gridCol w:w="1119"/>
        <w:gridCol w:w="989"/>
        <w:gridCol w:w="9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054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职工姓名</w:t>
            </w:r>
          </w:p>
        </w:tc>
        <w:tc>
          <w:tcPr>
            <w:tcW w:w="105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身份证号</w:t>
            </w:r>
          </w:p>
        </w:tc>
        <w:tc>
          <w:tcPr>
            <w:tcW w:w="579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118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职工类别</w:t>
            </w:r>
          </w:p>
        </w:tc>
        <w:tc>
          <w:tcPr>
            <w:tcW w:w="102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药师类别</w:t>
            </w:r>
          </w:p>
        </w:tc>
        <w:tc>
          <w:tcPr>
            <w:tcW w:w="1109" w:type="dxa"/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1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执业地点</w:t>
            </w:r>
          </w:p>
        </w:tc>
        <w:tc>
          <w:tcPr>
            <w:tcW w:w="111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所学专业</w:t>
            </w:r>
          </w:p>
        </w:tc>
        <w:tc>
          <w:tcPr>
            <w:tcW w:w="989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行政职务</w:t>
            </w:r>
          </w:p>
        </w:tc>
        <w:tc>
          <w:tcPr>
            <w:tcW w:w="904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24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10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7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0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71" w:line="579" w:lineRule="exact"/>
        <w:ind w:left="144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color w:val="2C2E55"/>
          <w:spacing w:val="-3"/>
          <w:position w:val="27"/>
          <w:sz w:val="22"/>
          <w:szCs w:val="22"/>
        </w:rPr>
        <w:t>职工类别分为聘用职工、临时职工；药师类别分为药学类、中药学类、药学与中药学类。</w:t>
      </w:r>
    </w:p>
    <w:p>
      <w:pPr>
        <w:spacing w:before="1" w:line="223" w:lineRule="auto"/>
        <w:ind w:left="144"/>
        <w:rPr>
          <w:rFonts w:ascii="楷体" w:hAnsi="楷体" w:eastAsia="楷体" w:cs="楷体"/>
          <w:sz w:val="22"/>
          <w:szCs w:val="22"/>
        </w:rPr>
      </w:pPr>
      <w:r>
        <w:rPr>
          <w:rFonts w:ascii="楷体" w:hAnsi="楷体" w:eastAsia="楷体" w:cs="楷体"/>
          <w:color w:val="2C2E55"/>
          <w:spacing w:val="-4"/>
          <w:sz w:val="22"/>
          <w:szCs w:val="22"/>
        </w:rPr>
        <w:t>需另提供职工医保缴费凭证。</w:t>
      </w:r>
    </w:p>
    <w:p>
      <w:pPr>
        <w:sectPr>
          <w:footerReference r:id="rId15" w:type="default"/>
          <w:pgSz w:w="11900" w:h="16820"/>
          <w:pgMar w:top="1429" w:right="1445" w:bottom="1412" w:left="1484" w:header="0" w:footer="1084" w:gutter="0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8" w:line="224" w:lineRule="auto"/>
        <w:ind w:left="9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10"/>
          <w:sz w:val="33"/>
          <w:szCs w:val="33"/>
        </w:rPr>
        <w:t>附件3</w:t>
      </w:r>
    </w:p>
    <w:p>
      <w:pPr>
        <w:spacing w:before="94" w:line="574" w:lineRule="exact"/>
        <w:ind w:left="209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b/>
          <w:bCs/>
          <w:spacing w:val="-18"/>
          <w:position w:val="9"/>
          <w:sz w:val="43"/>
          <w:szCs w:val="43"/>
        </w:rPr>
        <w:t>谈判药品价格及供应清单</w:t>
      </w:r>
    </w:p>
    <w:p>
      <w:pPr>
        <w:spacing w:before="1" w:line="223" w:lineRule="auto"/>
        <w:ind w:left="113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b/>
          <w:bCs/>
          <w:spacing w:val="-17"/>
          <w:sz w:val="29"/>
          <w:szCs w:val="29"/>
        </w:rPr>
        <w:t>零售药店名称：</w:t>
      </w:r>
    </w:p>
    <w:p>
      <w:pPr>
        <w:spacing w:line="161" w:lineRule="exact"/>
      </w:pPr>
    </w:p>
    <w:tbl>
      <w:tblPr>
        <w:tblStyle w:val="4"/>
        <w:tblW w:w="8719" w:type="dxa"/>
        <w:tblInd w:w="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378"/>
        <w:gridCol w:w="1278"/>
        <w:gridCol w:w="1009"/>
        <w:gridCol w:w="1228"/>
        <w:gridCol w:w="2038"/>
        <w:gridCol w:w="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934" w:type="dxa"/>
            <w:vAlign w:val="top"/>
          </w:tcPr>
          <w:p>
            <w:pPr>
              <w:spacing w:before="254"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378" w:type="dxa"/>
            <w:vAlign w:val="top"/>
          </w:tcPr>
          <w:p>
            <w:pPr>
              <w:spacing w:before="251" w:line="220" w:lineRule="auto"/>
              <w:ind w:left="1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2"/>
                <w:sz w:val="21"/>
                <w:szCs w:val="21"/>
              </w:rPr>
              <w:t>药品通用名</w:t>
            </w:r>
          </w:p>
        </w:tc>
        <w:tc>
          <w:tcPr>
            <w:tcW w:w="1278" w:type="dxa"/>
            <w:vAlign w:val="top"/>
          </w:tcPr>
          <w:p>
            <w:pPr>
              <w:spacing w:before="250" w:line="219" w:lineRule="auto"/>
              <w:ind w:left="4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规格</w:t>
            </w:r>
          </w:p>
        </w:tc>
        <w:tc>
          <w:tcPr>
            <w:tcW w:w="1009" w:type="dxa"/>
            <w:vAlign w:val="top"/>
          </w:tcPr>
          <w:p>
            <w:pPr>
              <w:spacing w:before="250" w:line="219" w:lineRule="auto"/>
              <w:ind w:left="28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产地</w:t>
            </w:r>
          </w:p>
        </w:tc>
        <w:tc>
          <w:tcPr>
            <w:tcW w:w="1228" w:type="dxa"/>
            <w:vAlign w:val="top"/>
          </w:tcPr>
          <w:p>
            <w:pPr>
              <w:spacing w:before="251" w:line="218" w:lineRule="auto"/>
              <w:ind w:left="3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价格</w:t>
            </w:r>
          </w:p>
        </w:tc>
        <w:tc>
          <w:tcPr>
            <w:tcW w:w="2038" w:type="dxa"/>
            <w:vAlign w:val="top"/>
          </w:tcPr>
          <w:p>
            <w:pPr>
              <w:spacing w:before="257" w:line="223" w:lineRule="auto"/>
              <w:ind w:left="59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配送企业</w:t>
            </w:r>
          </w:p>
        </w:tc>
        <w:tc>
          <w:tcPr>
            <w:tcW w:w="854" w:type="dxa"/>
            <w:vAlign w:val="top"/>
          </w:tcPr>
          <w:p>
            <w:pPr>
              <w:spacing w:before="254" w:line="221" w:lineRule="auto"/>
              <w:ind w:left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93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2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3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6" w:type="default"/>
          <w:pgSz w:w="11900" w:h="16820"/>
          <w:pgMar w:top="1429" w:right="1455" w:bottom="1787" w:left="1650" w:header="0" w:footer="1409" w:gutter="0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1" w:line="220" w:lineRule="auto"/>
        <w:ind w:left="4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(公开属性：主动公开)</w:t>
      </w:r>
    </w:p>
    <w:p>
      <w:pPr>
        <w:spacing w:line="133" w:lineRule="exact"/>
      </w:pPr>
    </w:p>
    <w:tbl>
      <w:tblPr>
        <w:tblStyle w:val="4"/>
        <w:tblW w:w="8709" w:type="dxa"/>
        <w:tblInd w:w="0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23"/>
        <w:gridCol w:w="3586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123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242" w:line="221" w:lineRule="auto"/>
              <w:ind w:left="30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spacing w:val="-6"/>
                <w:sz w:val="24"/>
                <w:szCs w:val="24"/>
              </w:rPr>
              <w:t>新疆维吾尔自治区医疗保障局办公室</w:t>
            </w:r>
          </w:p>
        </w:tc>
        <w:tc>
          <w:tcPr>
            <w:tcW w:w="3586" w:type="dxa"/>
            <w:tcBorders>
              <w:top w:val="single" w:color="000000" w:sz="8" w:space="0"/>
              <w:bottom w:val="single" w:color="000000" w:sz="8" w:space="0"/>
            </w:tcBorders>
            <w:vAlign w:val="top"/>
          </w:tcPr>
          <w:p>
            <w:pPr>
              <w:spacing w:before="236" w:line="222" w:lineRule="auto"/>
              <w:ind w:right="150"/>
              <w:jc w:val="righ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22"/>
                <w:sz w:val="24"/>
                <w:szCs w:val="24"/>
              </w:rPr>
              <w:t>2023年6月27日印发</w:t>
            </w:r>
          </w:p>
        </w:tc>
      </w:tr>
    </w:tbl>
    <w:p>
      <w:pPr>
        <w:spacing w:before="66" w:line="222" w:lineRule="auto"/>
        <w:ind w:right="142"/>
        <w:jc w:val="right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3"/>
          <w:sz w:val="24"/>
          <w:szCs w:val="24"/>
        </w:rPr>
        <w:t>校对：戴强</w:t>
      </w:r>
    </w:p>
    <w:sectPr>
      <w:footerReference r:id="rId17" w:type="default"/>
      <w:pgSz w:w="11900" w:h="16820"/>
      <w:pgMar w:top="1429" w:right="1450" w:bottom="400" w:left="1740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315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4"/>
        <w:sz w:val="29"/>
        <w:szCs w:val="29"/>
      </w:rPr>
      <w:t>—</w:t>
    </w:r>
    <w:r>
      <w:rPr>
        <w:rFonts w:ascii="宋体" w:hAnsi="宋体" w:eastAsia="宋体" w:cs="宋体"/>
        <w:spacing w:val="-113"/>
        <w:sz w:val="29"/>
        <w:szCs w:val="29"/>
      </w:rPr>
      <w:t xml:space="preserve"> </w:t>
    </w:r>
    <w:r>
      <w:rPr>
        <w:rFonts w:ascii="宋体" w:hAnsi="宋体" w:eastAsia="宋体" w:cs="宋体"/>
        <w:spacing w:val="-14"/>
        <w:sz w:val="29"/>
        <w:szCs w:val="29"/>
      </w:rPr>
      <w:t>1—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39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sz w:val="30"/>
        <w:szCs w:val="30"/>
      </w:rPr>
      <w:t>—</w:t>
    </w:r>
    <w:r>
      <w:rPr>
        <w:rFonts w:ascii="宋体" w:hAnsi="宋体" w:eastAsia="宋体" w:cs="宋体"/>
        <w:spacing w:val="-117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sz w:val="30"/>
        <w:szCs w:val="30"/>
      </w:rPr>
      <w:t>10—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125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color w:val="0A0858"/>
        <w:spacing w:val="-11"/>
        <w:sz w:val="29"/>
        <w:szCs w:val="29"/>
      </w:rPr>
      <w:t>—</w:t>
    </w:r>
    <w:r>
      <w:rPr>
        <w:rFonts w:ascii="宋体" w:hAnsi="宋体" w:eastAsia="宋体" w:cs="宋体"/>
        <w:color w:val="0A0858"/>
        <w:spacing w:val="-111"/>
        <w:sz w:val="29"/>
        <w:szCs w:val="29"/>
      </w:rPr>
      <w:t xml:space="preserve"> </w:t>
    </w:r>
    <w:r>
      <w:rPr>
        <w:rFonts w:ascii="宋体" w:hAnsi="宋体" w:eastAsia="宋体" w:cs="宋体"/>
        <w:color w:val="0A0858"/>
        <w:spacing w:val="-11"/>
        <w:sz w:val="29"/>
        <w:szCs w:val="29"/>
      </w:rPr>
      <w:t>12—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right="192"/>
      <w:jc w:val="right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19"/>
        <w:sz w:val="33"/>
        <w:szCs w:val="33"/>
      </w:rPr>
      <w:t>—</w:t>
    </w:r>
    <w:r>
      <w:rPr>
        <w:rFonts w:ascii="宋体" w:hAnsi="宋体" w:eastAsia="宋体" w:cs="宋体"/>
        <w:spacing w:val="-128"/>
        <w:sz w:val="33"/>
        <w:szCs w:val="33"/>
      </w:rPr>
      <w:t xml:space="preserve"> </w:t>
    </w:r>
    <w:r>
      <w:rPr>
        <w:rFonts w:ascii="宋体" w:hAnsi="宋体" w:eastAsia="宋体" w:cs="宋体"/>
        <w:spacing w:val="-19"/>
        <w:sz w:val="33"/>
        <w:szCs w:val="33"/>
      </w:rPr>
      <w:t>13—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rPr>
        <w:rFonts w:ascii="宋体" w:hAnsi="宋体" w:eastAsia="宋体" w:cs="宋体"/>
        <w:sz w:val="38"/>
        <w:szCs w:val="38"/>
      </w:rPr>
    </w:pPr>
    <w:r>
      <w:rPr>
        <w:rFonts w:ascii="宋体" w:hAnsi="宋体" w:eastAsia="宋体" w:cs="宋体"/>
        <w:spacing w:val="-36"/>
        <w:w w:val="99"/>
        <w:sz w:val="38"/>
        <w:szCs w:val="38"/>
      </w:rPr>
      <w:t>—</w:t>
    </w:r>
    <w:r>
      <w:rPr>
        <w:rFonts w:ascii="宋体" w:hAnsi="宋体" w:eastAsia="宋体" w:cs="宋体"/>
        <w:spacing w:val="-147"/>
        <w:sz w:val="38"/>
        <w:szCs w:val="38"/>
      </w:rPr>
      <w:t xml:space="preserve"> </w:t>
    </w:r>
    <w:r>
      <w:rPr>
        <w:rFonts w:ascii="宋体" w:hAnsi="宋体" w:eastAsia="宋体" w:cs="宋体"/>
        <w:spacing w:val="-36"/>
        <w:w w:val="99"/>
        <w:sz w:val="38"/>
        <w:szCs w:val="38"/>
      </w:rPr>
      <w:t>14—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0"/>
        <w:szCs w:val="30"/>
      </w:rPr>
    </w:pPr>
    <w:r>
      <w:pict>
        <v:shape id="_x0000_s2050" o:spid="_x0000_s2050" o:spt="202" type="#_x0000_t202" style="position:absolute;left:0pt;margin-left:283.95pt;margin-top:285.35pt;height:52.2pt;width:124.9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19" w:line="221" w:lineRule="auto"/>
                  <w:ind w:left="20"/>
                  <w:rPr>
                    <w:rFonts w:ascii="仿宋" w:hAnsi="仿宋" w:eastAsia="仿宋" w:cs="仿宋"/>
                    <w:sz w:val="30"/>
                    <w:szCs w:val="30"/>
                  </w:rPr>
                </w:pPr>
                <w:r>
                  <w:rPr>
                    <w:rFonts w:ascii="仿宋" w:hAnsi="仿宋" w:eastAsia="仿宋" w:cs="仿宋"/>
                    <w:spacing w:val="7"/>
                    <w:sz w:val="30"/>
                    <w:szCs w:val="30"/>
                  </w:rPr>
                  <w:t>自治区医疗保障局</w:t>
                </w:r>
              </w:p>
              <w:p>
                <w:pPr>
                  <w:spacing w:before="283" w:line="222" w:lineRule="auto"/>
                  <w:ind w:left="29"/>
                  <w:rPr>
                    <w:rFonts w:ascii="仿宋" w:hAnsi="仿宋" w:eastAsia="仿宋" w:cs="仿宋"/>
                    <w:sz w:val="30"/>
                    <w:szCs w:val="30"/>
                  </w:rPr>
                </w:pPr>
                <w:r>
                  <w:rPr>
                    <w:rFonts w:ascii="仿宋" w:hAnsi="仿宋" w:eastAsia="仿宋" w:cs="仿宋"/>
                    <w:spacing w:val="42"/>
                    <w:w w:val="104"/>
                    <w:sz w:val="30"/>
                    <w:szCs w:val="30"/>
                  </w:rPr>
                  <w:t>2023年6月25日</w:t>
                </w:r>
              </w:p>
            </w:txbxContent>
          </v:textbox>
        </v:shape>
      </w:pict>
    </w:r>
    <w:r>
      <w:rPr>
        <w:rFonts w:ascii="宋体" w:hAnsi="宋体" w:eastAsia="宋体" w:cs="宋体"/>
        <w:spacing w:val="-4"/>
        <w:sz w:val="30"/>
        <w:szCs w:val="30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right="37"/>
      <w:jc w:val="right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4"/>
        <w:sz w:val="31"/>
        <w:szCs w:val="31"/>
      </w:rPr>
      <w:t>—3—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4"/>
        <w:sz w:val="32"/>
        <w:szCs w:val="32"/>
      </w:rPr>
      <w:t>—4—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jc w:val="right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4"/>
        <w:sz w:val="30"/>
        <w:szCs w:val="30"/>
      </w:rPr>
      <w:t>—5—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94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—6—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right="153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3"/>
        <w:sz w:val="28"/>
        <w:szCs w:val="28"/>
      </w:rPr>
      <w:t>—7—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65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color w:val="42396C"/>
        <w:spacing w:val="-23"/>
        <w:w w:val="99"/>
        <w:sz w:val="36"/>
        <w:szCs w:val="36"/>
      </w:rPr>
      <w:t>—8—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jc w:val="right"/>
      <w:rPr>
        <w:rFonts w:ascii="宋体" w:hAnsi="宋体" w:eastAsia="宋体" w:cs="宋体"/>
        <w:sz w:val="35"/>
        <w:szCs w:val="35"/>
      </w:rPr>
    </w:pPr>
    <w:r>
      <w:rPr>
        <w:rFonts w:ascii="宋体" w:hAnsi="宋体" w:eastAsia="宋体" w:cs="宋体"/>
        <w:color w:val="4C4684"/>
        <w:spacing w:val="-20"/>
        <w:w w:val="91"/>
        <w:sz w:val="35"/>
        <w:szCs w:val="35"/>
      </w:rPr>
      <w:t>—9—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compat>
    <w:spaceForUL/>
    <w:ulTrailSpace/>
    <w:useFELayout/>
    <w:compatSetting w:name="compatibilityMode" w:uri="http://schemas.microsoft.com/office/word" w:val="14"/>
  </w:compat>
  <w:rsids>
    <w:rsidRoot w:val="00000000"/>
    <w:rsid w:val="4C190EA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2.png"/><Relationship Id="rId2" Type="http://schemas.openxmlformats.org/officeDocument/2006/relationships/settings" Target="settings.xml"/><Relationship Id="rId19" Type="http://schemas.openxmlformats.org/officeDocument/2006/relationships/image" Target="media/image1.png"/><Relationship Id="rId18" Type="http://schemas.openxmlformats.org/officeDocument/2006/relationships/theme" Target="theme/theme1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2023-09-21T18:56:00Z</dcterms:created>
  <dc:creator>Kingsoft-PDF</dc:creator>
  <cp:lastModifiedBy>克州医疗保障局</cp:lastModifiedBy>
  <dcterms:modified xsi:type="dcterms:W3CDTF">2023-08-18T02:59:38Z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2023-09-21T18:56:46Z</vt:filetime>
  </property>
  <property fmtid="{D5CDD505-2E9C-101B-9397-08002B2CF9AE}" pid="4" name="UsrData">
    <vt:lpwstr>650c21662e6f9d001fc0b10fwl</vt:lpwstr>
  </property>
  <property fmtid="{D5CDD505-2E9C-101B-9397-08002B2CF9AE}" pid="5" name="KSOProductBuildVer">
    <vt:lpwstr>2052-11.8.6.9023</vt:lpwstr>
  </property>
</Properties>
</file>