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克州第二届“四季欢歌”中华优秀传统</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文化比赛实施方案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w:t>
      </w:r>
      <w:r>
        <w:rPr>
          <w:rFonts w:hint="eastAsia" w:ascii="方正黑体_GBK" w:hAnsi="方正黑体_GBK" w:eastAsia="方正黑体_GBK" w:cs="方正黑体_GBK"/>
          <w:b w:val="0"/>
          <w:bCs w:val="0"/>
          <w:sz w:val="32"/>
          <w:szCs w:val="32"/>
          <w:lang w:val="en-US" w:eastAsia="zh-CN"/>
        </w:rPr>
        <w:t>一、指导思想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深入贯彻落实习近平总书记关于文化工作重要论述，以宣传贯彻党的二十大精神为主线，以社会主义核心价值观为引领，紧扣时代脉搏、坚守人民立场、坚持守正创新，发挥文化在教育引导群众、团结凝聚人心、促进社会和谐稳定方面的积极作用，让群众唱主角，展示新时代群众文艺创作新成果，增强人民群众文化参与感、获得感、幸福感。</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二、活动主题与名称</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Style w:val="17"/>
          <w:rFonts w:hint="eastAsia" w:ascii="仿宋_GB2312" w:hAnsi="仿宋_GB2312" w:eastAsia="仿宋_GB2312" w:cs="仿宋_GB2312"/>
          <w:b w:val="0"/>
          <w:bCs/>
          <w:color w:val="000000"/>
          <w:kern w:val="0"/>
          <w:sz w:val="32"/>
          <w:szCs w:val="32"/>
          <w:lang w:eastAsia="zh-CN"/>
        </w:rPr>
      </w:pPr>
      <w:r>
        <w:rPr>
          <w:rStyle w:val="17"/>
          <w:rFonts w:hint="eastAsia" w:ascii="仿宋_GB2312" w:hAnsi="仿宋_GB2312" w:eastAsia="仿宋_GB2312" w:cs="仿宋_GB2312"/>
          <w:b w:val="0"/>
          <w:bCs/>
          <w:color w:val="000000"/>
          <w:kern w:val="0"/>
          <w:sz w:val="32"/>
          <w:szCs w:val="32"/>
          <w:lang w:eastAsia="zh-CN"/>
        </w:rPr>
        <w:t>活动主题：四季欢歌　绚丽克州</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Style w:val="17"/>
          <w:rFonts w:hint="eastAsia" w:ascii="仿宋_GB2312" w:hAnsi="仿宋_GB2312" w:eastAsia="仿宋_GB2312" w:cs="仿宋_GB2312"/>
          <w:b w:val="0"/>
          <w:bCs/>
          <w:color w:val="000000"/>
          <w:kern w:val="0"/>
          <w:sz w:val="32"/>
          <w:szCs w:val="32"/>
        </w:rPr>
        <w:t>活动名称</w:t>
      </w:r>
      <w:r>
        <w:rPr>
          <w:rStyle w:val="17"/>
          <w:rFonts w:hint="eastAsia" w:ascii="仿宋_GB2312" w:hAnsi="仿宋_GB2312" w:eastAsia="仿宋_GB2312" w:cs="仿宋_GB2312"/>
          <w:b w:val="0"/>
          <w:bCs/>
          <w:color w:val="000000"/>
          <w:kern w:val="0"/>
          <w:sz w:val="32"/>
          <w:szCs w:val="32"/>
          <w:lang w:eastAsia="zh-CN"/>
        </w:rPr>
        <w:t>：克州第二届</w:t>
      </w:r>
      <w:r>
        <w:rPr>
          <w:rFonts w:hint="eastAsia" w:ascii="仿宋_GB2312" w:hAnsi="仿宋_GB2312" w:eastAsia="仿宋_GB2312" w:cs="仿宋_GB2312"/>
          <w:sz w:val="32"/>
          <w:szCs w:val="32"/>
          <w:lang w:val="en-US" w:eastAsia="zh-CN"/>
        </w:rPr>
        <w:t>“四季欢歌”中华优秀传统文化比赛</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三、主办单位</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Style w:val="17"/>
          <w:rFonts w:hint="eastAsia" w:ascii="仿宋_GB2312" w:hAnsi="仿宋_GB2312" w:eastAsia="仿宋_GB2312" w:cs="仿宋_GB2312"/>
          <w:b w:val="0"/>
          <w:bCs/>
          <w:color w:val="000000"/>
          <w:kern w:val="0"/>
          <w:sz w:val="32"/>
          <w:szCs w:val="32"/>
          <w:lang w:eastAsia="zh-CN"/>
        </w:rPr>
      </w:pPr>
      <w:r>
        <w:rPr>
          <w:rStyle w:val="17"/>
          <w:rFonts w:hint="eastAsia" w:ascii="仿宋_GB2312" w:hAnsi="仿宋_GB2312" w:eastAsia="仿宋_GB2312" w:cs="仿宋_GB2312"/>
          <w:b w:val="0"/>
          <w:bCs/>
          <w:color w:val="000000"/>
          <w:kern w:val="0"/>
          <w:sz w:val="32"/>
          <w:szCs w:val="32"/>
        </w:rPr>
        <w:t>主办：克州</w:t>
      </w:r>
      <w:r>
        <w:rPr>
          <w:rStyle w:val="17"/>
          <w:rFonts w:hint="eastAsia" w:ascii="仿宋_GB2312" w:hAnsi="仿宋_GB2312" w:eastAsia="仿宋_GB2312" w:cs="仿宋_GB2312"/>
          <w:b w:val="0"/>
          <w:bCs/>
          <w:color w:val="000000"/>
          <w:kern w:val="0"/>
          <w:sz w:val="32"/>
          <w:szCs w:val="32"/>
          <w:lang w:eastAsia="zh-CN"/>
        </w:rPr>
        <w:t>文化体育和旅游局</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Style w:val="17"/>
          <w:rFonts w:hint="eastAsia" w:ascii="仿宋_GB2312" w:hAnsi="仿宋_GB2312" w:eastAsia="仿宋_GB2312" w:cs="仿宋_GB2312"/>
          <w:b w:val="0"/>
          <w:bCs/>
          <w:color w:val="FF0000"/>
          <w:kern w:val="0"/>
          <w:sz w:val="32"/>
          <w:szCs w:val="32"/>
          <w:lang w:eastAsia="zh-CN"/>
        </w:rPr>
      </w:pPr>
      <w:r>
        <w:rPr>
          <w:rStyle w:val="17"/>
          <w:rFonts w:hint="eastAsia" w:ascii="仿宋_GB2312" w:hAnsi="仿宋_GB2312" w:eastAsia="仿宋_GB2312" w:cs="仿宋_GB2312"/>
          <w:b w:val="0"/>
          <w:bCs/>
          <w:color w:val="000000"/>
          <w:kern w:val="0"/>
          <w:sz w:val="32"/>
          <w:szCs w:val="32"/>
        </w:rPr>
        <w:t>承办：</w:t>
      </w:r>
      <w:r>
        <w:rPr>
          <w:rStyle w:val="17"/>
          <w:rFonts w:hint="eastAsia" w:ascii="仿宋_GB2312" w:hAnsi="仿宋_GB2312" w:eastAsia="仿宋_GB2312" w:cs="仿宋_GB2312"/>
          <w:b w:val="0"/>
          <w:bCs/>
          <w:color w:val="000000"/>
          <w:kern w:val="0"/>
          <w:sz w:val="32"/>
          <w:szCs w:val="32"/>
          <w:lang w:eastAsia="zh-CN"/>
        </w:rPr>
        <w:t>克州文化馆、各县（市）文旅局</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四、参赛作品及奖项设置 </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本次比赛设舞蹈、戏曲、曲艺、器乐四个类别分别进行评比，</w:t>
      </w:r>
      <w:r>
        <w:rPr>
          <w:rFonts w:hint="eastAsia" w:ascii="仿宋_GB2312" w:hAnsi="仿宋_GB2312" w:eastAsia="仿宋_GB2312" w:cs="仿宋_GB2312"/>
          <w:sz w:val="32"/>
          <w:szCs w:val="32"/>
        </w:rPr>
        <w:t>评奖数量为</w:t>
      </w:r>
      <w:r>
        <w:rPr>
          <w:rFonts w:hint="default" w:ascii="仿宋_GB2312" w:hAnsi="仿宋_GB2312" w:eastAsia="仿宋_GB2312" w:cs="仿宋_GB2312"/>
          <w:sz w:val="32"/>
          <w:szCs w:val="32"/>
          <w:lang w:val="en" w:eastAsia="zh-CN"/>
        </w:rPr>
        <w:t>24</w:t>
      </w:r>
      <w:r>
        <w:rPr>
          <w:rFonts w:hint="eastAsia" w:ascii="仿宋_GB2312" w:hAnsi="仿宋_GB2312" w:eastAsia="仿宋_GB2312" w:cs="仿宋_GB2312"/>
          <w:sz w:val="32"/>
          <w:szCs w:val="32"/>
        </w:rPr>
        <w:t>个，其中</w:t>
      </w:r>
      <w:r>
        <w:rPr>
          <w:rFonts w:hint="eastAsia" w:ascii="仿宋_GB2312" w:hAnsi="仿宋_GB2312" w:eastAsia="仿宋_GB2312" w:cs="仿宋_GB2312"/>
          <w:sz w:val="32"/>
          <w:szCs w:val="32"/>
          <w:lang w:eastAsia="zh-CN"/>
        </w:rPr>
        <w:t>舞蹈、戏曲、曲艺、器乐</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个艺术门类作品各</w:t>
      </w:r>
      <w:r>
        <w:rPr>
          <w:rFonts w:hint="default" w:ascii="仿宋_GB2312" w:hAnsi="仿宋_GB2312" w:eastAsia="仿宋_GB2312" w:cs="仿宋_GB2312"/>
          <w:sz w:val="32"/>
          <w:szCs w:val="32"/>
          <w:lang w:val="en"/>
        </w:rPr>
        <w:t>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器</w:t>
      </w:r>
      <w:r>
        <w:rPr>
          <w:rFonts w:hint="eastAsia" w:ascii="仿宋_GB2312" w:hAnsi="仿宋_GB2312" w:eastAsia="仿宋_GB2312" w:cs="仿宋_GB2312"/>
          <w:sz w:val="32"/>
          <w:szCs w:val="32"/>
        </w:rPr>
        <w:t>乐、舞蹈、戏剧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曲艺以《中国大百科全书（第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版）》作为门类划分依据。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五、参赛范围</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本次比赛可以个人、团体、单位选送等多种形式参赛，</w:t>
      </w:r>
      <w:r>
        <w:rPr>
          <w:rFonts w:hint="eastAsia" w:ascii="仿宋_GB2312" w:hAnsi="仿宋_GB2312" w:eastAsia="仿宋_GB2312" w:cs="仿宋_GB2312"/>
          <w:color w:val="000000"/>
          <w:kern w:val="0"/>
          <w:sz w:val="32"/>
          <w:szCs w:val="32"/>
          <w:lang w:val="en-US" w:eastAsia="zh-CN"/>
        </w:rPr>
        <w:t>参赛选手不限年龄，不分民族、性别，全民动员参与。</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六、比赛程序和时间安排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（一）初选及复赛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初选时间：20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８月</w:t>
      </w:r>
      <w:r>
        <w:rPr>
          <w:rFonts w:hint="default" w:ascii="仿宋_GB2312" w:hAnsi="仿宋_GB2312" w:eastAsia="仿宋_GB2312" w:cs="仿宋_GB2312"/>
          <w:sz w:val="32"/>
          <w:szCs w:val="32"/>
          <w:lang w:val="en" w:eastAsia="zh-CN"/>
        </w:rPr>
        <w:t>21</w:t>
      </w: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eastAsia="zh-CN"/>
        </w:rPr>
        <w:t>各县（市）文旅局负责组织实施本地初赛，要广泛宣传动员鼓励支持乡镇街道优秀群众文艺人才和优秀作品参赛，参加复赛节目名单报送截止日期为</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复赛时间：</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11</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eastAsia="zh-CN"/>
        </w:rPr>
        <w:t>克州文化馆</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专家评委赴各县（市）进行复赛，通过复赛评选的选手及作品进入决赛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（二）决赛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时间：20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20</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地点：阿图什市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决赛由</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和旅游</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组织实施，采取现场表演的方式进行，每个艺术门类各产生</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奖项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（三）颁奖及演出 </w:t>
      </w:r>
    </w:p>
    <w:p>
      <w:pPr>
        <w:keepNext w:val="0"/>
        <w:keepLines w:val="0"/>
        <w:pageBreakBefore w:val="0"/>
        <w:kinsoku/>
        <w:wordWrap/>
        <w:overflowPunct/>
        <w:topLinePunct w:val="0"/>
        <w:autoSpaceDE/>
        <w:autoSpaceDN/>
        <w:bidi w:val="0"/>
        <w:adjustRightInd/>
        <w:snapToGrid w:val="0"/>
        <w:spacing w:line="560" w:lineRule="exact"/>
        <w:ind w:firstLine="616" w:firstLineChars="200"/>
        <w:textAlignment w:val="auto"/>
        <w:rPr>
          <w:rFonts w:hint="eastAsia" w:ascii="仿宋_GB2312" w:eastAsia="仿宋_GB2312"/>
          <w:sz w:val="32"/>
          <w:szCs w:val="32"/>
          <w:highlight w:val="yellow"/>
          <w:lang w:eastAsia="zh-CN"/>
        </w:rPr>
      </w:pPr>
      <w:r>
        <w:rPr>
          <w:rFonts w:hint="eastAsia" w:ascii="仿宋_GB2312" w:eastAsia="仿宋_GB2312"/>
          <w:spacing w:val="-6"/>
          <w:sz w:val="32"/>
          <w:szCs w:val="32"/>
          <w:lang w:eastAsia="zh-CN"/>
        </w:rPr>
        <w:t>本次比赛奖项设优秀作品奖、组织工作奖、优秀宣传报道奖、原创精品奖四大项。为激励群众参与文化活动和文艺创作的积极性，主办方向</w:t>
      </w:r>
      <w:r>
        <w:rPr>
          <w:rFonts w:hint="eastAsia" w:ascii="仿宋_GB2312" w:hAnsi="仿宋_GB2312" w:eastAsia="仿宋_GB2312" w:cs="仿宋_GB2312"/>
          <w:spacing w:val="-6"/>
          <w:sz w:val="32"/>
          <w:szCs w:val="32"/>
        </w:rPr>
        <w:t>参加决赛但未获奖的</w:t>
      </w:r>
      <w:r>
        <w:rPr>
          <w:rFonts w:hint="eastAsia" w:ascii="仿宋_GB2312" w:hAnsi="仿宋_GB2312" w:eastAsia="仿宋_GB2312" w:cs="仿宋_GB2312"/>
          <w:spacing w:val="-6"/>
          <w:sz w:val="32"/>
          <w:szCs w:val="32"/>
          <w:lang w:eastAsia="zh-CN"/>
        </w:rPr>
        <w:t>节目（作品）</w:t>
      </w:r>
      <w:r>
        <w:rPr>
          <w:rFonts w:hint="eastAsia" w:ascii="仿宋_GB2312" w:hAnsi="仿宋_GB2312" w:eastAsia="仿宋_GB2312" w:cs="仿宋_GB2312"/>
          <w:spacing w:val="-6"/>
          <w:sz w:val="32"/>
          <w:szCs w:val="32"/>
        </w:rPr>
        <w:t>颁发</w:t>
      </w:r>
      <w:r>
        <w:rPr>
          <w:rFonts w:hint="eastAsia" w:ascii="仿宋_GB2312" w:hAnsi="仿宋_GB2312" w:eastAsia="仿宋_GB2312" w:cs="仿宋_GB2312"/>
          <w:spacing w:val="-6"/>
          <w:sz w:val="32"/>
          <w:szCs w:val="32"/>
          <w:lang w:eastAsia="zh-CN"/>
        </w:rPr>
        <w:t>鼓励奖</w:t>
      </w:r>
      <w:r>
        <w:rPr>
          <w:rFonts w:hint="eastAsia" w:ascii="仿宋_GB2312" w:hAnsi="仿宋_GB2312" w:eastAsia="仿宋_GB2312" w:cs="仿宋_GB2312"/>
          <w:spacing w:val="-6"/>
          <w:sz w:val="32"/>
          <w:szCs w:val="32"/>
        </w:rPr>
        <w:t>。 </w:t>
      </w:r>
      <w:r>
        <w:rPr>
          <w:rFonts w:hint="eastAsia" w:ascii="仿宋_GB2312" w:eastAsia="仿宋_GB2312"/>
          <w:spacing w:val="-6"/>
          <w:sz w:val="32"/>
          <w:szCs w:val="32"/>
          <w:lang w:eastAsia="zh-CN"/>
        </w:rPr>
        <w:t>决赛获奖作品将参加</w:t>
      </w:r>
      <w:r>
        <w:rPr>
          <w:rFonts w:hint="default" w:ascii="仿宋_GB2312" w:eastAsia="仿宋_GB2312"/>
          <w:spacing w:val="-6"/>
          <w:sz w:val="32"/>
          <w:szCs w:val="32"/>
          <w:lang w:val="en" w:eastAsia="zh-CN"/>
        </w:rPr>
        <w:t>2023</w:t>
      </w:r>
      <w:r>
        <w:rPr>
          <w:rFonts w:hint="eastAsia" w:ascii="仿宋_GB2312" w:eastAsia="仿宋_GB2312"/>
          <w:spacing w:val="-6"/>
          <w:sz w:val="32"/>
          <w:szCs w:val="32"/>
          <w:lang w:eastAsia="zh-CN"/>
        </w:rPr>
        <w:t>年克州农民丰收节专场文艺晚会的演出。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参</w:t>
      </w:r>
      <w:r>
        <w:rPr>
          <w:rFonts w:hint="eastAsia" w:ascii="黑体" w:hAnsi="黑体" w:eastAsia="黑体" w:cs="黑体"/>
          <w:sz w:val="32"/>
          <w:szCs w:val="32"/>
          <w:lang w:eastAsia="zh-CN"/>
        </w:rPr>
        <w:t>赛</w:t>
      </w:r>
      <w:r>
        <w:rPr>
          <w:rFonts w:hint="eastAsia" w:ascii="黑体" w:hAnsi="黑体" w:eastAsia="黑体" w:cs="黑体"/>
          <w:sz w:val="32"/>
          <w:szCs w:val="32"/>
        </w:rPr>
        <w:t>条件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（一）身份界定：</w:t>
      </w:r>
      <w:r>
        <w:rPr>
          <w:rFonts w:hint="eastAsia" w:ascii="仿宋_GB2312" w:hAnsi="仿宋_GB2312" w:eastAsia="仿宋_GB2312" w:cs="仿宋_GB2312"/>
          <w:sz w:val="32"/>
          <w:szCs w:val="32"/>
          <w:lang w:eastAsia="zh-CN"/>
        </w:rPr>
        <w:t>参赛作品</w:t>
      </w:r>
      <w:r>
        <w:rPr>
          <w:rFonts w:hint="eastAsia" w:ascii="仿宋_GB2312" w:hAnsi="仿宋_GB2312" w:eastAsia="仿宋_GB2312" w:cs="仿宋_GB2312"/>
          <w:sz w:val="32"/>
          <w:szCs w:val="32"/>
        </w:rPr>
        <w:t>的创作者、表演者为群众文化工作者及业余文艺爱好者。专业文艺院团演员</w:t>
      </w:r>
      <w:r>
        <w:rPr>
          <w:rFonts w:hint="eastAsia" w:ascii="仿宋_GB2312" w:hAnsi="仿宋_GB2312" w:eastAsia="仿宋_GB2312" w:cs="仿宋_GB2312"/>
          <w:sz w:val="32"/>
          <w:szCs w:val="32"/>
          <w:lang w:eastAsia="zh-CN"/>
        </w:rPr>
        <w:t>及专业艺术院校师生</w:t>
      </w:r>
      <w:r>
        <w:rPr>
          <w:rFonts w:hint="eastAsia" w:ascii="仿宋_GB2312" w:hAnsi="仿宋_GB2312" w:eastAsia="仿宋_GB2312" w:cs="仿宋_GB2312"/>
          <w:sz w:val="32"/>
          <w:szCs w:val="32"/>
        </w:rPr>
        <w:t>不得参选。</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（二）作品规模：</w:t>
      </w:r>
      <w:r>
        <w:rPr>
          <w:rFonts w:hint="eastAsia" w:ascii="仿宋_GB2312" w:hAnsi="仿宋_GB2312" w:eastAsia="仿宋_GB2312" w:cs="仿宋_GB2312"/>
          <w:sz w:val="32"/>
          <w:szCs w:val="32"/>
          <w:lang w:eastAsia="zh-CN"/>
        </w:rPr>
        <w:t>器</w:t>
      </w:r>
      <w:r>
        <w:rPr>
          <w:rFonts w:hint="eastAsia" w:ascii="仿宋_GB2312" w:hAnsi="仿宋_GB2312" w:eastAsia="仿宋_GB2312" w:cs="仿宋_GB2312"/>
          <w:sz w:val="32"/>
          <w:szCs w:val="32"/>
        </w:rPr>
        <w:t>乐作品时间长度不超</w:t>
      </w:r>
      <w:r>
        <w:rPr>
          <w:rFonts w:hint="eastAsia" w:ascii="仿宋_GB2312" w:hAnsi="仿宋_GB2312" w:eastAsia="仿宋_GB2312" w:cs="仿宋_GB2312"/>
          <w:sz w:val="32"/>
          <w:szCs w:val="32"/>
          <w:lang w:val="en-US" w:eastAsia="zh-CN"/>
        </w:rPr>
        <w:t>过4分</w:t>
      </w:r>
      <w:r>
        <w:rPr>
          <w:rFonts w:hint="eastAsia" w:ascii="仿宋_GB2312" w:hAnsi="仿宋_GB2312" w:eastAsia="仿宋_GB2312" w:cs="仿宋_GB2312"/>
          <w:sz w:val="32"/>
          <w:szCs w:val="32"/>
        </w:rPr>
        <w:t>钟，</w:t>
      </w:r>
      <w:r>
        <w:rPr>
          <w:rFonts w:hint="eastAsia" w:ascii="仿宋_GB2312" w:hAnsi="仿宋_GB2312" w:eastAsia="仿宋_GB2312" w:cs="仿宋_GB2312"/>
          <w:color w:val="000000"/>
          <w:sz w:val="32"/>
          <w:szCs w:val="32"/>
        </w:rPr>
        <w:t>演出人数不超过</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人；舞蹈作品时间长度不超过</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分钟，</w:t>
      </w:r>
      <w:r>
        <w:rPr>
          <w:rFonts w:hint="eastAsia" w:ascii="仿宋_GB2312" w:hAnsi="仿宋_GB2312" w:eastAsia="仿宋_GB2312" w:cs="仿宋_GB2312"/>
          <w:sz w:val="32"/>
          <w:szCs w:val="32"/>
        </w:rPr>
        <w:t>演出人数不超过</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人；戏剧作品演出时间不超过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分钟，演出人数不超过</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rPr>
        <w:t>人（含乐队人数）；曲艺作品演出时间不超过</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rPr>
        <w:t>分钟，演出人数不超过</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rPr>
        <w:t>人（含乐队人数）</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（三）</w:t>
      </w:r>
      <w:r>
        <w:rPr>
          <w:rFonts w:hint="eastAsia" w:ascii="仿宋_GB2312" w:hAnsi="仿宋_GB2312" w:eastAsia="仿宋_GB2312" w:cs="仿宋_GB2312"/>
          <w:sz w:val="32"/>
          <w:szCs w:val="32"/>
          <w:lang w:val="en-US" w:eastAsia="zh-CN"/>
        </w:rPr>
        <w:t>比赛鼓励原创，参赛原创节目根据所属类别参加相应比赛，单独评比表彰。</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rPr>
        <w:t>有违法违规情形或因道德失范在社会上造成不良影响的创作者、表演者的作品不得参评。 </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宋体" w:hAnsi="宋体" w:cs="宋体"/>
          <w:b/>
          <w:kern w:val="0"/>
          <w:sz w:val="32"/>
          <w:szCs w:val="32"/>
        </w:rPr>
      </w:pPr>
      <w:r>
        <w:rPr>
          <w:rFonts w:hint="eastAsia" w:ascii="宋体" w:hAnsi="宋体" w:cs="宋体"/>
          <w:b/>
          <w:kern w:val="0"/>
          <w:sz w:val="32"/>
          <w:szCs w:val="32"/>
          <w:lang w:eastAsia="zh-CN"/>
        </w:rPr>
        <w:t>八、其他事项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（一）工作要求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Adobe 仿宋 Std R" w:eastAsia="仿宋_GB2312" w:cs="宋体"/>
          <w:bCs/>
          <w:kern w:val="0"/>
          <w:sz w:val="32"/>
          <w:szCs w:val="32"/>
          <w:lang w:val="en-US" w:eastAsia="zh-CN"/>
        </w:rPr>
        <w:t>1.</w:t>
      </w:r>
      <w:r>
        <w:rPr>
          <w:rFonts w:hint="eastAsia" w:ascii="仿宋_GB2312" w:hAnsi="仿宋_GB2312" w:eastAsia="仿宋_GB2312" w:cs="仿宋_GB2312"/>
          <w:sz w:val="32"/>
          <w:szCs w:val="32"/>
          <w:lang w:eastAsia="zh-CN"/>
        </w:rPr>
        <w:t>严格落实意识形态工作责任制，要</w:t>
      </w:r>
      <w:r>
        <w:rPr>
          <w:rFonts w:hint="eastAsia" w:ascii="仿宋_GB2312" w:hAnsi="仿宋_GB2312" w:eastAsia="仿宋_GB2312" w:cs="仿宋_GB2312"/>
          <w:sz w:val="32"/>
          <w:szCs w:val="32"/>
          <w:lang w:val="en-US"/>
        </w:rPr>
        <w:t>做好</w:t>
      </w:r>
      <w:r>
        <w:rPr>
          <w:rFonts w:hint="eastAsia" w:ascii="仿宋_GB2312" w:hAnsi="仿宋_GB2312" w:eastAsia="仿宋_GB2312" w:cs="仿宋_GB2312"/>
          <w:sz w:val="32"/>
          <w:szCs w:val="32"/>
          <w:lang w:val="en-US" w:eastAsia="zh-CN"/>
        </w:rPr>
        <w:t>参赛</w:t>
      </w:r>
      <w:r>
        <w:rPr>
          <w:rFonts w:hint="eastAsia" w:ascii="仿宋_GB2312" w:hAnsi="仿宋_GB2312" w:eastAsia="仿宋_GB2312" w:cs="仿宋_GB2312"/>
          <w:sz w:val="32"/>
          <w:szCs w:val="32"/>
          <w:lang w:val="en-US"/>
        </w:rPr>
        <w:t>作品和人员的资格审核、材料</w:t>
      </w:r>
      <w:r>
        <w:rPr>
          <w:rFonts w:hint="eastAsia" w:ascii="仿宋_GB2312" w:hAnsi="仿宋_GB2312" w:eastAsia="仿宋_GB2312" w:cs="仿宋_GB2312"/>
          <w:sz w:val="32"/>
          <w:szCs w:val="32"/>
          <w:lang w:val="en-US" w:eastAsia="zh-CN"/>
        </w:rPr>
        <w:t>审读</w:t>
      </w:r>
      <w:r>
        <w:rPr>
          <w:rFonts w:hint="eastAsia" w:ascii="仿宋_GB2312" w:hAnsi="仿宋_GB2312" w:eastAsia="仿宋_GB2312" w:cs="仿宋_GB2312"/>
          <w:sz w:val="32"/>
          <w:szCs w:val="32"/>
          <w:lang w:val="en-US"/>
        </w:rPr>
        <w:t>审查。</w:t>
      </w:r>
      <w:r>
        <w:rPr>
          <w:rFonts w:hint="eastAsia" w:ascii="仿宋_GB2312" w:hAnsi="仿宋_GB2312" w:eastAsia="仿宋_GB2312" w:cs="仿宋_GB2312"/>
          <w:sz w:val="32"/>
          <w:szCs w:val="32"/>
          <w:lang w:eastAsia="zh-CN"/>
        </w:rPr>
        <w:t>参赛作品以社会主义核心价值观为引领，讴歌新时代、新征程，</w:t>
      </w:r>
      <w:r>
        <w:rPr>
          <w:rFonts w:hint="eastAsia" w:ascii="仿宋_GB2312" w:hAnsi="仿宋_GB2312" w:eastAsia="仿宋_GB2312" w:cs="仿宋_GB2312"/>
          <w:sz w:val="32"/>
          <w:szCs w:val="32"/>
        </w:rPr>
        <w:t>突出群众文艺特色，坚持群众原创，注重民族特色和地方特色，尊重和遵循文艺规律</w:t>
      </w:r>
      <w:r>
        <w:rPr>
          <w:rFonts w:hint="eastAsia" w:ascii="仿宋_GB2312" w:hAnsi="仿宋_GB2312" w:eastAsia="仿宋_GB2312" w:cs="仿宋_GB2312"/>
          <w:sz w:val="32"/>
          <w:szCs w:val="32"/>
          <w:lang w:eastAsia="zh-CN"/>
        </w:rPr>
        <w:t>，深受人民群众喜爱</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Adobe 仿宋 Std R" w:eastAsia="仿宋_GB2312" w:cs="宋体"/>
          <w:kern w:val="0"/>
          <w:sz w:val="32"/>
          <w:szCs w:val="32"/>
        </w:rPr>
      </w:pPr>
      <w:r>
        <w:rPr>
          <w:rFonts w:hint="eastAsia" w:ascii="仿宋_GB2312" w:hAnsi="Adobe 仿宋 Std R" w:eastAsia="仿宋_GB2312" w:cs="宋体"/>
          <w:bCs/>
          <w:kern w:val="0"/>
          <w:sz w:val="32"/>
          <w:szCs w:val="32"/>
          <w:lang w:val="en-US" w:eastAsia="zh-CN"/>
        </w:rPr>
        <w:t>2.</w:t>
      </w:r>
      <w:r>
        <w:rPr>
          <w:rFonts w:hint="eastAsia" w:ascii="仿宋_GB2312" w:hAnsi="Adobe 仿宋 Std R" w:eastAsia="仿宋_GB2312" w:cs="宋体"/>
          <w:kern w:val="0"/>
          <w:sz w:val="32"/>
          <w:szCs w:val="32"/>
        </w:rPr>
        <w:t>各县</w:t>
      </w:r>
      <w:r>
        <w:rPr>
          <w:rFonts w:hint="eastAsia" w:ascii="仿宋_GB2312" w:hAnsi="Adobe 仿宋 Std R" w:eastAsia="仿宋_GB2312" w:cs="宋体"/>
          <w:kern w:val="0"/>
          <w:sz w:val="32"/>
          <w:szCs w:val="32"/>
          <w:lang w:eastAsia="zh-CN"/>
        </w:rPr>
        <w:t>（</w:t>
      </w:r>
      <w:r>
        <w:rPr>
          <w:rFonts w:hint="eastAsia" w:ascii="仿宋_GB2312" w:hAnsi="Adobe 仿宋 Std R" w:eastAsia="仿宋_GB2312" w:cs="宋体"/>
          <w:kern w:val="0"/>
          <w:sz w:val="32"/>
          <w:szCs w:val="32"/>
        </w:rPr>
        <w:t>市</w:t>
      </w:r>
      <w:r>
        <w:rPr>
          <w:rFonts w:hint="eastAsia" w:ascii="仿宋_GB2312" w:hAnsi="Adobe 仿宋 Std R" w:eastAsia="仿宋_GB2312" w:cs="宋体"/>
          <w:kern w:val="0"/>
          <w:sz w:val="32"/>
          <w:szCs w:val="32"/>
          <w:lang w:eastAsia="zh-CN"/>
        </w:rPr>
        <w:t>）</w:t>
      </w:r>
      <w:r>
        <w:rPr>
          <w:rFonts w:hint="eastAsia" w:ascii="仿宋_GB2312" w:hAnsi="Adobe 仿宋 Std R" w:eastAsia="仿宋_GB2312" w:cs="宋体"/>
          <w:kern w:val="0"/>
          <w:sz w:val="32"/>
          <w:szCs w:val="32"/>
        </w:rPr>
        <w:t>要在党委、政府的领导下，</w:t>
      </w:r>
      <w:r>
        <w:rPr>
          <w:rFonts w:hint="eastAsia" w:ascii="仿宋_GB2312" w:hAnsi="Adobe 仿宋 Std R" w:eastAsia="仿宋_GB2312" w:cs="宋体"/>
          <w:kern w:val="0"/>
          <w:sz w:val="32"/>
          <w:szCs w:val="32"/>
          <w:lang w:eastAsia="zh-CN"/>
        </w:rPr>
        <w:t>做好比赛</w:t>
      </w:r>
      <w:r>
        <w:rPr>
          <w:rFonts w:hint="eastAsia" w:ascii="仿宋_GB2312" w:hAnsi="Adobe 仿宋 Std R" w:eastAsia="仿宋_GB2312" w:cs="宋体"/>
          <w:kern w:val="0"/>
          <w:sz w:val="32"/>
          <w:szCs w:val="32"/>
        </w:rPr>
        <w:t>的组织策划、安排部署、具体实施，建立好有效工作机制，调动</w:t>
      </w:r>
      <w:bookmarkStart w:id="0" w:name="_GoBack"/>
      <w:bookmarkEnd w:id="0"/>
      <w:r>
        <w:rPr>
          <w:rFonts w:hint="eastAsia" w:ascii="仿宋_GB2312" w:hAnsi="Adobe 仿宋 Std R" w:eastAsia="仿宋_GB2312" w:cs="宋体"/>
          <w:kern w:val="0"/>
          <w:sz w:val="32"/>
          <w:szCs w:val="32"/>
          <w:lang w:eastAsia="zh-CN"/>
        </w:rPr>
        <w:t>社会各</w:t>
      </w:r>
      <w:r>
        <w:rPr>
          <w:rFonts w:hint="eastAsia" w:ascii="仿宋_GB2312" w:hAnsi="Adobe 仿宋 Std R" w:eastAsia="仿宋_GB2312" w:cs="宋体"/>
          <w:kern w:val="0"/>
          <w:sz w:val="32"/>
          <w:szCs w:val="32"/>
          <w:lang w:val="en-US" w:eastAsia="zh-CN"/>
        </w:rPr>
        <w:t>界</w:t>
      </w:r>
      <w:r>
        <w:rPr>
          <w:rFonts w:hint="eastAsia" w:ascii="仿宋_GB2312" w:hAnsi="Adobe 仿宋 Std R" w:eastAsia="仿宋_GB2312" w:cs="宋体"/>
          <w:kern w:val="0"/>
          <w:sz w:val="32"/>
          <w:szCs w:val="32"/>
          <w:lang w:eastAsia="zh-CN"/>
        </w:rPr>
        <w:t>参加比赛</w:t>
      </w:r>
      <w:r>
        <w:rPr>
          <w:rFonts w:hint="eastAsia" w:ascii="仿宋_GB2312" w:hAnsi="Adobe 仿宋 Std R" w:eastAsia="仿宋_GB2312" w:cs="宋体"/>
          <w:kern w:val="0"/>
          <w:sz w:val="32"/>
          <w:szCs w:val="32"/>
        </w:rPr>
        <w:t>的积极性。</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Adobe 仿宋 Std R" w:eastAsia="仿宋_GB2312" w:cs="宋体"/>
          <w:bCs/>
          <w:kern w:val="0"/>
          <w:sz w:val="32"/>
          <w:szCs w:val="32"/>
        </w:rPr>
      </w:pPr>
      <w:r>
        <w:rPr>
          <w:rFonts w:hint="eastAsia" w:ascii="仿宋_GB2312" w:hAnsi="Adobe 仿宋 Std R" w:eastAsia="仿宋_GB2312" w:cs="宋体"/>
          <w:bCs/>
          <w:kern w:val="0"/>
          <w:sz w:val="32"/>
          <w:szCs w:val="32"/>
          <w:lang w:val="en-US" w:eastAsia="zh-CN"/>
        </w:rPr>
        <w:t>3.</w:t>
      </w:r>
      <w:r>
        <w:rPr>
          <w:rFonts w:hint="eastAsia" w:ascii="仿宋_GB2312" w:hAnsi="Adobe 仿宋 Std R" w:eastAsia="仿宋_GB2312" w:cs="宋体"/>
          <w:bCs/>
          <w:kern w:val="0"/>
          <w:sz w:val="32"/>
          <w:szCs w:val="32"/>
        </w:rPr>
        <w:t>要认真组织实施，</w:t>
      </w:r>
      <w:r>
        <w:rPr>
          <w:rFonts w:hint="eastAsia" w:ascii="仿宋_GB2312" w:hAnsi="Adobe 仿宋 Std R" w:eastAsia="仿宋_GB2312" w:cs="宋体"/>
          <w:kern w:val="0"/>
          <w:sz w:val="32"/>
          <w:szCs w:val="32"/>
        </w:rPr>
        <w:t>广泛发动文化志愿者、业余文化演出队</w:t>
      </w:r>
      <w:r>
        <w:rPr>
          <w:rFonts w:hint="eastAsia" w:ascii="仿宋_GB2312" w:hAnsi="Adobe 仿宋 Std R" w:eastAsia="仿宋_GB2312" w:cs="宋体"/>
          <w:kern w:val="0"/>
          <w:sz w:val="32"/>
          <w:szCs w:val="32"/>
          <w:lang w:eastAsia="zh-CN"/>
        </w:rPr>
        <w:t>、文艺爱好者</w:t>
      </w:r>
      <w:r>
        <w:rPr>
          <w:rFonts w:hint="eastAsia" w:ascii="仿宋_GB2312" w:hAnsi="Adobe 仿宋 Std R" w:eastAsia="仿宋_GB2312" w:cs="宋体"/>
          <w:kern w:val="0"/>
          <w:sz w:val="32"/>
          <w:szCs w:val="32"/>
        </w:rPr>
        <w:t>积极参与</w:t>
      </w:r>
      <w:r>
        <w:rPr>
          <w:rFonts w:hint="eastAsia" w:ascii="仿宋_GB2312" w:hAnsi="Adobe 仿宋 Std R" w:eastAsia="仿宋_GB2312" w:cs="宋体"/>
          <w:kern w:val="0"/>
          <w:sz w:val="32"/>
          <w:szCs w:val="32"/>
          <w:lang w:eastAsia="zh-CN"/>
        </w:rPr>
        <w:t>。</w:t>
      </w:r>
      <w:r>
        <w:rPr>
          <w:rFonts w:hint="eastAsia" w:ascii="仿宋_GB2312" w:hAnsi="Adobe 仿宋 Std R" w:eastAsia="仿宋_GB2312" w:cs="宋体"/>
          <w:bCs/>
          <w:kern w:val="0"/>
          <w:sz w:val="32"/>
          <w:szCs w:val="32"/>
        </w:rPr>
        <w:t>要重视评比报送工作，真实反映</w:t>
      </w:r>
      <w:r>
        <w:rPr>
          <w:rFonts w:hint="eastAsia" w:ascii="仿宋_GB2312" w:hAnsi="Adobe 仿宋 Std R" w:eastAsia="仿宋_GB2312" w:cs="宋体"/>
          <w:bCs/>
          <w:kern w:val="0"/>
          <w:sz w:val="32"/>
          <w:szCs w:val="32"/>
          <w:lang w:eastAsia="zh-CN"/>
        </w:rPr>
        <w:t>大赛活动</w:t>
      </w:r>
      <w:r>
        <w:rPr>
          <w:rFonts w:hint="eastAsia" w:ascii="仿宋_GB2312" w:hAnsi="Adobe 仿宋 Std R" w:eastAsia="仿宋_GB2312" w:cs="宋体"/>
          <w:bCs/>
          <w:kern w:val="0"/>
          <w:sz w:val="32"/>
          <w:szCs w:val="32"/>
        </w:rPr>
        <w:t>开展情况。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Adobe 仿宋 Std R" w:eastAsia="仿宋_GB2312" w:cs="宋体"/>
          <w:bCs/>
          <w:kern w:val="0"/>
          <w:sz w:val="32"/>
          <w:szCs w:val="32"/>
          <w:lang w:eastAsia="zh-CN"/>
        </w:rPr>
      </w:pPr>
      <w:r>
        <w:rPr>
          <w:rFonts w:hint="eastAsia" w:ascii="仿宋_GB2312" w:hAnsi="Adobe 仿宋 Std R" w:eastAsia="仿宋_GB2312" w:cs="宋体"/>
          <w:bCs/>
          <w:kern w:val="0"/>
          <w:sz w:val="32"/>
          <w:szCs w:val="32"/>
          <w:lang w:eastAsia="zh-CN"/>
        </w:rPr>
        <w:t>４</w:t>
      </w:r>
      <w:r>
        <w:rPr>
          <w:rFonts w:hint="eastAsia" w:ascii="仿宋_GB2312" w:hAnsi="Adobe 仿宋 Std R" w:eastAsia="仿宋_GB2312" w:cs="宋体"/>
          <w:bCs/>
          <w:kern w:val="0"/>
          <w:sz w:val="32"/>
          <w:szCs w:val="32"/>
          <w:lang w:val="en-US" w:eastAsia="zh-CN"/>
        </w:rPr>
        <w:t>.</w:t>
      </w:r>
      <w:r>
        <w:rPr>
          <w:rFonts w:hint="eastAsia" w:ascii="仿宋_GB2312" w:hAnsi="Adobe 仿宋 Std R" w:eastAsia="仿宋_GB2312" w:cs="宋体"/>
          <w:bCs/>
          <w:kern w:val="0"/>
          <w:sz w:val="32"/>
          <w:szCs w:val="32"/>
          <w:lang w:eastAsia="zh-CN"/>
        </w:rPr>
        <w:t>宣传报道要及时，要广泛利用各级、各类媒体为本次活动做好宣传，要讲究时效，为活动营造浓厚的氛围。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（二）报送要求</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Adobe 仿宋 Std R" w:eastAsia="仿宋_GB2312" w:cs="宋体"/>
          <w:kern w:val="0"/>
          <w:sz w:val="32"/>
          <w:szCs w:val="32"/>
          <w:lang w:eastAsia="zh-CN"/>
        </w:rPr>
      </w:pPr>
      <w:r>
        <w:rPr>
          <w:rFonts w:hint="eastAsia" w:ascii="仿宋_GB2312" w:hAnsi="Adobe 仿宋 Std R" w:eastAsia="仿宋_GB2312" w:cs="宋体"/>
          <w:kern w:val="0"/>
          <w:sz w:val="32"/>
          <w:szCs w:val="32"/>
          <w:lang w:val="en-US" w:eastAsia="zh-CN"/>
        </w:rPr>
        <w:t>1.</w:t>
      </w:r>
      <w:r>
        <w:rPr>
          <w:rFonts w:hint="eastAsia" w:ascii="仿宋_GB2312" w:hAnsi="Adobe 仿宋 Std R" w:eastAsia="仿宋_GB2312" w:cs="宋体"/>
          <w:color w:val="000000"/>
          <w:kern w:val="0"/>
          <w:sz w:val="32"/>
          <w:szCs w:val="32"/>
          <w:lang w:val="en-US" w:eastAsia="zh-CN"/>
        </w:rPr>
        <w:t>各县（市）须</w:t>
      </w:r>
      <w:r>
        <w:rPr>
          <w:rFonts w:hint="eastAsia" w:ascii="仿宋_GB2312" w:hAnsi="Adobe 仿宋 Std R" w:eastAsia="仿宋_GB2312" w:cs="宋体"/>
          <w:bCs/>
          <w:kern w:val="0"/>
          <w:sz w:val="32"/>
          <w:szCs w:val="32"/>
          <w:lang w:val="en-US" w:eastAsia="zh-CN"/>
        </w:rPr>
        <w:t>于９月15日前报送</w:t>
      </w:r>
      <w:r>
        <w:rPr>
          <w:rFonts w:hint="eastAsia" w:ascii="仿宋_GB2312" w:hAnsi="Adobe 仿宋 Std R" w:eastAsia="仿宋_GB2312" w:cs="宋体"/>
          <w:color w:val="000000"/>
          <w:kern w:val="0"/>
          <w:sz w:val="32"/>
          <w:szCs w:val="32"/>
          <w:lang w:val="en-US" w:eastAsia="zh-CN"/>
        </w:rPr>
        <w:t>大赛</w:t>
      </w:r>
      <w:r>
        <w:rPr>
          <w:rFonts w:hint="eastAsia" w:ascii="仿宋_GB2312" w:hAnsi="Adobe 仿宋 Std R" w:eastAsia="仿宋_GB2312" w:cs="宋体"/>
          <w:kern w:val="0"/>
          <w:sz w:val="32"/>
          <w:szCs w:val="32"/>
          <w:lang w:eastAsia="zh-CN"/>
        </w:rPr>
        <w:t>工作情况，含工作小结、推选工作情况统计表（附件</w:t>
      </w:r>
      <w:r>
        <w:rPr>
          <w:rFonts w:hint="eastAsia" w:ascii="仿宋_GB2312" w:hAnsi="Adobe 仿宋 Std R" w:eastAsia="仿宋_GB2312" w:cs="宋体"/>
          <w:kern w:val="0"/>
          <w:sz w:val="32"/>
          <w:szCs w:val="32"/>
          <w:lang w:val="en-US" w:eastAsia="zh-CN"/>
        </w:rPr>
        <w:t>1</w:t>
      </w:r>
      <w:r>
        <w:rPr>
          <w:rFonts w:hint="eastAsia" w:ascii="仿宋_GB2312" w:hAnsi="Adobe 仿宋 Std R" w:eastAsia="仿宋_GB2312" w:cs="宋体"/>
          <w:kern w:val="0"/>
          <w:sz w:val="32"/>
          <w:szCs w:val="32"/>
          <w:lang w:eastAsia="zh-CN"/>
        </w:rPr>
        <w:t>）、</w:t>
      </w:r>
      <w:r>
        <w:rPr>
          <w:rFonts w:hint="eastAsia" w:ascii="仿宋_GB2312" w:hAnsi="仿宋_GB2312" w:eastAsia="仿宋_GB2312" w:cs="仿宋_GB2312"/>
          <w:sz w:val="32"/>
          <w:szCs w:val="32"/>
          <w:lang w:val="en-US" w:eastAsia="zh-CN"/>
        </w:rPr>
        <w:t>决赛</w:t>
      </w:r>
      <w:r>
        <w:rPr>
          <w:rFonts w:hint="eastAsia" w:ascii="仿宋_GB2312" w:hAnsi="仿宋_GB2312" w:eastAsia="仿宋_GB2312" w:cs="仿宋_GB2312"/>
          <w:sz w:val="32"/>
          <w:szCs w:val="32"/>
        </w:rPr>
        <w:t>作品报送表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Adobe 仿宋 Std R" w:eastAsia="仿宋_GB2312" w:cs="宋体"/>
          <w:kern w:val="0"/>
          <w:sz w:val="32"/>
          <w:szCs w:val="32"/>
          <w:lang w:eastAsia="zh-CN"/>
        </w:rPr>
        <w:t>等。</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仿宋_GB2312" w:hAnsi="Adobe 仿宋 Std R" w:eastAsia="仿宋_GB2312" w:cs="宋体"/>
          <w:kern w:val="0"/>
          <w:sz w:val="32"/>
          <w:szCs w:val="32"/>
          <w:lang w:val="en-US" w:eastAsia="zh-CN"/>
        </w:rPr>
        <w:t>2.各县（市）文旅局要做好决赛作品意识形态的审核意见，如有革命历史、民族宗教等重要题材的作品，须提供县级党委宣传部门审核意见。</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6"/>
          <w:sz w:val="32"/>
          <w:szCs w:val="32"/>
        </w:rPr>
        <w:t>作品基本情况，包括简介、歌词、曲谱、文字脚本或剧本</w:t>
      </w:r>
      <w:r>
        <w:rPr>
          <w:rFonts w:hint="eastAsia" w:ascii="仿宋_GB2312" w:hAnsi="仿宋_GB2312" w:eastAsia="仿宋_GB2312" w:cs="仿宋_GB2312"/>
          <w:spacing w:val="-6"/>
          <w:sz w:val="32"/>
          <w:szCs w:val="32"/>
          <w:lang w:eastAsia="zh-CN"/>
        </w:rPr>
        <w:t>等</w:t>
      </w:r>
      <w:r>
        <w:rPr>
          <w:rFonts w:hint="eastAsia" w:ascii="仿宋_GB2312" w:hAnsi="仿宋_GB2312" w:eastAsia="仿宋_GB2312" w:cs="仿宋_GB2312"/>
          <w:sz w:val="32"/>
          <w:szCs w:val="32"/>
          <w:lang w:eastAsia="zh-CN"/>
        </w:rPr>
        <w:t>。</w:t>
      </w: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lang w:eastAsia="zh-CN"/>
        </w:rPr>
        <w:sectPr>
          <w:headerReference r:id="rId3" w:type="default"/>
          <w:footerReference r:id="rId4" w:type="default"/>
          <w:pgSz w:w="11906" w:h="16838"/>
          <w:pgMar w:top="2098" w:right="1474" w:bottom="1984" w:left="1587" w:header="851" w:footer="992" w:gutter="0"/>
          <w:cols w:space="720" w:num="1"/>
          <w:docGrid w:type="lines" w:linePitch="312" w:charSpace="0"/>
        </w:sectPr>
      </w:pPr>
    </w:p>
    <w:p>
      <w:pPr>
        <w:rPr>
          <w:rFonts w:hint="default" w:ascii="黑体" w:hAnsi="黑体" w:eastAsia="黑体" w:cs="黑体"/>
          <w:b/>
          <w:bCs/>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第二届“四季欢歌”中华优秀传统文化比赛复赛工作情况统计表</w:t>
      </w:r>
    </w:p>
    <w:p>
      <w:pPr>
        <w:rPr>
          <w:rFonts w:hint="eastAsia"/>
          <w:lang w:eastAsia="zh-CN"/>
        </w:rPr>
      </w:pPr>
      <w:r>
        <w:rPr>
          <w:rFonts w:hint="eastAsia" w:ascii="仿宋_GB2312" w:hAnsi="仿宋_GB2312" w:eastAsia="仿宋_GB2312" w:cs="仿宋_GB2312"/>
          <w:sz w:val="32"/>
          <w:szCs w:val="32"/>
          <w:lang w:eastAsia="zh-CN"/>
        </w:rPr>
        <w:t>报送单位（盖章）：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联系人及电话：</w:t>
      </w:r>
      <w:r>
        <w:rPr>
          <w:rFonts w:hint="eastAsia" w:ascii="仿宋_GB2312" w:hAnsi="仿宋_GB2312" w:eastAsia="仿宋_GB2312" w:cs="仿宋_GB2312"/>
          <w:sz w:val="30"/>
          <w:szCs w:val="30"/>
          <w:lang w:val="en-US" w:eastAsia="zh-CN"/>
        </w:rPr>
        <w:t xml:space="preserve">                报送时间：   年 月 日</w:t>
      </w:r>
    </w:p>
    <w:tbl>
      <w:tblPr>
        <w:tblStyle w:val="14"/>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757"/>
        <w:gridCol w:w="1618"/>
        <w:gridCol w:w="3032"/>
        <w:gridCol w:w="2194"/>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2737" w:type="dxa"/>
            <w:noWrap w:val="0"/>
            <w:vAlign w:val="top"/>
          </w:tcPr>
          <w:p>
            <w:pPr>
              <w:jc w:val="center"/>
              <w:rPr>
                <w:rFonts w:hint="eastAsia" w:ascii="黑体" w:hAnsi="黑体" w:eastAsia="黑体" w:cs="黑体"/>
                <w:b w:val="0"/>
                <w:bCs w:val="0"/>
                <w:sz w:val="32"/>
                <w:szCs w:val="32"/>
                <w:vertAlign w:val="baseline"/>
                <w:lang w:eastAsia="zh-CN"/>
              </w:rPr>
            </w:pPr>
          </w:p>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艺术门类</w:t>
            </w:r>
          </w:p>
        </w:tc>
        <w:tc>
          <w:tcPr>
            <w:tcW w:w="1757"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w w:val="100"/>
                <w:sz w:val="32"/>
                <w:szCs w:val="32"/>
                <w:vertAlign w:val="baseline"/>
                <w:lang w:eastAsia="zh-CN"/>
              </w:rPr>
              <w:t>参评作品数量</w:t>
            </w:r>
          </w:p>
        </w:tc>
        <w:tc>
          <w:tcPr>
            <w:tcW w:w="1618"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参评单位数量</w:t>
            </w:r>
          </w:p>
        </w:tc>
        <w:tc>
          <w:tcPr>
            <w:tcW w:w="3032"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参评总人数（含创作者、表演者等）</w:t>
            </w:r>
          </w:p>
        </w:tc>
        <w:tc>
          <w:tcPr>
            <w:tcW w:w="2194"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复赛展演选拔总场次</w:t>
            </w:r>
          </w:p>
        </w:tc>
        <w:tc>
          <w:tcPr>
            <w:tcW w:w="2679" w:type="dxa"/>
            <w:noWrap w:val="0"/>
            <w:vAlign w:val="top"/>
          </w:tcPr>
          <w:p>
            <w:pPr>
              <w:jc w:val="center"/>
              <w:rPr>
                <w:rFonts w:hint="eastAsia" w:ascii="黑体" w:hAnsi="黑体" w:eastAsia="黑体" w:cs="黑体"/>
                <w:b w:val="0"/>
                <w:bCs w:val="0"/>
                <w:sz w:val="32"/>
                <w:szCs w:val="32"/>
                <w:vertAlign w:val="baseline"/>
                <w:lang w:eastAsia="zh-CN"/>
              </w:rPr>
            </w:pPr>
          </w:p>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复赛观众总人数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37"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器乐</w:t>
            </w:r>
          </w:p>
        </w:tc>
        <w:tc>
          <w:tcPr>
            <w:tcW w:w="1757" w:type="dxa"/>
            <w:noWrap w:val="0"/>
            <w:vAlign w:val="top"/>
          </w:tcPr>
          <w:p>
            <w:pPr>
              <w:rPr>
                <w:rFonts w:hint="eastAsia" w:ascii="仿宋_GB2312" w:hAnsi="仿宋_GB2312" w:eastAsia="仿宋_GB2312" w:cs="仿宋_GB2312"/>
                <w:b w:val="0"/>
                <w:bCs w:val="0"/>
                <w:vertAlign w:val="baseline"/>
                <w:lang w:eastAsia="zh-CN"/>
              </w:rPr>
            </w:pPr>
          </w:p>
        </w:tc>
        <w:tc>
          <w:tcPr>
            <w:tcW w:w="1618" w:type="dxa"/>
            <w:vMerge w:val="restart"/>
            <w:noWrap w:val="0"/>
            <w:vAlign w:val="top"/>
          </w:tcPr>
          <w:p>
            <w:pPr>
              <w:rPr>
                <w:rFonts w:hint="eastAsia" w:ascii="仿宋_GB2312" w:hAnsi="仿宋_GB2312" w:eastAsia="仿宋_GB2312" w:cs="仿宋_GB2312"/>
                <w:b w:val="0"/>
                <w:bCs w:val="0"/>
                <w:vertAlign w:val="baseline"/>
                <w:lang w:eastAsia="zh-CN"/>
              </w:rPr>
            </w:pPr>
          </w:p>
        </w:tc>
        <w:tc>
          <w:tcPr>
            <w:tcW w:w="3032" w:type="dxa"/>
            <w:vMerge w:val="restart"/>
            <w:noWrap w:val="0"/>
            <w:vAlign w:val="top"/>
          </w:tcPr>
          <w:p>
            <w:pPr>
              <w:rPr>
                <w:rFonts w:hint="eastAsia" w:ascii="仿宋_GB2312" w:hAnsi="仿宋_GB2312" w:eastAsia="仿宋_GB2312" w:cs="仿宋_GB2312"/>
                <w:b w:val="0"/>
                <w:bCs w:val="0"/>
                <w:vertAlign w:val="baseline"/>
                <w:lang w:eastAsia="zh-CN"/>
              </w:rPr>
            </w:pPr>
          </w:p>
        </w:tc>
        <w:tc>
          <w:tcPr>
            <w:tcW w:w="2194" w:type="dxa"/>
            <w:vMerge w:val="restart"/>
            <w:noWrap w:val="0"/>
            <w:vAlign w:val="top"/>
          </w:tcPr>
          <w:p>
            <w:pPr>
              <w:rPr>
                <w:rFonts w:hint="eastAsia" w:ascii="仿宋_GB2312" w:hAnsi="仿宋_GB2312" w:eastAsia="仿宋_GB2312" w:cs="仿宋_GB2312"/>
                <w:b w:val="0"/>
                <w:bCs w:val="0"/>
                <w:vertAlign w:val="baseline"/>
                <w:lang w:eastAsia="zh-CN"/>
              </w:rPr>
            </w:pPr>
          </w:p>
        </w:tc>
        <w:tc>
          <w:tcPr>
            <w:tcW w:w="2679" w:type="dxa"/>
            <w:vMerge w:val="restart"/>
            <w:noWrap w:val="0"/>
            <w:vAlign w:val="top"/>
          </w:tcPr>
          <w:p>
            <w:pPr>
              <w:rPr>
                <w:rFonts w:hint="eastAsia" w:ascii="仿宋_GB2312" w:hAnsi="仿宋_GB2312" w:eastAsia="仿宋_GB2312" w:cs="仿宋_GB2312"/>
                <w:b w:val="0"/>
                <w:bCs w:val="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737"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舞蹈</w:t>
            </w:r>
          </w:p>
        </w:tc>
        <w:tc>
          <w:tcPr>
            <w:tcW w:w="1757" w:type="dxa"/>
            <w:noWrap w:val="0"/>
            <w:vAlign w:val="top"/>
          </w:tcPr>
          <w:p>
            <w:pPr>
              <w:rPr>
                <w:rFonts w:hint="eastAsia"/>
                <w:vertAlign w:val="baseline"/>
                <w:lang w:eastAsia="zh-CN"/>
              </w:rPr>
            </w:pPr>
          </w:p>
        </w:tc>
        <w:tc>
          <w:tcPr>
            <w:tcW w:w="1618" w:type="dxa"/>
            <w:vMerge w:val="continue"/>
            <w:noWrap w:val="0"/>
            <w:vAlign w:val="top"/>
          </w:tcPr>
          <w:p>
            <w:pPr>
              <w:rPr>
                <w:rFonts w:hint="eastAsia"/>
                <w:vertAlign w:val="baseline"/>
                <w:lang w:eastAsia="zh-CN"/>
              </w:rPr>
            </w:pPr>
          </w:p>
        </w:tc>
        <w:tc>
          <w:tcPr>
            <w:tcW w:w="3032" w:type="dxa"/>
            <w:vMerge w:val="continue"/>
            <w:noWrap w:val="0"/>
            <w:vAlign w:val="top"/>
          </w:tcPr>
          <w:p>
            <w:pPr>
              <w:rPr>
                <w:rFonts w:hint="eastAsia"/>
                <w:vertAlign w:val="baseline"/>
                <w:lang w:eastAsia="zh-CN"/>
              </w:rPr>
            </w:pPr>
          </w:p>
        </w:tc>
        <w:tc>
          <w:tcPr>
            <w:tcW w:w="2194" w:type="dxa"/>
            <w:vMerge w:val="continue"/>
            <w:noWrap w:val="0"/>
            <w:vAlign w:val="top"/>
          </w:tcPr>
          <w:p>
            <w:pPr>
              <w:rPr>
                <w:rFonts w:hint="eastAsia"/>
                <w:vertAlign w:val="baseline"/>
                <w:lang w:eastAsia="zh-CN"/>
              </w:rPr>
            </w:pPr>
          </w:p>
        </w:tc>
        <w:tc>
          <w:tcPr>
            <w:tcW w:w="2679" w:type="dxa"/>
            <w:vMerge w:val="continue"/>
            <w:noWrap w:val="0"/>
            <w:vAlign w:val="top"/>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37"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戏剧</w:t>
            </w:r>
          </w:p>
        </w:tc>
        <w:tc>
          <w:tcPr>
            <w:tcW w:w="1757" w:type="dxa"/>
            <w:noWrap w:val="0"/>
            <w:vAlign w:val="top"/>
          </w:tcPr>
          <w:p>
            <w:pPr>
              <w:rPr>
                <w:rFonts w:hint="eastAsia"/>
                <w:vertAlign w:val="baseline"/>
                <w:lang w:eastAsia="zh-CN"/>
              </w:rPr>
            </w:pPr>
          </w:p>
        </w:tc>
        <w:tc>
          <w:tcPr>
            <w:tcW w:w="1618" w:type="dxa"/>
            <w:vMerge w:val="continue"/>
            <w:noWrap w:val="0"/>
            <w:vAlign w:val="top"/>
          </w:tcPr>
          <w:p>
            <w:pPr>
              <w:rPr>
                <w:rFonts w:hint="eastAsia"/>
                <w:vertAlign w:val="baseline"/>
                <w:lang w:eastAsia="zh-CN"/>
              </w:rPr>
            </w:pPr>
          </w:p>
        </w:tc>
        <w:tc>
          <w:tcPr>
            <w:tcW w:w="3032" w:type="dxa"/>
            <w:vMerge w:val="continue"/>
            <w:noWrap w:val="0"/>
            <w:vAlign w:val="top"/>
          </w:tcPr>
          <w:p>
            <w:pPr>
              <w:rPr>
                <w:rFonts w:hint="eastAsia"/>
                <w:vertAlign w:val="baseline"/>
                <w:lang w:eastAsia="zh-CN"/>
              </w:rPr>
            </w:pPr>
          </w:p>
        </w:tc>
        <w:tc>
          <w:tcPr>
            <w:tcW w:w="2194" w:type="dxa"/>
            <w:vMerge w:val="continue"/>
            <w:noWrap w:val="0"/>
            <w:vAlign w:val="top"/>
          </w:tcPr>
          <w:p>
            <w:pPr>
              <w:rPr>
                <w:rFonts w:hint="eastAsia"/>
                <w:vertAlign w:val="baseline"/>
                <w:lang w:eastAsia="zh-CN"/>
              </w:rPr>
            </w:pPr>
          </w:p>
        </w:tc>
        <w:tc>
          <w:tcPr>
            <w:tcW w:w="2679" w:type="dxa"/>
            <w:vMerge w:val="continue"/>
            <w:noWrap w:val="0"/>
            <w:vAlign w:val="top"/>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737"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曲艺</w:t>
            </w:r>
          </w:p>
        </w:tc>
        <w:tc>
          <w:tcPr>
            <w:tcW w:w="1757" w:type="dxa"/>
            <w:noWrap w:val="0"/>
            <w:vAlign w:val="top"/>
          </w:tcPr>
          <w:p>
            <w:pPr>
              <w:rPr>
                <w:rFonts w:hint="eastAsia"/>
                <w:vertAlign w:val="baseline"/>
                <w:lang w:eastAsia="zh-CN"/>
              </w:rPr>
            </w:pPr>
          </w:p>
        </w:tc>
        <w:tc>
          <w:tcPr>
            <w:tcW w:w="1618" w:type="dxa"/>
            <w:vMerge w:val="continue"/>
            <w:noWrap w:val="0"/>
            <w:vAlign w:val="top"/>
          </w:tcPr>
          <w:p>
            <w:pPr>
              <w:rPr>
                <w:rFonts w:hint="eastAsia"/>
                <w:vertAlign w:val="baseline"/>
                <w:lang w:eastAsia="zh-CN"/>
              </w:rPr>
            </w:pPr>
          </w:p>
        </w:tc>
        <w:tc>
          <w:tcPr>
            <w:tcW w:w="3032" w:type="dxa"/>
            <w:vMerge w:val="continue"/>
            <w:noWrap w:val="0"/>
            <w:vAlign w:val="top"/>
          </w:tcPr>
          <w:p>
            <w:pPr>
              <w:rPr>
                <w:rFonts w:hint="eastAsia"/>
                <w:vertAlign w:val="baseline"/>
                <w:lang w:eastAsia="zh-CN"/>
              </w:rPr>
            </w:pPr>
          </w:p>
        </w:tc>
        <w:tc>
          <w:tcPr>
            <w:tcW w:w="2194" w:type="dxa"/>
            <w:vMerge w:val="continue"/>
            <w:noWrap w:val="0"/>
            <w:vAlign w:val="top"/>
          </w:tcPr>
          <w:p>
            <w:pPr>
              <w:rPr>
                <w:rFonts w:hint="eastAsia"/>
                <w:vertAlign w:val="baseline"/>
                <w:lang w:eastAsia="zh-CN"/>
              </w:rPr>
            </w:pPr>
          </w:p>
        </w:tc>
        <w:tc>
          <w:tcPr>
            <w:tcW w:w="2679" w:type="dxa"/>
            <w:vMerge w:val="continue"/>
            <w:noWrap w:val="0"/>
            <w:vAlign w:val="top"/>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737"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国学诵读</w:t>
            </w:r>
          </w:p>
        </w:tc>
        <w:tc>
          <w:tcPr>
            <w:tcW w:w="1757" w:type="dxa"/>
            <w:noWrap w:val="0"/>
            <w:vAlign w:val="top"/>
          </w:tcPr>
          <w:p>
            <w:pPr>
              <w:rPr>
                <w:rFonts w:hint="eastAsia"/>
                <w:vertAlign w:val="baseline"/>
                <w:lang w:eastAsia="zh-CN"/>
              </w:rPr>
            </w:pPr>
          </w:p>
        </w:tc>
        <w:tc>
          <w:tcPr>
            <w:tcW w:w="1618" w:type="dxa"/>
            <w:vMerge w:val="continue"/>
            <w:noWrap w:val="0"/>
            <w:vAlign w:val="top"/>
          </w:tcPr>
          <w:p>
            <w:pPr>
              <w:rPr>
                <w:rFonts w:hint="eastAsia"/>
                <w:vertAlign w:val="baseline"/>
                <w:lang w:eastAsia="zh-CN"/>
              </w:rPr>
            </w:pPr>
          </w:p>
        </w:tc>
        <w:tc>
          <w:tcPr>
            <w:tcW w:w="3032" w:type="dxa"/>
            <w:vMerge w:val="continue"/>
            <w:noWrap w:val="0"/>
            <w:vAlign w:val="top"/>
          </w:tcPr>
          <w:p>
            <w:pPr>
              <w:rPr>
                <w:rFonts w:hint="eastAsia"/>
                <w:vertAlign w:val="baseline"/>
                <w:lang w:eastAsia="zh-CN"/>
              </w:rPr>
            </w:pPr>
          </w:p>
        </w:tc>
        <w:tc>
          <w:tcPr>
            <w:tcW w:w="2194" w:type="dxa"/>
            <w:vMerge w:val="continue"/>
            <w:noWrap w:val="0"/>
            <w:vAlign w:val="top"/>
          </w:tcPr>
          <w:p>
            <w:pPr>
              <w:rPr>
                <w:rFonts w:hint="eastAsia"/>
                <w:vertAlign w:val="baseline"/>
                <w:lang w:eastAsia="zh-CN"/>
              </w:rPr>
            </w:pPr>
          </w:p>
        </w:tc>
        <w:tc>
          <w:tcPr>
            <w:tcW w:w="2679" w:type="dxa"/>
            <w:vMerge w:val="continue"/>
            <w:noWrap w:val="0"/>
            <w:vAlign w:val="top"/>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737" w:type="dxa"/>
            <w:noWrap w:val="0"/>
            <w:vAlign w:val="top"/>
          </w:tcPr>
          <w:p>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合计</w:t>
            </w:r>
          </w:p>
        </w:tc>
        <w:tc>
          <w:tcPr>
            <w:tcW w:w="1757" w:type="dxa"/>
            <w:noWrap w:val="0"/>
            <w:vAlign w:val="top"/>
          </w:tcPr>
          <w:p>
            <w:pPr>
              <w:rPr>
                <w:rFonts w:hint="eastAsia"/>
                <w:vertAlign w:val="baseline"/>
                <w:lang w:eastAsia="zh-CN"/>
              </w:rPr>
            </w:pPr>
          </w:p>
        </w:tc>
        <w:tc>
          <w:tcPr>
            <w:tcW w:w="1618" w:type="dxa"/>
            <w:vMerge w:val="continue"/>
            <w:noWrap w:val="0"/>
            <w:vAlign w:val="top"/>
          </w:tcPr>
          <w:p>
            <w:pPr>
              <w:rPr>
                <w:rFonts w:hint="eastAsia"/>
                <w:vertAlign w:val="baseline"/>
                <w:lang w:eastAsia="zh-CN"/>
              </w:rPr>
            </w:pPr>
          </w:p>
        </w:tc>
        <w:tc>
          <w:tcPr>
            <w:tcW w:w="3032" w:type="dxa"/>
            <w:vMerge w:val="continue"/>
            <w:noWrap w:val="0"/>
            <w:vAlign w:val="top"/>
          </w:tcPr>
          <w:p>
            <w:pPr>
              <w:rPr>
                <w:rFonts w:hint="eastAsia"/>
                <w:vertAlign w:val="baseline"/>
                <w:lang w:eastAsia="zh-CN"/>
              </w:rPr>
            </w:pPr>
          </w:p>
        </w:tc>
        <w:tc>
          <w:tcPr>
            <w:tcW w:w="2194" w:type="dxa"/>
            <w:vMerge w:val="continue"/>
            <w:noWrap w:val="0"/>
            <w:vAlign w:val="top"/>
          </w:tcPr>
          <w:p>
            <w:pPr>
              <w:rPr>
                <w:rFonts w:hint="eastAsia"/>
                <w:vertAlign w:val="baseline"/>
                <w:lang w:eastAsia="zh-CN"/>
              </w:rPr>
            </w:pPr>
          </w:p>
        </w:tc>
        <w:tc>
          <w:tcPr>
            <w:tcW w:w="2679" w:type="dxa"/>
            <w:vMerge w:val="continue"/>
            <w:noWrap w:val="0"/>
            <w:vAlign w:val="top"/>
          </w:tcPr>
          <w:p>
            <w:pPr>
              <w:rPr>
                <w:rFonts w:hint="eastAsia"/>
                <w:vertAlign w:val="baseline"/>
                <w:lang w:eastAsia="zh-CN"/>
              </w:rPr>
            </w:pPr>
          </w:p>
        </w:tc>
      </w:tr>
    </w:tbl>
    <w:p>
      <w:pPr>
        <w:rPr>
          <w:rFonts w:hint="eastAsia" w:ascii="黑体" w:hAnsi="黑体" w:eastAsia="黑体" w:cs="黑体"/>
          <w:sz w:val="32"/>
          <w:szCs w:val="32"/>
          <w:lang w:val="en-US" w:eastAsia="zh-CN"/>
        </w:rPr>
        <w:sectPr>
          <w:pgSz w:w="16838" w:h="11906" w:orient="landscape"/>
          <w:pgMar w:top="1803" w:right="1440" w:bottom="1803" w:left="1440" w:header="851" w:footer="992" w:gutter="0"/>
          <w:cols w:space="720" w:num="1"/>
          <w:rtlGutter w:val="0"/>
          <w:docGrid w:type="lines" w:linePitch="319" w:charSpace="0"/>
        </w:sectPr>
      </w:pPr>
    </w:p>
    <w:p>
      <w:pPr>
        <w:rPr>
          <w:rFonts w:hint="default" w:ascii="黑体" w:hAnsi="黑体" w:eastAsia="黑体" w:cs="黑体"/>
          <w:b/>
          <w:bCs/>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pacing w:val="-11"/>
          <w:sz w:val="44"/>
          <w:szCs w:val="44"/>
          <w:lang w:eastAsia="zh-CN"/>
        </w:rPr>
      </w:pPr>
      <w:r>
        <w:rPr>
          <w:rFonts w:hint="eastAsia" w:ascii="方正小标宋_GBK" w:hAnsi="方正小标宋_GBK" w:eastAsia="方正小标宋_GBK" w:cs="方正小标宋_GBK"/>
          <w:b w:val="0"/>
          <w:bCs w:val="0"/>
          <w:sz w:val="44"/>
          <w:szCs w:val="44"/>
          <w:lang w:eastAsia="zh-CN"/>
        </w:rPr>
        <w:t>第二届</w:t>
      </w:r>
      <w:r>
        <w:rPr>
          <w:rFonts w:hint="eastAsia" w:ascii="方正小标宋_GBK" w:hAnsi="方正小标宋_GBK" w:eastAsia="方正小标宋_GBK" w:cs="方正小标宋_GBK"/>
          <w:b w:val="0"/>
          <w:bCs w:val="0"/>
          <w:spacing w:val="-11"/>
          <w:sz w:val="44"/>
          <w:szCs w:val="44"/>
          <w:lang w:eastAsia="zh-CN"/>
        </w:rPr>
        <w:t>“四季欢歌”中华优秀传统文化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pacing w:val="-11"/>
          <w:sz w:val="44"/>
          <w:szCs w:val="44"/>
          <w:lang w:eastAsia="zh-CN"/>
        </w:rPr>
        <w:t>比赛决赛作品推荐表</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报送单位（盖章）                     报送时间：</w:t>
      </w:r>
    </w:p>
    <w:tbl>
      <w:tblPr>
        <w:tblStyle w:val="14"/>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801"/>
        <w:gridCol w:w="2220"/>
        <w:gridCol w:w="1425"/>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35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作品名称</w:t>
            </w:r>
          </w:p>
        </w:tc>
        <w:tc>
          <w:tcPr>
            <w:tcW w:w="180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p>
        </w:tc>
        <w:tc>
          <w:tcPr>
            <w:tcW w:w="22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艺术门类（器乐、舞蹈、戏剧、曲艺、国学诵读）</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p>
        </w:tc>
        <w:tc>
          <w:tcPr>
            <w:tcW w:w="90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人数</w:t>
            </w:r>
          </w:p>
        </w:tc>
        <w:tc>
          <w:tcPr>
            <w:tcW w:w="90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35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是否原创作品</w:t>
            </w:r>
          </w:p>
        </w:tc>
        <w:tc>
          <w:tcPr>
            <w:tcW w:w="180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p>
        </w:tc>
        <w:tc>
          <w:tcPr>
            <w:tcW w:w="22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编创时间</w:t>
            </w:r>
          </w:p>
        </w:tc>
        <w:tc>
          <w:tcPr>
            <w:tcW w:w="322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1" w:hRule="atLeast"/>
        </w:trPr>
        <w:tc>
          <w:tcPr>
            <w:tcW w:w="135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23"/>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pacing w:val="-23"/>
                <w:sz w:val="28"/>
                <w:szCs w:val="28"/>
                <w:vertAlign w:val="baseline"/>
                <w:lang w:eastAsia="zh-CN"/>
              </w:rPr>
              <w:t>创作者姓名、性别、年龄、单位、通讯地址、联系电话</w:t>
            </w:r>
            <w:r>
              <w:rPr>
                <w:rFonts w:hint="eastAsia" w:ascii="仿宋_GB2312" w:hAnsi="仿宋_GB2312" w:eastAsia="仿宋_GB2312" w:cs="仿宋_GB2312"/>
                <w:spacing w:val="-23"/>
                <w:sz w:val="28"/>
                <w:szCs w:val="28"/>
                <w:vertAlign w:val="baseline"/>
                <w:lang w:val="en-US" w:eastAsia="zh-CN"/>
              </w:rPr>
              <w:t xml:space="preserve">    </w:t>
            </w:r>
          </w:p>
        </w:tc>
        <w:tc>
          <w:tcPr>
            <w:tcW w:w="724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trPr>
        <w:tc>
          <w:tcPr>
            <w:tcW w:w="135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pacing w:val="-23"/>
                <w:sz w:val="28"/>
                <w:szCs w:val="28"/>
                <w:vertAlign w:val="baseline"/>
                <w:lang w:eastAsia="zh-CN"/>
              </w:rPr>
              <w:t>表演者姓名、性别、年龄、单位、通讯地址、联系电话</w:t>
            </w:r>
          </w:p>
        </w:tc>
        <w:tc>
          <w:tcPr>
            <w:tcW w:w="724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7" w:hRule="atLeast"/>
        </w:trPr>
        <w:tc>
          <w:tcPr>
            <w:tcW w:w="135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报送单位审核意见</w:t>
            </w:r>
          </w:p>
        </w:tc>
        <w:tc>
          <w:tcPr>
            <w:tcW w:w="724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p>
        </w:tc>
      </w:tr>
    </w:tbl>
    <w:p>
      <w:pPr>
        <w:rPr>
          <w:rFonts w:hint="eastAsia" w:ascii="黑体" w:hAnsi="黑体" w:eastAsia="黑体" w:cs="黑体"/>
          <w:sz w:val="32"/>
          <w:szCs w:val="32"/>
          <w:lang w:val="en-US" w:eastAsia="zh-CN"/>
        </w:rPr>
        <w:sectPr>
          <w:pgSz w:w="11906" w:h="16838"/>
          <w:pgMar w:top="1440" w:right="1803" w:bottom="1440" w:left="1803" w:header="851" w:footer="992" w:gutter="0"/>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32"/>
          <w:szCs w:val="32"/>
          <w:lang w:eastAsia="zh-CN"/>
        </w:rPr>
      </w:pPr>
      <w:r>
        <w:rPr>
          <w:rFonts w:hint="eastAsia" w:ascii="黑体" w:hAnsi="黑体" w:eastAsia="黑体" w:cs="黑体"/>
          <w:sz w:val="32"/>
          <w:szCs w:val="32"/>
          <w:lang w:val="en-US" w:eastAsia="zh-CN"/>
        </w:rPr>
        <w:t>附件3</w:t>
      </w:r>
    </w:p>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第二届“四季欢歌”中华优秀传统文化比赛决赛作品推荐汇总表</w:t>
      </w:r>
    </w:p>
    <w:p>
      <w:pPr>
        <w:rPr>
          <w:rFonts w:hint="default"/>
          <w:sz w:val="30"/>
          <w:szCs w:val="30"/>
          <w:lang w:val="en-US" w:eastAsia="zh-CN"/>
        </w:rPr>
      </w:pPr>
      <w:r>
        <w:rPr>
          <w:rFonts w:hint="eastAsia" w:ascii="仿宋_GB2312" w:hAnsi="仿宋_GB2312" w:eastAsia="仿宋_GB2312" w:cs="仿宋_GB2312"/>
          <w:sz w:val="30"/>
          <w:szCs w:val="30"/>
          <w:lang w:eastAsia="zh-CN"/>
        </w:rPr>
        <w:t>报送单位（盖章）：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联系人及电话：</w:t>
      </w:r>
      <w:r>
        <w:rPr>
          <w:rFonts w:hint="eastAsia" w:ascii="仿宋_GB2312" w:hAnsi="仿宋_GB2312" w:eastAsia="仿宋_GB2312" w:cs="仿宋_GB2312"/>
          <w:sz w:val="30"/>
          <w:szCs w:val="30"/>
          <w:lang w:val="en-US" w:eastAsia="zh-CN"/>
        </w:rPr>
        <w:t xml:space="preserve">                 报送时间：   年 月 日</w:t>
      </w:r>
    </w:p>
    <w:tbl>
      <w:tblPr>
        <w:tblStyle w:val="14"/>
        <w:tblW w:w="13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858"/>
        <w:gridCol w:w="2651"/>
        <w:gridCol w:w="247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48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作品名称</w:t>
            </w:r>
          </w:p>
        </w:tc>
        <w:tc>
          <w:tcPr>
            <w:tcW w:w="26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类型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（器乐、舞蹈、戏剧、曲艺、国学诵读）</w:t>
            </w:r>
          </w:p>
        </w:tc>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演出时长</w:t>
            </w:r>
          </w:p>
        </w:tc>
        <w:tc>
          <w:tcPr>
            <w:tcW w:w="2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6" w:type="dxa"/>
            <w:noWrap w:val="0"/>
            <w:vAlign w:val="top"/>
          </w:tcPr>
          <w:p>
            <w:pPr>
              <w:rPr>
                <w:rFonts w:hint="eastAsia" w:ascii="仿宋_GB2312" w:hAnsi="仿宋_GB2312" w:eastAsia="仿宋_GB2312" w:cs="仿宋_GB2312"/>
                <w:b/>
                <w:bCs/>
                <w:sz w:val="32"/>
                <w:szCs w:val="32"/>
                <w:vertAlign w:val="baseline"/>
                <w:lang w:eastAsia="zh-CN"/>
              </w:rPr>
            </w:pPr>
          </w:p>
        </w:tc>
        <w:tc>
          <w:tcPr>
            <w:tcW w:w="4858" w:type="dxa"/>
            <w:noWrap w:val="0"/>
            <w:vAlign w:val="top"/>
          </w:tcPr>
          <w:p>
            <w:pPr>
              <w:rPr>
                <w:rFonts w:hint="eastAsia" w:ascii="仿宋_GB2312" w:hAnsi="仿宋_GB2312" w:eastAsia="仿宋_GB2312" w:cs="仿宋_GB2312"/>
                <w:b/>
                <w:bCs/>
                <w:sz w:val="32"/>
                <w:szCs w:val="32"/>
                <w:vertAlign w:val="baseline"/>
                <w:lang w:eastAsia="zh-CN"/>
              </w:rPr>
            </w:pPr>
          </w:p>
        </w:tc>
        <w:tc>
          <w:tcPr>
            <w:tcW w:w="2651" w:type="dxa"/>
            <w:noWrap w:val="0"/>
            <w:vAlign w:val="top"/>
          </w:tcPr>
          <w:p>
            <w:pPr>
              <w:rPr>
                <w:rFonts w:hint="eastAsia" w:ascii="仿宋_GB2312" w:hAnsi="仿宋_GB2312" w:eastAsia="仿宋_GB2312" w:cs="仿宋_GB2312"/>
                <w:b/>
                <w:bCs/>
                <w:sz w:val="32"/>
                <w:szCs w:val="32"/>
                <w:vertAlign w:val="baseline"/>
                <w:lang w:eastAsia="zh-CN"/>
              </w:rPr>
            </w:pPr>
          </w:p>
        </w:tc>
        <w:tc>
          <w:tcPr>
            <w:tcW w:w="2472" w:type="dxa"/>
            <w:noWrap w:val="0"/>
            <w:vAlign w:val="top"/>
          </w:tcPr>
          <w:p>
            <w:pPr>
              <w:rPr>
                <w:rFonts w:hint="eastAsia" w:ascii="仿宋_GB2312" w:hAnsi="仿宋_GB2312" w:eastAsia="仿宋_GB2312" w:cs="仿宋_GB2312"/>
                <w:b/>
                <w:bCs/>
                <w:sz w:val="32"/>
                <w:szCs w:val="32"/>
                <w:vertAlign w:val="baseline"/>
                <w:lang w:eastAsia="zh-CN"/>
              </w:rPr>
            </w:pPr>
          </w:p>
        </w:tc>
        <w:tc>
          <w:tcPr>
            <w:tcW w:w="2783" w:type="dxa"/>
            <w:noWrap w:val="0"/>
            <w:vAlign w:val="top"/>
          </w:tcPr>
          <w:p>
            <w:pPr>
              <w:rPr>
                <w:rFonts w:hint="eastAsia" w:ascii="仿宋_GB2312" w:hAnsi="仿宋_GB2312" w:eastAsia="仿宋_GB2312" w:cs="仿宋_GB2312"/>
                <w:b/>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6" w:type="dxa"/>
            <w:noWrap w:val="0"/>
            <w:vAlign w:val="top"/>
          </w:tcPr>
          <w:p>
            <w:pPr>
              <w:rPr>
                <w:rFonts w:hint="eastAsia" w:ascii="仿宋_GB2312" w:hAnsi="仿宋_GB2312" w:eastAsia="仿宋_GB2312" w:cs="仿宋_GB2312"/>
                <w:b/>
                <w:bCs/>
                <w:sz w:val="32"/>
                <w:szCs w:val="32"/>
                <w:vertAlign w:val="baseline"/>
                <w:lang w:eastAsia="zh-CN"/>
              </w:rPr>
            </w:pPr>
          </w:p>
        </w:tc>
        <w:tc>
          <w:tcPr>
            <w:tcW w:w="4858" w:type="dxa"/>
            <w:noWrap w:val="0"/>
            <w:vAlign w:val="top"/>
          </w:tcPr>
          <w:p>
            <w:pPr>
              <w:rPr>
                <w:rFonts w:hint="eastAsia" w:ascii="仿宋_GB2312" w:hAnsi="仿宋_GB2312" w:eastAsia="仿宋_GB2312" w:cs="仿宋_GB2312"/>
                <w:b/>
                <w:bCs/>
                <w:sz w:val="32"/>
                <w:szCs w:val="32"/>
                <w:vertAlign w:val="baseline"/>
                <w:lang w:eastAsia="zh-CN"/>
              </w:rPr>
            </w:pPr>
          </w:p>
        </w:tc>
        <w:tc>
          <w:tcPr>
            <w:tcW w:w="2651" w:type="dxa"/>
            <w:noWrap w:val="0"/>
            <w:vAlign w:val="top"/>
          </w:tcPr>
          <w:p>
            <w:pPr>
              <w:rPr>
                <w:rFonts w:hint="eastAsia" w:ascii="仿宋_GB2312" w:hAnsi="仿宋_GB2312" w:eastAsia="仿宋_GB2312" w:cs="仿宋_GB2312"/>
                <w:b/>
                <w:bCs/>
                <w:sz w:val="32"/>
                <w:szCs w:val="32"/>
                <w:vertAlign w:val="baseline"/>
                <w:lang w:eastAsia="zh-CN"/>
              </w:rPr>
            </w:pPr>
          </w:p>
        </w:tc>
        <w:tc>
          <w:tcPr>
            <w:tcW w:w="2472" w:type="dxa"/>
            <w:noWrap w:val="0"/>
            <w:vAlign w:val="top"/>
          </w:tcPr>
          <w:p>
            <w:pPr>
              <w:rPr>
                <w:rFonts w:hint="eastAsia" w:ascii="仿宋_GB2312" w:hAnsi="仿宋_GB2312" w:eastAsia="仿宋_GB2312" w:cs="仿宋_GB2312"/>
                <w:b/>
                <w:bCs/>
                <w:sz w:val="32"/>
                <w:szCs w:val="32"/>
                <w:vertAlign w:val="baseline"/>
                <w:lang w:eastAsia="zh-CN"/>
              </w:rPr>
            </w:pPr>
          </w:p>
        </w:tc>
        <w:tc>
          <w:tcPr>
            <w:tcW w:w="2783" w:type="dxa"/>
            <w:noWrap w:val="0"/>
            <w:vAlign w:val="top"/>
          </w:tcPr>
          <w:p>
            <w:pPr>
              <w:rPr>
                <w:rFonts w:hint="eastAsia" w:ascii="仿宋_GB2312" w:hAnsi="仿宋_GB2312" w:eastAsia="仿宋_GB2312" w:cs="仿宋_GB2312"/>
                <w:b/>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6" w:type="dxa"/>
            <w:noWrap w:val="0"/>
            <w:vAlign w:val="top"/>
          </w:tcPr>
          <w:p>
            <w:pPr>
              <w:rPr>
                <w:rFonts w:hint="eastAsia" w:ascii="仿宋_GB2312" w:hAnsi="仿宋_GB2312" w:eastAsia="仿宋_GB2312" w:cs="仿宋_GB2312"/>
                <w:b/>
                <w:bCs/>
                <w:sz w:val="32"/>
                <w:szCs w:val="32"/>
                <w:vertAlign w:val="baseline"/>
                <w:lang w:eastAsia="zh-CN"/>
              </w:rPr>
            </w:pPr>
          </w:p>
        </w:tc>
        <w:tc>
          <w:tcPr>
            <w:tcW w:w="4858" w:type="dxa"/>
            <w:noWrap w:val="0"/>
            <w:vAlign w:val="top"/>
          </w:tcPr>
          <w:p>
            <w:pPr>
              <w:rPr>
                <w:rFonts w:hint="eastAsia" w:ascii="仿宋_GB2312" w:hAnsi="仿宋_GB2312" w:eastAsia="仿宋_GB2312" w:cs="仿宋_GB2312"/>
                <w:b/>
                <w:bCs/>
                <w:sz w:val="32"/>
                <w:szCs w:val="32"/>
                <w:vertAlign w:val="baseline"/>
                <w:lang w:eastAsia="zh-CN"/>
              </w:rPr>
            </w:pPr>
          </w:p>
        </w:tc>
        <w:tc>
          <w:tcPr>
            <w:tcW w:w="2651" w:type="dxa"/>
            <w:noWrap w:val="0"/>
            <w:vAlign w:val="top"/>
          </w:tcPr>
          <w:p>
            <w:pPr>
              <w:rPr>
                <w:rFonts w:hint="eastAsia" w:ascii="仿宋_GB2312" w:hAnsi="仿宋_GB2312" w:eastAsia="仿宋_GB2312" w:cs="仿宋_GB2312"/>
                <w:b/>
                <w:bCs/>
                <w:sz w:val="32"/>
                <w:szCs w:val="32"/>
                <w:vertAlign w:val="baseline"/>
                <w:lang w:eastAsia="zh-CN"/>
              </w:rPr>
            </w:pPr>
          </w:p>
        </w:tc>
        <w:tc>
          <w:tcPr>
            <w:tcW w:w="2472" w:type="dxa"/>
            <w:noWrap w:val="0"/>
            <w:vAlign w:val="top"/>
          </w:tcPr>
          <w:p>
            <w:pPr>
              <w:rPr>
                <w:rFonts w:hint="eastAsia" w:ascii="仿宋_GB2312" w:hAnsi="仿宋_GB2312" w:eastAsia="仿宋_GB2312" w:cs="仿宋_GB2312"/>
                <w:b/>
                <w:bCs/>
                <w:sz w:val="32"/>
                <w:szCs w:val="32"/>
                <w:vertAlign w:val="baseline"/>
                <w:lang w:eastAsia="zh-CN"/>
              </w:rPr>
            </w:pPr>
          </w:p>
        </w:tc>
        <w:tc>
          <w:tcPr>
            <w:tcW w:w="2783" w:type="dxa"/>
            <w:noWrap w:val="0"/>
            <w:vAlign w:val="top"/>
          </w:tcPr>
          <w:p>
            <w:pPr>
              <w:rPr>
                <w:rFonts w:hint="eastAsia" w:ascii="仿宋_GB2312" w:hAnsi="仿宋_GB2312" w:eastAsia="仿宋_GB2312" w:cs="仿宋_GB2312"/>
                <w:b/>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6" w:type="dxa"/>
            <w:noWrap w:val="0"/>
            <w:vAlign w:val="top"/>
          </w:tcPr>
          <w:p>
            <w:pPr>
              <w:rPr>
                <w:rFonts w:hint="eastAsia" w:ascii="仿宋_GB2312" w:hAnsi="仿宋_GB2312" w:eastAsia="仿宋_GB2312" w:cs="仿宋_GB2312"/>
                <w:b/>
                <w:bCs/>
                <w:sz w:val="32"/>
                <w:szCs w:val="32"/>
                <w:vertAlign w:val="baseline"/>
                <w:lang w:eastAsia="zh-CN"/>
              </w:rPr>
            </w:pPr>
          </w:p>
        </w:tc>
        <w:tc>
          <w:tcPr>
            <w:tcW w:w="4858" w:type="dxa"/>
            <w:noWrap w:val="0"/>
            <w:vAlign w:val="top"/>
          </w:tcPr>
          <w:p>
            <w:pPr>
              <w:rPr>
                <w:rFonts w:hint="eastAsia" w:ascii="仿宋_GB2312" w:hAnsi="仿宋_GB2312" w:eastAsia="仿宋_GB2312" w:cs="仿宋_GB2312"/>
                <w:b/>
                <w:bCs/>
                <w:sz w:val="32"/>
                <w:szCs w:val="32"/>
                <w:vertAlign w:val="baseline"/>
                <w:lang w:eastAsia="zh-CN"/>
              </w:rPr>
            </w:pPr>
          </w:p>
        </w:tc>
        <w:tc>
          <w:tcPr>
            <w:tcW w:w="2651" w:type="dxa"/>
            <w:noWrap w:val="0"/>
            <w:vAlign w:val="top"/>
          </w:tcPr>
          <w:p>
            <w:pPr>
              <w:rPr>
                <w:rFonts w:hint="eastAsia" w:ascii="仿宋_GB2312" w:hAnsi="仿宋_GB2312" w:eastAsia="仿宋_GB2312" w:cs="仿宋_GB2312"/>
                <w:b/>
                <w:bCs/>
                <w:sz w:val="32"/>
                <w:szCs w:val="32"/>
                <w:vertAlign w:val="baseline"/>
                <w:lang w:eastAsia="zh-CN"/>
              </w:rPr>
            </w:pPr>
          </w:p>
        </w:tc>
        <w:tc>
          <w:tcPr>
            <w:tcW w:w="2472" w:type="dxa"/>
            <w:noWrap w:val="0"/>
            <w:vAlign w:val="top"/>
          </w:tcPr>
          <w:p>
            <w:pPr>
              <w:rPr>
                <w:rFonts w:hint="eastAsia" w:ascii="仿宋_GB2312" w:hAnsi="仿宋_GB2312" w:eastAsia="仿宋_GB2312" w:cs="仿宋_GB2312"/>
                <w:b/>
                <w:bCs/>
                <w:sz w:val="32"/>
                <w:szCs w:val="32"/>
                <w:vertAlign w:val="baseline"/>
                <w:lang w:eastAsia="zh-CN"/>
              </w:rPr>
            </w:pPr>
          </w:p>
        </w:tc>
        <w:tc>
          <w:tcPr>
            <w:tcW w:w="2783" w:type="dxa"/>
            <w:noWrap w:val="0"/>
            <w:vAlign w:val="top"/>
          </w:tcPr>
          <w:p>
            <w:pPr>
              <w:rPr>
                <w:rFonts w:hint="eastAsia" w:ascii="仿宋_GB2312" w:hAnsi="仿宋_GB2312" w:eastAsia="仿宋_GB2312" w:cs="仿宋_GB2312"/>
                <w:b/>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6" w:type="dxa"/>
            <w:noWrap w:val="0"/>
            <w:vAlign w:val="top"/>
          </w:tcPr>
          <w:p>
            <w:pPr>
              <w:rPr>
                <w:rFonts w:hint="eastAsia" w:ascii="仿宋_GB2312" w:hAnsi="仿宋_GB2312" w:eastAsia="仿宋_GB2312" w:cs="仿宋_GB2312"/>
                <w:b/>
                <w:bCs/>
                <w:sz w:val="32"/>
                <w:szCs w:val="32"/>
                <w:vertAlign w:val="baseline"/>
                <w:lang w:eastAsia="zh-CN"/>
              </w:rPr>
            </w:pPr>
          </w:p>
        </w:tc>
        <w:tc>
          <w:tcPr>
            <w:tcW w:w="4858" w:type="dxa"/>
            <w:noWrap w:val="0"/>
            <w:vAlign w:val="top"/>
          </w:tcPr>
          <w:p>
            <w:pPr>
              <w:rPr>
                <w:rFonts w:hint="eastAsia" w:ascii="仿宋_GB2312" w:hAnsi="仿宋_GB2312" w:eastAsia="仿宋_GB2312" w:cs="仿宋_GB2312"/>
                <w:b/>
                <w:bCs/>
                <w:sz w:val="32"/>
                <w:szCs w:val="32"/>
                <w:vertAlign w:val="baseline"/>
                <w:lang w:eastAsia="zh-CN"/>
              </w:rPr>
            </w:pPr>
          </w:p>
        </w:tc>
        <w:tc>
          <w:tcPr>
            <w:tcW w:w="2651" w:type="dxa"/>
            <w:noWrap w:val="0"/>
            <w:vAlign w:val="top"/>
          </w:tcPr>
          <w:p>
            <w:pPr>
              <w:rPr>
                <w:rFonts w:hint="eastAsia" w:ascii="仿宋_GB2312" w:hAnsi="仿宋_GB2312" w:eastAsia="仿宋_GB2312" w:cs="仿宋_GB2312"/>
                <w:b/>
                <w:bCs/>
                <w:sz w:val="32"/>
                <w:szCs w:val="32"/>
                <w:vertAlign w:val="baseline"/>
                <w:lang w:eastAsia="zh-CN"/>
              </w:rPr>
            </w:pPr>
          </w:p>
        </w:tc>
        <w:tc>
          <w:tcPr>
            <w:tcW w:w="2472" w:type="dxa"/>
            <w:noWrap w:val="0"/>
            <w:vAlign w:val="top"/>
          </w:tcPr>
          <w:p>
            <w:pPr>
              <w:rPr>
                <w:rFonts w:hint="eastAsia" w:ascii="仿宋_GB2312" w:hAnsi="仿宋_GB2312" w:eastAsia="仿宋_GB2312" w:cs="仿宋_GB2312"/>
                <w:b/>
                <w:bCs/>
                <w:sz w:val="32"/>
                <w:szCs w:val="32"/>
                <w:vertAlign w:val="baseline"/>
                <w:lang w:eastAsia="zh-CN"/>
              </w:rPr>
            </w:pPr>
          </w:p>
        </w:tc>
        <w:tc>
          <w:tcPr>
            <w:tcW w:w="2783" w:type="dxa"/>
            <w:noWrap w:val="0"/>
            <w:vAlign w:val="top"/>
          </w:tcPr>
          <w:p>
            <w:pPr>
              <w:rPr>
                <w:rFonts w:hint="eastAsia" w:ascii="仿宋_GB2312" w:hAnsi="仿宋_GB2312" w:eastAsia="仿宋_GB2312" w:cs="仿宋_GB2312"/>
                <w:b/>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6" w:type="dxa"/>
            <w:noWrap w:val="0"/>
            <w:vAlign w:val="top"/>
          </w:tcPr>
          <w:p>
            <w:pPr>
              <w:rPr>
                <w:rFonts w:hint="eastAsia" w:ascii="仿宋_GB2312" w:hAnsi="仿宋_GB2312" w:eastAsia="仿宋_GB2312" w:cs="仿宋_GB2312"/>
                <w:b/>
                <w:bCs/>
                <w:sz w:val="32"/>
                <w:szCs w:val="32"/>
                <w:vertAlign w:val="baseline"/>
                <w:lang w:eastAsia="zh-CN"/>
              </w:rPr>
            </w:pPr>
          </w:p>
        </w:tc>
        <w:tc>
          <w:tcPr>
            <w:tcW w:w="4858" w:type="dxa"/>
            <w:noWrap w:val="0"/>
            <w:vAlign w:val="top"/>
          </w:tcPr>
          <w:p>
            <w:pPr>
              <w:rPr>
                <w:rFonts w:hint="eastAsia" w:ascii="仿宋_GB2312" w:hAnsi="仿宋_GB2312" w:eastAsia="仿宋_GB2312" w:cs="仿宋_GB2312"/>
                <w:b/>
                <w:bCs/>
                <w:sz w:val="32"/>
                <w:szCs w:val="32"/>
                <w:vertAlign w:val="baseline"/>
                <w:lang w:eastAsia="zh-CN"/>
              </w:rPr>
            </w:pPr>
          </w:p>
        </w:tc>
        <w:tc>
          <w:tcPr>
            <w:tcW w:w="2651" w:type="dxa"/>
            <w:noWrap w:val="0"/>
            <w:vAlign w:val="top"/>
          </w:tcPr>
          <w:p>
            <w:pPr>
              <w:rPr>
                <w:rFonts w:hint="eastAsia" w:ascii="仿宋_GB2312" w:hAnsi="仿宋_GB2312" w:eastAsia="仿宋_GB2312" w:cs="仿宋_GB2312"/>
                <w:b/>
                <w:bCs/>
                <w:sz w:val="32"/>
                <w:szCs w:val="32"/>
                <w:vertAlign w:val="baseline"/>
                <w:lang w:eastAsia="zh-CN"/>
              </w:rPr>
            </w:pPr>
          </w:p>
        </w:tc>
        <w:tc>
          <w:tcPr>
            <w:tcW w:w="2472" w:type="dxa"/>
            <w:noWrap w:val="0"/>
            <w:vAlign w:val="top"/>
          </w:tcPr>
          <w:p>
            <w:pPr>
              <w:rPr>
                <w:rFonts w:hint="eastAsia" w:ascii="仿宋_GB2312" w:hAnsi="仿宋_GB2312" w:eastAsia="仿宋_GB2312" w:cs="仿宋_GB2312"/>
                <w:b/>
                <w:bCs/>
                <w:sz w:val="32"/>
                <w:szCs w:val="32"/>
                <w:vertAlign w:val="baseline"/>
                <w:lang w:eastAsia="zh-CN"/>
              </w:rPr>
            </w:pPr>
          </w:p>
        </w:tc>
        <w:tc>
          <w:tcPr>
            <w:tcW w:w="2783" w:type="dxa"/>
            <w:noWrap w:val="0"/>
            <w:vAlign w:val="top"/>
          </w:tcPr>
          <w:p>
            <w:pPr>
              <w:rPr>
                <w:rFonts w:hint="eastAsia" w:ascii="仿宋_GB2312" w:hAnsi="仿宋_GB2312" w:eastAsia="仿宋_GB2312" w:cs="仿宋_GB2312"/>
                <w:b/>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6" w:type="dxa"/>
            <w:noWrap w:val="0"/>
            <w:vAlign w:val="top"/>
          </w:tcPr>
          <w:p>
            <w:pPr>
              <w:rPr>
                <w:rFonts w:hint="eastAsia" w:ascii="仿宋_GB2312" w:hAnsi="仿宋_GB2312" w:eastAsia="仿宋_GB2312" w:cs="仿宋_GB2312"/>
                <w:b/>
                <w:bCs/>
                <w:sz w:val="32"/>
                <w:szCs w:val="32"/>
                <w:vertAlign w:val="baseline"/>
                <w:lang w:eastAsia="zh-CN"/>
              </w:rPr>
            </w:pPr>
          </w:p>
        </w:tc>
        <w:tc>
          <w:tcPr>
            <w:tcW w:w="4858" w:type="dxa"/>
            <w:noWrap w:val="0"/>
            <w:vAlign w:val="top"/>
          </w:tcPr>
          <w:p>
            <w:pPr>
              <w:rPr>
                <w:rFonts w:hint="eastAsia" w:ascii="仿宋_GB2312" w:hAnsi="仿宋_GB2312" w:eastAsia="仿宋_GB2312" w:cs="仿宋_GB2312"/>
                <w:b/>
                <w:bCs/>
                <w:sz w:val="32"/>
                <w:szCs w:val="32"/>
                <w:vertAlign w:val="baseline"/>
                <w:lang w:eastAsia="zh-CN"/>
              </w:rPr>
            </w:pPr>
          </w:p>
        </w:tc>
        <w:tc>
          <w:tcPr>
            <w:tcW w:w="2651" w:type="dxa"/>
            <w:noWrap w:val="0"/>
            <w:vAlign w:val="top"/>
          </w:tcPr>
          <w:p>
            <w:pPr>
              <w:rPr>
                <w:rFonts w:hint="eastAsia" w:ascii="仿宋_GB2312" w:hAnsi="仿宋_GB2312" w:eastAsia="仿宋_GB2312" w:cs="仿宋_GB2312"/>
                <w:b/>
                <w:bCs/>
                <w:sz w:val="32"/>
                <w:szCs w:val="32"/>
                <w:vertAlign w:val="baseline"/>
                <w:lang w:eastAsia="zh-CN"/>
              </w:rPr>
            </w:pPr>
          </w:p>
        </w:tc>
        <w:tc>
          <w:tcPr>
            <w:tcW w:w="2472" w:type="dxa"/>
            <w:noWrap w:val="0"/>
            <w:vAlign w:val="top"/>
          </w:tcPr>
          <w:p>
            <w:pPr>
              <w:rPr>
                <w:rFonts w:hint="eastAsia" w:ascii="仿宋_GB2312" w:hAnsi="仿宋_GB2312" w:eastAsia="仿宋_GB2312" w:cs="仿宋_GB2312"/>
                <w:b/>
                <w:bCs/>
                <w:sz w:val="32"/>
                <w:szCs w:val="32"/>
                <w:vertAlign w:val="baseline"/>
                <w:lang w:eastAsia="zh-CN"/>
              </w:rPr>
            </w:pPr>
          </w:p>
        </w:tc>
        <w:tc>
          <w:tcPr>
            <w:tcW w:w="2783" w:type="dxa"/>
            <w:noWrap w:val="0"/>
            <w:vAlign w:val="top"/>
          </w:tcPr>
          <w:p>
            <w:pPr>
              <w:rPr>
                <w:rFonts w:hint="eastAsia" w:ascii="仿宋_GB2312" w:hAnsi="仿宋_GB2312" w:eastAsia="仿宋_GB2312" w:cs="仿宋_GB2312"/>
                <w:b/>
                <w:bCs/>
                <w:sz w:val="32"/>
                <w:szCs w:val="32"/>
                <w:vertAlign w:val="baseline"/>
                <w:lang w:eastAsia="zh-CN"/>
              </w:rPr>
            </w:pPr>
          </w:p>
        </w:tc>
      </w:tr>
    </w:tbl>
    <w:p>
      <w:pPr>
        <w:pStyle w:val="2"/>
        <w:rPr>
          <w:rFonts w:hint="eastAsia"/>
          <w:lang w:val="en-US" w:eastAsia="zh-CN"/>
        </w:rPr>
        <w:sectPr>
          <w:pgSz w:w="16838" w:h="11906" w:orient="landscape"/>
          <w:pgMar w:top="1803" w:right="1440" w:bottom="1803" w:left="1440" w:header="851" w:footer="992" w:gutter="0"/>
          <w:cols w:space="720" w:num="1"/>
          <w:rtlGutter w:val="0"/>
          <w:docGrid w:type="lines" w:linePitch="319" w:charSpace="0"/>
        </w:sectPr>
      </w:pPr>
    </w:p>
    <w:p>
      <w:pPr>
        <w:pStyle w:val="2"/>
        <w:rPr>
          <w:rFonts w:hint="eastAsia"/>
          <w:lang w:eastAsia="zh-CN"/>
        </w:rPr>
      </w:pP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Adobe 仿宋 Std R">
    <w:altName w:val="仿宋"/>
    <w:panose1 w:val="02020400000000000000"/>
    <w:charset w:val="00"/>
    <w:family w:val="roman"/>
    <w:pitch w:val="default"/>
    <w:sig w:usb0="00000000" w:usb1="00000000" w:usb2="00000010" w:usb3="00000000" w:csb0="00060007"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27135"/>
    <w:rsid w:val="00CC6BBB"/>
    <w:rsid w:val="0149617C"/>
    <w:rsid w:val="033C1BD9"/>
    <w:rsid w:val="04E8545C"/>
    <w:rsid w:val="078210F7"/>
    <w:rsid w:val="080B6518"/>
    <w:rsid w:val="0BE56FE6"/>
    <w:rsid w:val="0FD45008"/>
    <w:rsid w:val="11032BFD"/>
    <w:rsid w:val="130004F7"/>
    <w:rsid w:val="15CC5DBB"/>
    <w:rsid w:val="161B5B0E"/>
    <w:rsid w:val="18E95934"/>
    <w:rsid w:val="19486030"/>
    <w:rsid w:val="1998440D"/>
    <w:rsid w:val="1A147D0A"/>
    <w:rsid w:val="2212230C"/>
    <w:rsid w:val="27427135"/>
    <w:rsid w:val="2C7F48B5"/>
    <w:rsid w:val="2E4E238F"/>
    <w:rsid w:val="320964C2"/>
    <w:rsid w:val="330A1CA7"/>
    <w:rsid w:val="33F84519"/>
    <w:rsid w:val="350E7E25"/>
    <w:rsid w:val="35222663"/>
    <w:rsid w:val="36BC0EBD"/>
    <w:rsid w:val="36C652E8"/>
    <w:rsid w:val="36E359BA"/>
    <w:rsid w:val="37BB101B"/>
    <w:rsid w:val="37FF126E"/>
    <w:rsid w:val="38610DA4"/>
    <w:rsid w:val="391A6ED5"/>
    <w:rsid w:val="39443D5B"/>
    <w:rsid w:val="3A0C52B2"/>
    <w:rsid w:val="3BDB75EA"/>
    <w:rsid w:val="3E3E7B52"/>
    <w:rsid w:val="3F6812A8"/>
    <w:rsid w:val="40294973"/>
    <w:rsid w:val="43C914A1"/>
    <w:rsid w:val="4685724D"/>
    <w:rsid w:val="46EF3FE3"/>
    <w:rsid w:val="48851CB8"/>
    <w:rsid w:val="48EBCE0D"/>
    <w:rsid w:val="49007A33"/>
    <w:rsid w:val="4A504317"/>
    <w:rsid w:val="4C815FE4"/>
    <w:rsid w:val="4DCA6A64"/>
    <w:rsid w:val="4E6706F3"/>
    <w:rsid w:val="4F055A0E"/>
    <w:rsid w:val="4FF4476A"/>
    <w:rsid w:val="50091FEF"/>
    <w:rsid w:val="543550A0"/>
    <w:rsid w:val="57B22A73"/>
    <w:rsid w:val="59AC30D3"/>
    <w:rsid w:val="5B2B7276"/>
    <w:rsid w:val="5B4D26B5"/>
    <w:rsid w:val="5CD60AC8"/>
    <w:rsid w:val="5E8F4646"/>
    <w:rsid w:val="66317D4C"/>
    <w:rsid w:val="66C508B7"/>
    <w:rsid w:val="673D7A65"/>
    <w:rsid w:val="68FA057A"/>
    <w:rsid w:val="715305E3"/>
    <w:rsid w:val="73224652"/>
    <w:rsid w:val="73477335"/>
    <w:rsid w:val="737A1C9C"/>
    <w:rsid w:val="74555C8B"/>
    <w:rsid w:val="760010C8"/>
    <w:rsid w:val="7617051D"/>
    <w:rsid w:val="77923C34"/>
    <w:rsid w:val="78626AEB"/>
    <w:rsid w:val="7883480E"/>
    <w:rsid w:val="78D223C1"/>
    <w:rsid w:val="79BCE5CA"/>
    <w:rsid w:val="79C51C33"/>
    <w:rsid w:val="7A6F2A62"/>
    <w:rsid w:val="7BFCECE4"/>
    <w:rsid w:val="7C274978"/>
    <w:rsid w:val="7D37D521"/>
    <w:rsid w:val="7EBF96F2"/>
    <w:rsid w:val="7EFD8D5B"/>
    <w:rsid w:val="7F7D5806"/>
    <w:rsid w:val="7FF033AD"/>
    <w:rsid w:val="847F6960"/>
    <w:rsid w:val="9ABF8C05"/>
    <w:rsid w:val="AFFF2C42"/>
    <w:rsid w:val="B6FCCF06"/>
    <w:rsid w:val="BE3702CA"/>
    <w:rsid w:val="CF7F0E2F"/>
    <w:rsid w:val="DBD9C42B"/>
    <w:rsid w:val="DDAEC02E"/>
    <w:rsid w:val="DFFC6935"/>
    <w:rsid w:val="EEEF6FA3"/>
    <w:rsid w:val="EF6FFFD1"/>
    <w:rsid w:val="F357151E"/>
    <w:rsid w:val="FBA6278C"/>
    <w:rsid w:val="FDFF95DD"/>
    <w:rsid w:val="FFD80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50" w:beforeLines="50" w:after="100" w:afterLines="100"/>
      <w:ind w:firstLine="0" w:firstLineChars="0"/>
      <w:jc w:val="center"/>
      <w:outlineLvl w:val="0"/>
    </w:pPr>
    <w:rPr>
      <w:rFonts w:eastAsia="黑体"/>
      <w:b/>
      <w:bCs/>
      <w:kern w:val="44"/>
      <w:szCs w:val="44"/>
    </w:rPr>
  </w:style>
  <w:style w:type="paragraph" w:styleId="4">
    <w:name w:val="heading 2"/>
    <w:basedOn w:val="1"/>
    <w:next w:val="1"/>
    <w:qFormat/>
    <w:uiPriority w:val="0"/>
    <w:pPr>
      <w:keepNext/>
      <w:keepLines/>
      <w:spacing w:line="560" w:lineRule="exact"/>
      <w:ind w:firstLine="880" w:firstLineChars="200"/>
      <w:outlineLvl w:val="1"/>
    </w:pPr>
    <w:rPr>
      <w:rFonts w:ascii="Arial" w:hAnsi="Arial" w:eastAsia="黑体" w:cs="Times New Roman"/>
      <w:sz w:val="32"/>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5">
    <w:name w:val="Default Paragraph Font"/>
    <w:link w:val="16"/>
    <w:semiHidden/>
    <w:qFormat/>
    <w:uiPriority w:val="0"/>
    <w:rPr>
      <w:rFonts w:ascii="宋体" w:hAnsi="宋体" w:eastAsia="宋体" w:cs="Courier New"/>
      <w:szCs w:val="32"/>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style>
  <w:style w:type="paragraph" w:styleId="7">
    <w:name w:val="Date"/>
    <w:basedOn w:val="1"/>
    <w:next w:val="1"/>
    <w:qFormat/>
    <w:uiPriority w:val="0"/>
    <w:rPr>
      <w:rFonts w:ascii="Arial" w:hAnsi="Arial" w:eastAsia="仿宋_GB2312"/>
      <w:color w:val="000000"/>
      <w:sz w:val="32"/>
      <w:szCs w:val="20"/>
      <w:u w:val="none" w:color="000000"/>
    </w:rPr>
  </w:style>
  <w:style w:type="paragraph" w:styleId="8">
    <w:name w:val="Plain Text"/>
    <w:basedOn w:val="1"/>
    <w:qFormat/>
    <w:uiPriority w:val="0"/>
    <w:rPr>
      <w:rFonts w:ascii="宋体" w:hAnsi="Courier New" w:eastAsia="宋体" w:cs="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10"/>
    <w:pPr>
      <w:spacing w:beforeLines="200" w:afterLines="200" w:line="880" w:lineRule="exact"/>
      <w:ind w:firstLine="0" w:firstLineChars="0"/>
      <w:jc w:val="center"/>
      <w:outlineLvl w:val="0"/>
    </w:pPr>
    <w:rPr>
      <w:rFonts w:ascii="Cambria" w:hAnsi="Cambria" w:eastAsia="华文中宋"/>
      <w:b/>
      <w:bCs/>
      <w:sz w:val="48"/>
      <w:szCs w:val="32"/>
    </w:rPr>
  </w:style>
  <w:style w:type="paragraph" w:styleId="12">
    <w:name w:val="Body Text First Indent"/>
    <w:basedOn w:val="6"/>
    <w:next w:val="11"/>
    <w:unhideWhenUsed/>
    <w:qFormat/>
    <w:uiPriority w:val="0"/>
    <w:pPr>
      <w:adjustRightInd/>
      <w:spacing w:after="120" w:line="240" w:lineRule="auto"/>
      <w:ind w:firstLine="420" w:firstLineChars="100"/>
      <w:jc w:val="both"/>
    </w:pPr>
    <w:rPr>
      <w:rFonts w:ascii="Times New Roman"/>
      <w:kern w:val="2"/>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Char"/>
    <w:basedOn w:val="1"/>
    <w:link w:val="15"/>
    <w:qFormat/>
    <w:uiPriority w:val="0"/>
    <w:rPr>
      <w:rFonts w:ascii="宋体" w:hAnsi="宋体" w:eastAsia="宋体" w:cs="Courier New"/>
      <w:szCs w:val="32"/>
    </w:rPr>
  </w:style>
  <w:style w:type="character" w:styleId="17">
    <w:name w:val="Strong"/>
    <w:basedOn w:val="15"/>
    <w:qFormat/>
    <w:uiPriority w:val="22"/>
    <w:rPr>
      <w:b/>
    </w:rPr>
  </w:style>
  <w:style w:type="character" w:styleId="18">
    <w:name w:val="page number"/>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2019-01-20T23:01:00Z</dcterms:created>
  <dc:creator>Administrator</dc:creator>
  <cp:lastModifiedBy>jone</cp:lastModifiedBy>
  <cp:lastPrinted>2023-08-05T03:56:00Z</cp:lastPrinted>
  <dcterms:modified xsi:type="dcterms:W3CDTF">2013-01-01T14:27:52Z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