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widowControl/>
        <w:suppressLineNumbers w:val="0"/>
        <w:spacing w:line="30" w:lineRule="atLeast"/>
        <w:ind w:lef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eastAsia="方正小标宋简体" w:cs="Times New Roman"/>
          <w:bCs/>
          <w:color w:val="000000"/>
          <w:kern w:val="0"/>
          <w:sz w:val="36"/>
          <w:szCs w:val="36"/>
          <w:u w:val="single"/>
          <w:lang w:val="en-US" w:eastAsia="zh-CN" w:bidi="ar-SA"/>
        </w:rPr>
        <w:t xml:space="preserve">        </w:t>
      </w:r>
      <w:bookmarkStart w:id="0" w:name="_GoBack"/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  <w:t>县（市）第一批</w:t>
      </w:r>
      <w:r>
        <w:rPr>
          <w:rFonts w:hint="eastAsia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  <w:t>自治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  <w:t>州级非物质文化遗产代表性传承人推荐申报名单</w:t>
      </w:r>
      <w:bookmarkEnd w:id="0"/>
    </w:p>
    <w:p>
      <w:pPr>
        <w:spacing w:line="600" w:lineRule="exact"/>
        <w:ind w:right="93" w:rightChars="29"/>
        <w:jc w:val="center"/>
        <w:rPr>
          <w:rFonts w:hint="eastAsia" w:eastAsia="方正小标宋简体"/>
          <w:color w:val="000000"/>
          <w:sz w:val="36"/>
          <w:szCs w:val="36"/>
        </w:rPr>
      </w:pPr>
    </w:p>
    <w:tbl>
      <w:tblPr>
        <w:tblStyle w:val="5"/>
        <w:tblpPr w:leftFromText="180" w:rightFromText="180" w:vertAnchor="text" w:horzAnchor="page" w:tblpX="1015" w:tblpY="287"/>
        <w:tblOverlap w:val="never"/>
        <w:tblW w:w="15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830"/>
        <w:gridCol w:w="804"/>
        <w:gridCol w:w="950"/>
        <w:gridCol w:w="1433"/>
        <w:gridCol w:w="1434"/>
        <w:gridCol w:w="910"/>
        <w:gridCol w:w="643"/>
        <w:gridCol w:w="750"/>
        <w:gridCol w:w="802"/>
        <w:gridCol w:w="1417"/>
        <w:gridCol w:w="1985"/>
        <w:gridCol w:w="2024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45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项目基本信息</w:t>
            </w:r>
          </w:p>
        </w:tc>
        <w:tc>
          <w:tcPr>
            <w:tcW w:w="853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代表性传承人基本信息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项目类别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项目编号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申报地区或单位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入选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自治州</w:t>
            </w:r>
            <w:r>
              <w:rPr>
                <w:rFonts w:eastAsia="仿宋_GB2312"/>
                <w:color w:val="000000"/>
                <w:sz w:val="24"/>
              </w:rPr>
              <w:t>级名录时间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累计从事该非遗项目传承实践年限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认定为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县（市）</w:t>
            </w:r>
            <w:r>
              <w:rPr>
                <w:rFonts w:eastAsia="仿宋_GB2312"/>
                <w:color w:val="000000"/>
                <w:sz w:val="24"/>
              </w:rPr>
              <w:t>级非遗代表性传承人时间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主要开展传承活动地区</w:t>
            </w: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color w:val="000000"/>
        </w:rPr>
        <w:sectPr>
          <w:pgSz w:w="16838" w:h="11906" w:orient="landscape"/>
          <w:pgMar w:top="1134" w:right="1134" w:bottom="1134" w:left="1134" w:header="851" w:footer="992" w:gutter="0"/>
          <w:pgNumType w:fmt="numberInDash"/>
          <w:cols w:space="720" w:num="1"/>
          <w:docGrid w:type="lines" w:linePitch="435" w:charSpace="0"/>
        </w:sectPr>
      </w:pPr>
      <w:r>
        <w:rPr>
          <w:rFonts w:eastAsia="仿宋_GB2312"/>
          <w:color w:val="000000"/>
          <w:sz w:val="32"/>
          <w:szCs w:val="32"/>
        </w:rPr>
        <w:t>此表可扩展。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44BB5"/>
    <w:rsid w:val="3934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仿宋_GB2312" w:hAnsi="宋体" w:eastAsia="仿宋_GB2312" w:cs="宋体"/>
      <w:b/>
      <w:bCs/>
      <w:spacing w:val="-4"/>
      <w:sz w:val="32"/>
      <w:szCs w:val="32"/>
    </w:rPr>
  </w:style>
  <w:style w:type="character" w:default="1" w:styleId="6">
    <w:name w:val="Default Paragraph Font"/>
    <w:link w:val="7"/>
    <w:semiHidden/>
    <w:qFormat/>
    <w:uiPriority w:val="0"/>
    <w:rPr>
      <w:kern w:val="0"/>
    </w:rPr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har"/>
    <w:basedOn w:val="1"/>
    <w:link w:val="6"/>
    <w:qFormat/>
    <w:uiPriority w:val="0"/>
    <w:rPr>
      <w:kern w:val="0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2013-01-01T09:35:00Z</dcterms:created>
  <dc:creator>jone</dc:creator>
  <cp:lastModifiedBy>jone</cp:lastModifiedBy>
  <dcterms:modified xsi:type="dcterms:W3CDTF">2013-01-01T09:36:42Z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