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388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1</w:t>
      </w:r>
    </w:p>
    <w:p w14:paraId="10DBC5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新疆维吾尔自治区幼儿园教师资格申请人员体检表</w:t>
      </w:r>
    </w:p>
    <w:bookmarkEnd w:id="0"/>
    <w:tbl>
      <w:tblPr>
        <w:tblStyle w:val="3"/>
        <w:tblW w:w="0" w:type="auto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16"/>
        <w:gridCol w:w="406"/>
        <w:gridCol w:w="185"/>
        <w:gridCol w:w="1024"/>
        <w:gridCol w:w="341"/>
        <w:gridCol w:w="330"/>
        <w:gridCol w:w="166"/>
        <w:gridCol w:w="318"/>
        <w:gridCol w:w="160"/>
        <w:gridCol w:w="160"/>
        <w:gridCol w:w="147"/>
        <w:gridCol w:w="409"/>
        <w:gridCol w:w="75"/>
        <w:gridCol w:w="161"/>
        <w:gridCol w:w="292"/>
        <w:gridCol w:w="152"/>
        <w:gridCol w:w="323"/>
        <w:gridCol w:w="303"/>
        <w:gridCol w:w="159"/>
        <w:gridCol w:w="740"/>
        <w:gridCol w:w="1671"/>
      </w:tblGrid>
      <w:tr w14:paraId="7A6D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65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姓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名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8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39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年龄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E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性别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0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AC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  <w:sz w:val="32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32"/>
              </w:rPr>
              <w:t>一寸</w:t>
            </w:r>
          </w:p>
          <w:p w14:paraId="179DA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32"/>
              </w:rPr>
              <w:t>照片</w:t>
            </w:r>
          </w:p>
        </w:tc>
      </w:tr>
      <w:tr w14:paraId="7129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3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民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族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B6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5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婚否</w:t>
            </w: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B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D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籍贯</w:t>
            </w:r>
          </w:p>
        </w:tc>
        <w:tc>
          <w:tcPr>
            <w:tcW w:w="1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19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6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77504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7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现住所</w:t>
            </w:r>
          </w:p>
        </w:tc>
        <w:tc>
          <w:tcPr>
            <w:tcW w:w="3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FE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48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联系方式</w:t>
            </w:r>
          </w:p>
        </w:tc>
        <w:tc>
          <w:tcPr>
            <w:tcW w:w="16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F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F6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41B1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6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既往病史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5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 xml:space="preserve">.肝炎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 xml:space="preserve">.结核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 xml:space="preserve">.皮肤病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 xml:space="preserve">. 性传播性疾病        </w:t>
            </w:r>
          </w:p>
          <w:p w14:paraId="266B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 xml:space="preserve">. 精神病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.其他    受检者确认签字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u w:val="single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A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2BFC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3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眼</w:t>
            </w:r>
          </w:p>
          <w:p w14:paraId="4585E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28258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1685F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科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C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裸眼</w:t>
            </w:r>
          </w:p>
          <w:p w14:paraId="17462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视力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4BFC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右：</w:t>
            </w:r>
          </w:p>
        </w:tc>
        <w:tc>
          <w:tcPr>
            <w:tcW w:w="6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3E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矫正</w:t>
            </w:r>
          </w:p>
          <w:p w14:paraId="2E97D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视力</w:t>
            </w: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6B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右：矫正度数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6E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医师意见：</w:t>
            </w:r>
          </w:p>
          <w:p w14:paraId="693D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0F14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36489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52920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4E65E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57E95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签名：</w:t>
            </w:r>
          </w:p>
        </w:tc>
      </w:tr>
      <w:tr w14:paraId="3541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AE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96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左：</w:t>
            </w:r>
          </w:p>
        </w:tc>
        <w:tc>
          <w:tcPr>
            <w:tcW w:w="6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E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9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5E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左：矫正度数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4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47E6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6A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99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色</w:t>
            </w:r>
          </w:p>
          <w:p w14:paraId="3E2FF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觉</w:t>
            </w:r>
          </w:p>
          <w:p w14:paraId="4F6D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检</w:t>
            </w:r>
          </w:p>
          <w:p w14:paraId="7B66A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查</w:t>
            </w:r>
          </w:p>
        </w:tc>
        <w:tc>
          <w:tcPr>
            <w:tcW w:w="58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3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彩色图案及彩色数码检查：</w:t>
            </w:r>
          </w:p>
          <w:p w14:paraId="7A52C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色觉检查图名称：</w:t>
            </w:r>
          </w:p>
          <w:p w14:paraId="70E46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单色识别能力检查：（色觉异常者查此项）</w:t>
            </w:r>
          </w:p>
          <w:p w14:paraId="1F409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红（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）  黄（    ）  绿（    ）  蓝（    ）  紫（    ）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1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3DD12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8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E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眼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病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C3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050" w:firstLineChars="500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      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1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273C9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B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内</w:t>
            </w:r>
          </w:p>
          <w:p w14:paraId="50365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6601E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645D7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8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血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压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E9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ascii="宋体" w:hAnsi="宋体"/>
                <w:b w:val="0"/>
                <w:bCs w:val="0"/>
                <w:color w:val="auto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</w:rPr>
              <w:t>mmHg</w:t>
            </w: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C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心脏及血管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27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78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医师意见：</w:t>
            </w:r>
          </w:p>
          <w:p w14:paraId="6185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5252E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4E91A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4A9B7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签名：</w:t>
            </w:r>
          </w:p>
        </w:tc>
      </w:tr>
      <w:tr w14:paraId="77537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5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1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营养状况</w:t>
            </w:r>
          </w:p>
        </w:tc>
        <w:tc>
          <w:tcPr>
            <w:tcW w:w="1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15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D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神经系统</w:t>
            </w:r>
          </w:p>
        </w:tc>
        <w:tc>
          <w:tcPr>
            <w:tcW w:w="2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89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B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79FC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6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呼吸系统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A9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5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600F2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D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9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腹部器官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55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肝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             脾                   肾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3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63E0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FB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8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其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38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6507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C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外</w:t>
            </w:r>
          </w:p>
          <w:p w14:paraId="63DE0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37147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E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皮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肤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BB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1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面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部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AB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4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关节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EF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6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医师意见：</w:t>
            </w:r>
          </w:p>
          <w:p w14:paraId="06BFB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1C041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签名：</w:t>
            </w:r>
          </w:p>
        </w:tc>
      </w:tr>
      <w:tr w14:paraId="3EE4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0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2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脊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柱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8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32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四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肢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B7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A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2CB7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2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8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颈   部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B7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E7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其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它</w:t>
            </w:r>
          </w:p>
        </w:tc>
        <w:tc>
          <w:tcPr>
            <w:tcW w:w="3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A8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06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497B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A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耳鼻喉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6F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听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力</w:t>
            </w:r>
          </w:p>
        </w:tc>
        <w:tc>
          <w:tcPr>
            <w:tcW w:w="26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4F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左耳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              米</w:t>
            </w:r>
          </w:p>
        </w:tc>
        <w:tc>
          <w:tcPr>
            <w:tcW w:w="26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F2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右耳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                米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34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医师意见：</w:t>
            </w:r>
          </w:p>
          <w:p w14:paraId="5B256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38C6F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签名：</w:t>
            </w:r>
          </w:p>
        </w:tc>
      </w:tr>
      <w:tr w14:paraId="3315F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F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38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嗅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8F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E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6A30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57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EE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耳鼻咽喉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04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1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0709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A2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口腔科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B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唇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腭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67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C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是否</w:t>
            </w:r>
          </w:p>
          <w:p w14:paraId="3F5F6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口吃</w:t>
            </w:r>
          </w:p>
        </w:tc>
        <w:tc>
          <w:tcPr>
            <w:tcW w:w="12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78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69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医师意见：</w:t>
            </w:r>
          </w:p>
          <w:p w14:paraId="68D3C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  <w:p w14:paraId="607DC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签名：</w:t>
            </w:r>
          </w:p>
        </w:tc>
      </w:tr>
      <w:tr w14:paraId="594A3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AF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D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牙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齿</w:t>
            </w:r>
          </w:p>
        </w:tc>
        <w:tc>
          <w:tcPr>
            <w:tcW w:w="32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00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73660</wp:posOffset>
                      </wp:positionV>
                      <wp:extent cx="0" cy="99060"/>
                      <wp:effectExtent l="4445" t="0" r="14605" b="1524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9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3.1pt;margin-top:5.8pt;height:7.8pt;width:0pt;z-index:251660288;mso-width-relative:page;mso-height-relative:page;" filled="f" stroked="t" coordsize="21600,21600" o:gfxdata="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aYqq/1QAAAAkBAAAPAAAAAAAAAAEAIAAAACIAAABkcnMvZG93bnJldi54bWxQSwEC&#10;FAAUAAAACACHTuJAZ2u6F/cBAADwAwAADgAAAAAAAAABACAAAAAkAQAAZHJzL2Uyb0RvYy54bWxQ&#10;SwUGAAAAAAYABgBZAQAAj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 w:val="0"/>
                <w:bCs w:val="0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77470</wp:posOffset>
                      </wp:positionV>
                      <wp:extent cx="1143000" cy="0"/>
                      <wp:effectExtent l="0" t="4445" r="0" b="508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8pt;margin-top:6.1pt;height:0pt;width:90pt;z-index:251659264;mso-width-relative:page;mso-height-relative:page;" filled="f" stroked="t" coordsize="21600,21600" o:gfxdata="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iT+5DNQAAAAIAQAADwAAAAAAAAABACAAAAAiAAAAZHJzL2Rvd25yZXYueG1sUEsB&#10;AhQAFAAAAAgAh07iQJFlI3z5AQAA8gMAAA4AAAAAAAAAAQAgAAAAIwEAAGRycy9lMm9Eb2MueG1s&#10;UEsFBgAAAAAGAAYAWQEAAI4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bCs w:val="0"/>
                <w:color w:val="auto"/>
              </w:rPr>
              <w:t>（齿缺失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               ）</w:t>
            </w:r>
          </w:p>
        </w:tc>
        <w:tc>
          <w:tcPr>
            <w:tcW w:w="7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F7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2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4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1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4F01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2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9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其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它</w:t>
            </w:r>
          </w:p>
        </w:tc>
        <w:tc>
          <w:tcPr>
            <w:tcW w:w="52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7D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7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771E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90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3B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化 验 检查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0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丙氨酸氨基转移酶(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</w:rPr>
              <w:t>ALT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)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C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滴  虫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8D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</w:tr>
      <w:tr w14:paraId="2CC5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13" w:hRule="atLeast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0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7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淋球菌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3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A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梅毒螺旋体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6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</w:tc>
      </w:tr>
      <w:tr w14:paraId="0D7F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9E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8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外阴阴道假丝酵母菌（念珠菌）</w:t>
            </w:r>
          </w:p>
        </w:tc>
        <w:tc>
          <w:tcPr>
            <w:tcW w:w="2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8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B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</w:tc>
      </w:tr>
      <w:tr w14:paraId="74A79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2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胸部透视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4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8B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医师签名：</w:t>
            </w:r>
          </w:p>
        </w:tc>
      </w:tr>
      <w:tr w14:paraId="69D3B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CC1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心电图</w:t>
            </w:r>
          </w:p>
        </w:tc>
        <w:tc>
          <w:tcPr>
            <w:tcW w:w="4546" w:type="dxa"/>
            <w:gridSpan w:val="1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68699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7EA0C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医师意见签名：</w:t>
            </w:r>
          </w:p>
        </w:tc>
      </w:tr>
      <w:tr w14:paraId="4921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top"/>
          </w:tcPr>
          <w:p w14:paraId="22D59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体检结论：</w:t>
            </w:r>
          </w:p>
          <w:p w14:paraId="62D5E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  <w:p w14:paraId="6FC35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  <w:p w14:paraId="1395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</w:p>
          <w:p w14:paraId="427B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800"/>
              <w:jc w:val="lef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</w:rPr>
              <w:t>主检医师签名：</w:t>
            </w:r>
          </w:p>
          <w:p w14:paraId="16790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 w:val="0"/>
                <w:bCs w:val="0"/>
                <w:color w:val="auto"/>
              </w:rPr>
            </w:pP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  <w:b w:val="0"/>
                <w:bCs w:val="0"/>
                <w:color w:val="auto"/>
              </w:rPr>
              <w:t>年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color w:val="auto"/>
              </w:rPr>
              <w:t>月</w:t>
            </w:r>
            <w:r>
              <w:rPr>
                <w:rFonts w:ascii="宋体" w:hAnsi="宋体"/>
                <w:b w:val="0"/>
                <w:bCs w:val="0"/>
                <w:color w:val="auto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color w:val="auto"/>
              </w:rPr>
              <w:t>日（医院盖章）</w:t>
            </w:r>
          </w:p>
        </w:tc>
      </w:tr>
      <w:tr w14:paraId="170FB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331" w:type="dxa"/>
            <w:gridSpan w:val="2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1F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备注：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.滴虫、外阴阴道假丝酵母菌指妇科检查项目（均为外取）。</w:t>
            </w:r>
          </w:p>
          <w:p w14:paraId="733F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.胸片检查只限于上岗前及上岗后出现呼吸系统疑似症状者。</w:t>
            </w:r>
          </w:p>
          <w:p w14:paraId="5EB23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 xml:space="preserve"> “既往病史”一栏，申请人必须如实填写，如发现有隐瞒严重病史，不符合认定条件者，即使取得资格，一经发现取消教师资格。</w:t>
            </w:r>
          </w:p>
          <w:p w14:paraId="29F9F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textAlignment w:val="auto"/>
              <w:rPr>
                <w:rFonts w:hint="eastAsia" w:ascii="宋体" w:hAnsi="宋体"/>
                <w:b w:val="0"/>
                <w:bCs w:val="0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</w:rPr>
              <w:t>4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</w:rPr>
              <w:t>. 主检医师作体检结论要填写合格、不合格、受限三种结论，并简单说明原因。</w:t>
            </w:r>
          </w:p>
        </w:tc>
      </w:tr>
    </w:tbl>
    <w:p w14:paraId="5B682522">
      <w:pPr>
        <w:rPr>
          <w:b w:val="0"/>
          <w:bCs w:val="0"/>
          <w:color w:val="auto"/>
        </w:rPr>
      </w:pPr>
    </w:p>
    <w:p w14:paraId="0D5C7465"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ZDkwZDE2NTk4ODUyNWQ5MTk0YTdiMjExNjEzYWQifQ=="/>
  </w:docVars>
  <w:rsids>
    <w:rsidRoot w:val="4E6B56F0"/>
    <w:rsid w:val="4E6B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eastAsia="仿宋_GB2312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2024-09-20T11:40:00Z</dcterms:created>
  <dc:creator>Administrator</dc:creator>
  <cp:lastModifiedBy>Administrator</cp:lastModifiedBy>
  <dcterms:modified xsi:type="dcterms:W3CDTF">2024-09-20T11:40:51Z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4C0863D323964A85BADEAFF308BE0807_11</vt:lpwstr>
  </property>
</Properties>
</file>