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2023年耕地地力保护补贴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eastAsia="zh-CN"/>
        </w:rPr>
        <w:t>面积任务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分配表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     单位：万亩</w:t>
      </w:r>
    </w:p>
    <w:tbl>
      <w:tblPr>
        <w:tblStyle w:val="5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312"/>
        <w:gridCol w:w="1206"/>
        <w:gridCol w:w="1125"/>
        <w:gridCol w:w="1670"/>
        <w:gridCol w:w="1177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地州县市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中央财政资金补贴面积任务</w:t>
            </w:r>
          </w:p>
        </w:tc>
        <w:tc>
          <w:tcPr>
            <w:tcW w:w="4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自治区财政资金补贴面积任务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冬小麦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（220元/亩）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春小麦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（115元/亩）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耕地地力保护补贴资金补贴面积任务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小麦种植专项补贴资金补贴面积任务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春小麦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（115元/亩）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冬小麦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（10元/亩）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春小麦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（115元/亩）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克州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阿图什市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阿克陶县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乌恰县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070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  <w:jc w:val="left"/>
    </w:pPr>
    <w:rPr>
      <w:rFonts w:ascii="Calibri" w:hAnsi="Calibri"/>
      <w:sz w:val="32"/>
      <w:szCs w:val="24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2023-05-29T05:31:19Z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