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4DFF">
      <w:pPr>
        <w:jc w:val="both"/>
        <w:outlineLvl w:val="1"/>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附件3：</w:t>
      </w:r>
    </w:p>
    <w:p w14:paraId="2CBE242E">
      <w:pPr>
        <w:jc w:val="center"/>
        <w:outlineLvl w:val="1"/>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方正公文小标宋" w:hAnsi="方正公文小标宋" w:eastAsia="方正公文小标宋" w:cs="方正公文小标宋"/>
          <w:b w:val="0"/>
          <w:bCs w:val="0"/>
          <w:color w:val="auto"/>
          <w:spacing w:val="-12"/>
          <w:sz w:val="44"/>
          <w:szCs w:val="44"/>
          <w:highlight w:val="none"/>
          <w:lang w:val="en-US" w:eastAsia="zh-CN"/>
        </w:rPr>
        <w:t>不合格</w:t>
      </w:r>
      <w:r>
        <w:rPr>
          <w:rFonts w:hint="eastAsia" w:ascii="方正公文小标宋" w:hAnsi="方正公文小标宋" w:eastAsia="方正公文小标宋" w:cs="方正公文小标宋"/>
          <w:b w:val="0"/>
          <w:bCs w:val="0"/>
          <w:color w:val="auto"/>
          <w:spacing w:val="-12"/>
          <w:sz w:val="44"/>
          <w:szCs w:val="44"/>
          <w:highlight w:val="none"/>
        </w:rPr>
        <w:t>小知识</w:t>
      </w:r>
      <w:r>
        <w:rPr>
          <w:rFonts w:hint="eastAsia" w:ascii="方正公文小标宋" w:hAnsi="方正公文小标宋" w:eastAsia="方正公文小标宋" w:cs="方正公文小标宋"/>
          <w:b w:val="0"/>
          <w:bCs w:val="0"/>
          <w:color w:val="auto"/>
          <w:spacing w:val="-12"/>
          <w:sz w:val="44"/>
          <w:szCs w:val="44"/>
          <w:highlight w:val="none"/>
          <w:lang w:eastAsia="zh-CN"/>
        </w:rPr>
        <w:t>（第</w:t>
      </w:r>
      <w:r>
        <w:rPr>
          <w:rFonts w:hint="eastAsia" w:ascii="方正公文小标宋" w:hAnsi="方正公文小标宋" w:eastAsia="方正公文小标宋" w:cs="方正公文小标宋"/>
          <w:b w:val="0"/>
          <w:bCs w:val="0"/>
          <w:color w:val="auto"/>
          <w:spacing w:val="-12"/>
          <w:sz w:val="44"/>
          <w:szCs w:val="44"/>
          <w:highlight w:val="none"/>
          <w:lang w:val="en-US" w:eastAsia="zh-CN"/>
        </w:rPr>
        <w:t>11期</w:t>
      </w:r>
      <w:r>
        <w:rPr>
          <w:rFonts w:hint="eastAsia" w:ascii="方正公文小标宋" w:hAnsi="方正公文小标宋" w:eastAsia="方正公文小标宋" w:cs="方正公文小标宋"/>
          <w:b w:val="0"/>
          <w:bCs w:val="0"/>
          <w:color w:val="auto"/>
          <w:spacing w:val="-12"/>
          <w:sz w:val="44"/>
          <w:szCs w:val="44"/>
          <w:highlight w:val="none"/>
          <w:lang w:eastAsia="zh-CN"/>
        </w:rPr>
        <w:t>）</w:t>
      </w:r>
    </w:p>
    <w:p w14:paraId="425C018D">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b/>
          <w:bCs/>
          <w:kern w:val="2"/>
          <w:sz w:val="32"/>
          <w:szCs w:val="32"/>
          <w:highlight w:val="none"/>
          <w:lang w:val="en-US" w:eastAsia="zh-CN" w:bidi="ar-SA"/>
        </w:rPr>
      </w:pPr>
    </w:p>
    <w:p w14:paraId="1404D0ED">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一、阴离子合成洗涤剂（以十二烷基苯磺酸钠计）</w:t>
      </w:r>
    </w:p>
    <w:p w14:paraId="42A1BB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eastAsia" w:ascii="方正仿宋_GB2312" w:hAnsi="方正仿宋_GB2312" w:eastAsia="方正仿宋_GB2312" w:cs="方正仿宋_GB2312"/>
          <w:b w:val="0"/>
          <w:bCs w:val="0"/>
          <w:kern w:val="2"/>
          <w:sz w:val="32"/>
          <w:szCs w:val="32"/>
          <w:highlight w:val="none"/>
          <w:lang w:val="en-US" w:eastAsia="zh-CN" w:bidi="ar-SA"/>
        </w:rPr>
      </w:pPr>
      <w:r>
        <w:rPr>
          <w:rFonts w:hint="eastAsia" w:ascii="方正仿宋_GB2312" w:hAnsi="方正仿宋_GB2312" w:eastAsia="方正仿宋_GB2312" w:cs="方正仿宋_GB2312"/>
          <w:b w:val="0"/>
          <w:bCs w:val="0"/>
          <w:kern w:val="2"/>
          <w:sz w:val="32"/>
          <w:szCs w:val="32"/>
          <w:highlight w:val="none"/>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14:paraId="4CA76F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二、日落黄</w:t>
      </w:r>
    </w:p>
    <w:p w14:paraId="4F6B41B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eastAsia" w:ascii="方正仿宋_GB2312" w:hAnsi="方正仿宋_GB2312" w:eastAsia="方正仿宋_GB2312" w:cs="方正仿宋_GB2312"/>
          <w:b w:val="0"/>
          <w:bCs w:val="0"/>
          <w:kern w:val="2"/>
          <w:sz w:val="32"/>
          <w:szCs w:val="32"/>
          <w:highlight w:val="none"/>
          <w:lang w:val="en-US" w:eastAsia="zh-CN" w:bidi="ar-SA"/>
        </w:rPr>
      </w:pPr>
      <w:r>
        <w:rPr>
          <w:rFonts w:hint="eastAsia" w:ascii="方正仿宋_GB2312" w:hAnsi="方正仿宋_GB2312" w:eastAsia="方正仿宋_GB2312" w:cs="方正仿宋_GB2312"/>
          <w:b w:val="0"/>
          <w:bCs w:val="0"/>
          <w:kern w:val="2"/>
          <w:sz w:val="32"/>
          <w:szCs w:val="32"/>
          <w:highlight w:val="none"/>
          <w:lang w:val="en-US" w:eastAsia="zh-CN" w:bidi="ar-SA"/>
        </w:rPr>
        <w:t>日落黄由</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kern w:val="2"/>
          <w:sz w:val="32"/>
          <w:szCs w:val="32"/>
          <w:highlight w:val="none"/>
          <w:lang w:val="en-US" w:eastAsia="zh-CN" w:bidi="ar-SA"/>
        </w:rPr>
        <w:instrText xml:space="preserve"> HYPERLINK "https://baike.baidu.com/item/%E5%AF%B9%E6%B0%A8%E5%9F%BA%E8%8B%AF%E7%A3%BA%E9%85%B8/8138999?fromModule=lemma_inlink" \t "https://baike.baidu.com/item/%E9%A3%9F%E5%93%81%E6%B7%BB%E5%8A%A0%E5%89%82%E6%97%A5%E8%90%BD%E9%BB%84/_blank" </w:instrTex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kern w:val="2"/>
          <w:sz w:val="32"/>
          <w:szCs w:val="32"/>
          <w:highlight w:val="none"/>
          <w:lang w:val="en-US" w:eastAsia="zh-CN" w:bidi="ar-SA"/>
        </w:rPr>
        <w:t>对氨基苯磺酸</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kern w:val="2"/>
          <w:sz w:val="32"/>
          <w:szCs w:val="32"/>
          <w:highlight w:val="none"/>
          <w:lang w:val="en-US" w:eastAsia="zh-CN" w:bidi="ar-SA"/>
        </w:rPr>
        <w:t>重氮化，与</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kern w:val="2"/>
          <w:sz w:val="32"/>
          <w:szCs w:val="32"/>
          <w:highlight w:val="none"/>
          <w:lang w:val="en-US" w:eastAsia="zh-CN" w:bidi="ar-SA"/>
        </w:rPr>
        <w:instrText xml:space="preserve"> HYPERLINK "https://baike.baidu.com/item/2-%E8%90%98%E9%85%9A/8012754?fromModule=lemma_inlink" \t "https://baike.baidu.com/item/%E9%A3%9F%E5%93%81%E6%B7%BB%E5%8A%A0%E5%89%82%E6%97%A5%E8%90%BD%E9%BB%84/_blank" </w:instrTex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kern w:val="2"/>
          <w:sz w:val="32"/>
          <w:szCs w:val="32"/>
          <w:highlight w:val="none"/>
          <w:lang w:val="en-US" w:eastAsia="zh-CN" w:bidi="ar-SA"/>
        </w:rPr>
        <w:t>2-萘酚</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kern w:val="2"/>
          <w:sz w:val="32"/>
          <w:szCs w:val="32"/>
          <w:highlight w:val="none"/>
          <w:lang w:val="en-US" w:eastAsia="zh-CN" w:bidi="ar-SA"/>
        </w:rPr>
        <w:t>-6-</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kern w:val="2"/>
          <w:sz w:val="32"/>
          <w:szCs w:val="32"/>
          <w:highlight w:val="none"/>
          <w:lang w:val="en-US" w:eastAsia="zh-CN" w:bidi="ar-SA"/>
        </w:rPr>
        <w:instrText xml:space="preserve"> HYPERLINK "https://baike.baidu.com/item/%E7%A3%BA%E9%85%B8/2624943?fromModule=lemma_inlink" \t "https://baike.baidu.com/item/%E9%A3%9F%E5%93%81%E6%B7%BB%E5%8A%A0%E5%89%82%E6%97%A5%E8%90%BD%E9%BB%84/_blank" </w:instrTex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kern w:val="2"/>
          <w:sz w:val="32"/>
          <w:szCs w:val="32"/>
          <w:highlight w:val="none"/>
          <w:lang w:val="en-US" w:eastAsia="zh-CN" w:bidi="ar-SA"/>
        </w:rPr>
        <w:t>磺酸</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kern w:val="2"/>
          <w:sz w:val="32"/>
          <w:szCs w:val="32"/>
          <w:highlight w:val="none"/>
          <w:lang w:val="en-US" w:eastAsia="zh-CN" w:bidi="ar-SA"/>
        </w:rPr>
        <w:t>偶合，经精制而得，主要用于食品和药物的着色。人如果长期或一次性大量</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kern w:val="2"/>
          <w:sz w:val="32"/>
          <w:szCs w:val="32"/>
          <w:highlight w:val="none"/>
          <w:lang w:val="en-US" w:eastAsia="zh-CN" w:bidi="ar-SA"/>
        </w:rPr>
        <w:instrText xml:space="preserve"> HYPERLINK "https://baike.baidu.com/item/%E9%A3%9F%E7%94%A8%E6%9F%A0%E6%AA%AC%E9%BB%84/9103720?fromModule=lemma_inlink" \t "https://baike.baidu.com/item/%E9%A3%9F%E5%93%81%E6%B7%BB%E5%8A%A0%E5%89%82%E6%97%A5%E8%90%BD%E9%BB%84/_blank" </w:instrTex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kern w:val="2"/>
          <w:sz w:val="32"/>
          <w:szCs w:val="32"/>
          <w:highlight w:val="none"/>
          <w:lang w:val="en-US" w:eastAsia="zh-CN" w:bidi="ar-SA"/>
        </w:rPr>
        <w:t>食用柠檬黄</w:t>
      </w:r>
      <w:r>
        <w:rPr>
          <w:rFonts w:hint="eastAsia" w:ascii="方正仿宋_GB2312" w:hAnsi="方正仿宋_GB2312" w:eastAsia="方正仿宋_GB2312" w:cs="方正仿宋_GB2312"/>
          <w:b w:val="0"/>
          <w:bCs w:val="0"/>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kern w:val="2"/>
          <w:sz w:val="32"/>
          <w:szCs w:val="32"/>
          <w:highlight w:val="none"/>
          <w:lang w:val="en-US" w:eastAsia="zh-CN" w:bidi="ar-SA"/>
        </w:rPr>
        <w:t>、日落黄等色素含量超标的食品，可能会引起过敏、腹泻等症状，当摄入量过大，超过肝脏负荷时，会在体内蓄积，对肾脏、肝脏产生一定伤害。GB 2760-2014《食品安全国家标准 食品添加剂使用标准》中规定，食糖中日落黄不得检出。</w:t>
      </w:r>
    </w:p>
    <w:p w14:paraId="681E18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default"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三、柠檬黄</w:t>
      </w:r>
    </w:p>
    <w:p w14:paraId="0D8F0A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eastAsia" w:ascii="方正仿宋_GB2312" w:hAnsi="方正仿宋_GB2312" w:eastAsia="方正仿宋_GB2312" w:cs="方正仿宋_GB2312"/>
          <w:b w:val="0"/>
          <w:bCs w:val="0"/>
          <w:kern w:val="2"/>
          <w:sz w:val="32"/>
          <w:szCs w:val="32"/>
          <w:highlight w:val="none"/>
          <w:lang w:val="en-US" w:eastAsia="zh-CN" w:bidi="ar-SA"/>
        </w:rPr>
      </w:pPr>
      <w:r>
        <w:rPr>
          <w:rFonts w:hint="default" w:ascii="方正仿宋_GB2312" w:hAnsi="方正仿宋_GB2312" w:eastAsia="方正仿宋_GB2312" w:cs="方正仿宋_GB2312"/>
          <w:b w:val="0"/>
          <w:bCs w:val="0"/>
          <w:kern w:val="2"/>
          <w:sz w:val="32"/>
          <w:szCs w:val="32"/>
          <w:highlight w:val="none"/>
          <w:lang w:val="en-US" w:eastAsia="zh-CN" w:bidi="ar-SA"/>
        </w:rPr>
        <w:t>柠檬黄是一种水溶性合成色素，呈鲜艳的嫩黄色，通常用于食品、饮料、玩具、食品包装等材料的着色。如果只是偶尔使用，通常并不会对人体造成比较明显的害处，但若长期过量接触或食入，可能会影响智力发育，也有可能会导致过敏和其他反应的发生，比如焦虑、偏头痛、忧郁症、视觉模糊、哮喘、发痒、四肢无力、荨麻疹、窒息感等，对身体的危害比较大</w:t>
      </w:r>
      <w:r>
        <w:rPr>
          <w:rFonts w:hint="eastAsia" w:ascii="方正仿宋_GB2312" w:hAnsi="方正仿宋_GB2312" w:eastAsia="方正仿宋_GB2312" w:cs="方正仿宋_GB2312"/>
          <w:b w:val="0"/>
          <w:bCs w:val="0"/>
          <w:kern w:val="2"/>
          <w:sz w:val="32"/>
          <w:szCs w:val="32"/>
          <w:highlight w:val="none"/>
          <w:lang w:val="en-US" w:eastAsia="zh-CN" w:bidi="ar-SA"/>
        </w:rPr>
        <w:t>。</w:t>
      </w:r>
      <w:r>
        <w:rPr>
          <w:rFonts w:hint="default" w:ascii="方正仿宋_GB2312" w:hAnsi="方正仿宋_GB2312" w:eastAsia="方正仿宋_GB2312" w:cs="方正仿宋_GB2312"/>
          <w:b w:val="0"/>
          <w:bCs w:val="0"/>
          <w:kern w:val="2"/>
          <w:sz w:val="32"/>
          <w:szCs w:val="32"/>
          <w:highlight w:val="none"/>
          <w:lang w:val="en-US" w:eastAsia="zh-CN" w:bidi="ar-SA"/>
        </w:rPr>
        <w:t>GB 2760-2014《食品安全国家标准 食品添加剂使用标准》</w:t>
      </w:r>
      <w:r>
        <w:rPr>
          <w:rFonts w:hint="eastAsia" w:ascii="方正仿宋_GB2312" w:hAnsi="方正仿宋_GB2312" w:eastAsia="方正仿宋_GB2312" w:cs="方正仿宋_GB2312"/>
          <w:b w:val="0"/>
          <w:bCs w:val="0"/>
          <w:kern w:val="2"/>
          <w:sz w:val="32"/>
          <w:szCs w:val="32"/>
          <w:highlight w:val="none"/>
          <w:lang w:val="en-US" w:eastAsia="zh-CN" w:bidi="ar-SA"/>
        </w:rPr>
        <w:t>中规定，食糖中柠檬黄不得检出。（克州市场监督管理局宣）</w:t>
      </w:r>
    </w:p>
    <w:p w14:paraId="77A75C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default" w:ascii="Times New Roman" w:hAnsi="Times New Roman" w:eastAsia="方正仿宋_GBK" w:cs="Times New Roman"/>
          <w:b w:val="0"/>
          <w:bCs w:val="0"/>
          <w:kern w:val="2"/>
          <w:sz w:val="32"/>
          <w:szCs w:val="32"/>
          <w:highlight w:val="none"/>
          <w:lang w:val="en-US" w:eastAsia="zh-CN" w:bidi="ar-SA"/>
        </w:rPr>
      </w:pPr>
    </w:p>
    <w:p w14:paraId="1C1730E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default" w:ascii="Times New Roman" w:hAnsi="Times New Roman" w:eastAsia="方正仿宋_GBK" w:cs="Times New Roman"/>
          <w:b w:val="0"/>
          <w:bCs w:val="0"/>
          <w:kern w:val="2"/>
          <w:sz w:val="32"/>
          <w:szCs w:val="32"/>
          <w:highlight w:val="none"/>
          <w:lang w:val="en-US" w:eastAsia="zh-CN" w:bidi="ar-SA"/>
        </w:rPr>
      </w:pPr>
    </w:p>
    <w:p w14:paraId="65E73F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540"/>
        <w:textAlignment w:val="baseline"/>
        <w:rPr>
          <w:rFonts w:hint="default" w:ascii="Times New Roman" w:hAnsi="Times New Roman" w:eastAsia="方正仿宋_GBK" w:cs="Times New Roman"/>
          <w:b w:val="0"/>
          <w:bCs w:val="0"/>
          <w:kern w:val="2"/>
          <w:sz w:val="32"/>
          <w:szCs w:val="32"/>
          <w:highlight w:val="none"/>
          <w:lang w:val="en-US" w:eastAsia="zh-CN" w:bidi="ar-SA"/>
        </w:rPr>
      </w:pPr>
      <w:bookmarkStart w:id="0" w:name="_GoBack"/>
      <w:bookmarkEnd w:id="0"/>
    </w:p>
    <w:p w14:paraId="03B6D2C8">
      <w:pPr>
        <w:rPr>
          <w:rFonts w:hint="eastAsia"/>
          <w:lang w:val="en-US" w:eastAsia="zh-CN"/>
        </w:rPr>
      </w:pPr>
    </w:p>
    <w:sectPr>
      <w:footerReference r:id="rId3" w:type="default"/>
      <w:pgSz w:w="11906" w:h="16838"/>
      <w:pgMar w:top="1928"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A76639-5DC0-48F4-9487-8D5934EF56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B5ECBF9-2C4B-4D38-B498-4F3AEA654605}"/>
  </w:font>
  <w:font w:name="方正公文小标宋">
    <w:panose1 w:val="02000500000000000000"/>
    <w:charset w:val="86"/>
    <w:family w:val="auto"/>
    <w:pitch w:val="default"/>
    <w:sig w:usb0="A00002BF" w:usb1="38CF7CFA" w:usb2="00000016" w:usb3="00000000" w:csb0="00040001" w:csb1="00000000"/>
    <w:embedRegular r:id="rId3" w:fontKey="{AAA4BF4B-1377-413D-96D1-22BA2639A16C}"/>
  </w:font>
  <w:font w:name="方正仿宋_GB2312">
    <w:panose1 w:val="02000000000000000000"/>
    <w:charset w:val="86"/>
    <w:family w:val="auto"/>
    <w:pitch w:val="default"/>
    <w:sig w:usb0="A00002BF" w:usb1="184F6CFA" w:usb2="00000012" w:usb3="00000000" w:csb0="00040001" w:csb1="00000000"/>
    <w:embedRegular r:id="rId4" w:fontKey="{2DF837E4-2521-4D65-85C2-408A0DFE001C}"/>
  </w:font>
  <w:font w:name="方正仿宋_GBK">
    <w:altName w:val="微软雅黑"/>
    <w:panose1 w:val="02000000000000000000"/>
    <w:charset w:val="86"/>
    <w:family w:val="auto"/>
    <w:pitch w:val="default"/>
    <w:sig w:usb0="00000000" w:usb1="00000000" w:usb2="00082016" w:usb3="00000000" w:csb0="00040001" w:csb1="00000000"/>
    <w:embedRegular r:id="rId5" w:fontKey="{30E31F9B-C11C-43A2-BBAD-39FB7EAEFB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5C8BDCDC">
        <w:pPr>
          <w:pStyle w:val="5"/>
          <w:jc w:val="center"/>
        </w:pPr>
        <w:r>
          <w:fldChar w:fldCharType="begin"/>
        </w:r>
        <w:r>
          <w:instrText xml:space="preserve">PAGE   \* MERGEFORMAT</w:instrText>
        </w:r>
        <w:r>
          <w:fldChar w:fldCharType="separate"/>
        </w:r>
        <w:r>
          <w:rPr>
            <w:lang w:val="zh-CN"/>
          </w:rPr>
          <w:t>1</w:t>
        </w:r>
        <w:r>
          <w:fldChar w:fldCharType="end"/>
        </w:r>
      </w:p>
    </w:sdtContent>
  </w:sdt>
  <w:p w14:paraId="30995EA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zcwYWQ0MDFiMGM3OWU4ZWJlYTczMWQzMGQ3NWM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593788C"/>
    <w:rsid w:val="06012255"/>
    <w:rsid w:val="0643453F"/>
    <w:rsid w:val="082F30B1"/>
    <w:rsid w:val="083119A6"/>
    <w:rsid w:val="08C70051"/>
    <w:rsid w:val="09DB4F16"/>
    <w:rsid w:val="0A2246B7"/>
    <w:rsid w:val="0B23740C"/>
    <w:rsid w:val="0B5F3EE1"/>
    <w:rsid w:val="0BF55D05"/>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9F41520"/>
    <w:rsid w:val="1A8E79BC"/>
    <w:rsid w:val="1A943B45"/>
    <w:rsid w:val="1ACF3DDF"/>
    <w:rsid w:val="1AF411D7"/>
    <w:rsid w:val="1B6D47CE"/>
    <w:rsid w:val="1C0D4647"/>
    <w:rsid w:val="1E526692"/>
    <w:rsid w:val="1F245FB8"/>
    <w:rsid w:val="1F5254D4"/>
    <w:rsid w:val="20734AD8"/>
    <w:rsid w:val="217B58C1"/>
    <w:rsid w:val="223F4841"/>
    <w:rsid w:val="22EE5E6A"/>
    <w:rsid w:val="22FB77CB"/>
    <w:rsid w:val="23E40E7A"/>
    <w:rsid w:val="246868F4"/>
    <w:rsid w:val="24AA5B0E"/>
    <w:rsid w:val="24B40E16"/>
    <w:rsid w:val="24C105FB"/>
    <w:rsid w:val="25706FEB"/>
    <w:rsid w:val="27E90029"/>
    <w:rsid w:val="28926171"/>
    <w:rsid w:val="28F7C6EF"/>
    <w:rsid w:val="28FE5380"/>
    <w:rsid w:val="293C4333"/>
    <w:rsid w:val="29847BAD"/>
    <w:rsid w:val="2A266F86"/>
    <w:rsid w:val="2B453547"/>
    <w:rsid w:val="2C947329"/>
    <w:rsid w:val="2D024FEE"/>
    <w:rsid w:val="2F3A64DA"/>
    <w:rsid w:val="2F5FF82E"/>
    <w:rsid w:val="312B6BF1"/>
    <w:rsid w:val="313B60D6"/>
    <w:rsid w:val="343B3C9B"/>
    <w:rsid w:val="34A10D49"/>
    <w:rsid w:val="353051B6"/>
    <w:rsid w:val="37B5B0DF"/>
    <w:rsid w:val="384D2BD3"/>
    <w:rsid w:val="3959472D"/>
    <w:rsid w:val="396E63A7"/>
    <w:rsid w:val="39E4139A"/>
    <w:rsid w:val="3A066159"/>
    <w:rsid w:val="3B7C34C3"/>
    <w:rsid w:val="3B8A66EB"/>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2CB3072"/>
    <w:rsid w:val="43784FA8"/>
    <w:rsid w:val="449A0830"/>
    <w:rsid w:val="44CF69EE"/>
    <w:rsid w:val="45107FD3"/>
    <w:rsid w:val="45C0682A"/>
    <w:rsid w:val="462A4554"/>
    <w:rsid w:val="46601D24"/>
    <w:rsid w:val="47075DCC"/>
    <w:rsid w:val="47811D3F"/>
    <w:rsid w:val="481F77B8"/>
    <w:rsid w:val="48655E99"/>
    <w:rsid w:val="48686106"/>
    <w:rsid w:val="488E348C"/>
    <w:rsid w:val="49107A31"/>
    <w:rsid w:val="49227764"/>
    <w:rsid w:val="49971F00"/>
    <w:rsid w:val="4AA63504"/>
    <w:rsid w:val="4C8B783D"/>
    <w:rsid w:val="4D4C4925"/>
    <w:rsid w:val="4D920623"/>
    <w:rsid w:val="4E21448E"/>
    <w:rsid w:val="4FAD0645"/>
    <w:rsid w:val="4FC70334"/>
    <w:rsid w:val="4FD60C7C"/>
    <w:rsid w:val="4FFA3C5B"/>
    <w:rsid w:val="507C2AEC"/>
    <w:rsid w:val="52D4703A"/>
    <w:rsid w:val="534230F9"/>
    <w:rsid w:val="54D163A0"/>
    <w:rsid w:val="555B5CD3"/>
    <w:rsid w:val="575B13D1"/>
    <w:rsid w:val="57A53A3A"/>
    <w:rsid w:val="57BDDC82"/>
    <w:rsid w:val="57CB2923"/>
    <w:rsid w:val="59260BAB"/>
    <w:rsid w:val="5A6A1E86"/>
    <w:rsid w:val="5AFFEA09"/>
    <w:rsid w:val="5B6133A5"/>
    <w:rsid w:val="5BD3408E"/>
    <w:rsid w:val="5C715DA6"/>
    <w:rsid w:val="5C9E489B"/>
    <w:rsid w:val="5CC74388"/>
    <w:rsid w:val="5E0540D0"/>
    <w:rsid w:val="5E4907CD"/>
    <w:rsid w:val="5E9B5B97"/>
    <w:rsid w:val="5F7B3A23"/>
    <w:rsid w:val="61DD6D44"/>
    <w:rsid w:val="63DF171E"/>
    <w:rsid w:val="64264155"/>
    <w:rsid w:val="64607667"/>
    <w:rsid w:val="65CF6D9C"/>
    <w:rsid w:val="66023456"/>
    <w:rsid w:val="66325BC9"/>
    <w:rsid w:val="66B2626D"/>
    <w:rsid w:val="67282ECF"/>
    <w:rsid w:val="67DD0FCE"/>
    <w:rsid w:val="689C4C03"/>
    <w:rsid w:val="69F83E9D"/>
    <w:rsid w:val="6A945E1B"/>
    <w:rsid w:val="6BA279B0"/>
    <w:rsid w:val="6BB87E7B"/>
    <w:rsid w:val="6D0E14DC"/>
    <w:rsid w:val="6E645FA5"/>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A47EEC"/>
    <w:rsid w:val="7BC16283"/>
    <w:rsid w:val="7BE61DA8"/>
    <w:rsid w:val="7C6619F8"/>
    <w:rsid w:val="7C810967"/>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FFFEA05"/>
    <w:rsid w:val="D59F7A23"/>
    <w:rsid w:val="D5FE1140"/>
    <w:rsid w:val="DFDE77E3"/>
    <w:rsid w:val="DFE55837"/>
    <w:rsid w:val="E7FF09A6"/>
    <w:rsid w:val="E8FDFFC9"/>
    <w:rsid w:val="ED76D6E8"/>
    <w:rsid w:val="EDFD6938"/>
    <w:rsid w:val="F52EA8C1"/>
    <w:rsid w:val="F5DFD693"/>
    <w:rsid w:val="F9D644EC"/>
    <w:rsid w:val="FAFF0243"/>
    <w:rsid w:val="FE7DDD92"/>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3"/>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22"/>
    <w:rPr>
      <w:b/>
    </w:rPr>
  </w:style>
  <w:style w:type="character" w:styleId="12">
    <w:name w:val="FollowedHyperlink"/>
    <w:basedOn w:val="10"/>
    <w:autoRedefine/>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autoRedefine/>
    <w:semiHidden/>
    <w:unhideWhenUsed/>
    <w:qFormat/>
    <w:uiPriority w:val="99"/>
  </w:style>
  <w:style w:type="character" w:styleId="15">
    <w:name w:val="HTML Acronym"/>
    <w:basedOn w:val="10"/>
    <w:autoRedefine/>
    <w:semiHidden/>
    <w:unhideWhenUsed/>
    <w:qFormat/>
    <w:uiPriority w:val="99"/>
  </w:style>
  <w:style w:type="character" w:styleId="16">
    <w:name w:val="HTML Variable"/>
    <w:basedOn w:val="10"/>
    <w:autoRedefine/>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autoRedefine/>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624</Words>
  <Characters>656</Characters>
  <Lines>22</Lines>
  <Paragraphs>6</Paragraphs>
  <TotalTime>6</TotalTime>
  <ScaleCrop>false</ScaleCrop>
  <LinksUpToDate>false</LinksUpToDate>
  <CharactersWithSpaces>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2019-04-19T20:31:00Z</dcterms:created>
  <dc:creator>SDWM</dc:creator>
  <cp:lastModifiedBy>三秒记忆</cp:lastModifiedBy>
  <cp:lastPrinted>2024-06-20T17:18:00Z</cp:lastPrinted>
  <dcterms:modified xsi:type="dcterms:W3CDTF">2024-12-13T06:44:11Z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C60C632796974E4D95364F909952A0C3_13</vt:lpwstr>
  </property>
</Properties>
</file>