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2B2B2B"/>
          <w:spacing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B2B2B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水环境（2021年2月）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center"/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集中式生活饮用水水源地水质监测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（1）监测点位频次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32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-2"/>
          <w:kern w:val="0"/>
          <w:sz w:val="32"/>
          <w:szCs w:val="32"/>
          <w:shd w:val="clear" w:color="auto" w:fill="FFFFFF"/>
          <w:lang w:val="en-US" w:eastAsia="zh-CN" w:bidi="ar"/>
        </w:rPr>
        <w:t>克州3县一市共4个集中式生活饮用水水源地（详见表1-5）。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562"/>
        <w:jc w:val="center"/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562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表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-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5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      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集中式生活饮用水水源地水质监测工作一览表</w:t>
      </w:r>
    </w:p>
    <w:tbl>
      <w:tblPr>
        <w:tblStyle w:val="3"/>
        <w:tblW w:w="487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91"/>
        <w:gridCol w:w="2986"/>
        <w:gridCol w:w="1620"/>
        <w:gridCol w:w="1994"/>
        <w:gridCol w:w="10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0" w:hRule="atLeast"/>
          <w:jc w:val="center"/>
        </w:trPr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水源地名称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水源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类型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监测频次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0" w:hRule="atLeast"/>
          <w:jc w:val="center"/>
        </w:trPr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阿图什市水源地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地下水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每月1次，全年12次</w:t>
            </w:r>
          </w:p>
        </w:tc>
        <w:tc>
          <w:tcPr>
            <w:tcW w:w="10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40项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0" w:hRule="atLeast"/>
          <w:jc w:val="center"/>
        </w:trPr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阿克陶县水源地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地下水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半年(1、7月)1次，全年2次</w:t>
            </w:r>
          </w:p>
        </w:tc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0" w:hRule="atLeast"/>
          <w:jc w:val="center"/>
        </w:trPr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阿合奇县自来水公司水源地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地下水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半年(1、7月)1次，全年2次</w:t>
            </w:r>
          </w:p>
        </w:tc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0" w:hRule="atLeast"/>
          <w:jc w:val="center"/>
        </w:trPr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乌恰县库孜洪河水源地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河流型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每季(1、4、7、10月)1次，全年4次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65项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微软雅黑" w:eastAsia="仿宋_GB2312" w:cs="仿宋_GB2312"/>
          <w:b/>
          <w:i w:val="0"/>
          <w:caps w:val="0"/>
          <w:color w:val="2B2B2B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（2）监测项目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1.地表水水源地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562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表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-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6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   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地表水饮用水源地水质监测项目（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65项）</w:t>
      </w:r>
    </w:p>
    <w:tbl>
      <w:tblPr>
        <w:tblStyle w:val="3"/>
        <w:tblW w:w="495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39"/>
        <w:gridCol w:w="1282"/>
        <w:gridCol w:w="844"/>
        <w:gridCol w:w="1076"/>
        <w:gridCol w:w="962"/>
        <w:gridCol w:w="1766"/>
        <w:gridCol w:w="483"/>
        <w:gridCol w:w="13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水温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铅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阿特拉津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pH值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氰化物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甲苯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苯并（a）芘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溶解氧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挥发酚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乙苯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高锰酸盐指数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石油类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二甲苯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化学需氧量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阴离子表面活性剂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苯乙烯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五日生化需氧量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硫化物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异丙苯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氨氮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粪大肠菌群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氯苯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总磷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硫酸盐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1,2 －二氯苯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总氮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氯化物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1,4 －二氯苯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铜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硝酸盐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三氯苯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锌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铁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硝基苯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氟化物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锰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二硝基苯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悬浮物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硒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三氯甲烷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硝基氯苯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矿化度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砷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四氯化碳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邻苯二甲酸二丁酯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月取水量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汞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三氯乙烯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邻苯二甲酸二（2-乙基己基）酯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镉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四氯乙烯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滴滴涕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铬（六价）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甲醛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林丹</w:t>
            </w:r>
          </w:p>
        </w:tc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2.地下水水源地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562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表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-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7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地下水饮用水水源地水质监测基本项目（40项）</w:t>
      </w:r>
    </w:p>
    <w:tbl>
      <w:tblPr>
        <w:tblStyle w:val="3"/>
        <w:tblW w:w="495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8"/>
        <w:gridCol w:w="1336"/>
        <w:gridCol w:w="658"/>
        <w:gridCol w:w="1590"/>
        <w:gridCol w:w="848"/>
        <w:gridCol w:w="1276"/>
        <w:gridCol w:w="730"/>
        <w:gridCol w:w="131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2B2B2B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色(度)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锰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氨氮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嗅和味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铜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氟化物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浑浊度(度)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锌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碘化物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甲苯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铝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氰化物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四氯化碳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pH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硫化物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汞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三氯甲烷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总硬度(以CaCO3,计)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挥发性酚类(以苯酚计)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砷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总大肠菌群(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溶解性总固体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阴离子合成洗涤剂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硒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细菌总数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硫酸盐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耗氧量（以COD</w:t>
            </w: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vertAlign w:val="subscript"/>
                <w:lang w:val="en-US" w:eastAsia="zh-CN" w:bidi="ar"/>
              </w:rPr>
              <w:t>Mn</w:t>
            </w: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法，以O</w:t>
            </w: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计）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镉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总α放射性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氯化物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硝酸盐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铬（六价）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总β放射性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铁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亚硝酸盐</w:t>
            </w:r>
          </w:p>
        </w:tc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铅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2B2B2B"/>
                <w:kern w:val="0"/>
                <w:sz w:val="21"/>
                <w:szCs w:val="21"/>
                <w:lang w:val="en-US" w:eastAsia="zh-CN" w:bidi="ar"/>
              </w:rPr>
              <w:t>月取水量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（3）质量保证与质量控制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32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-2"/>
          <w:kern w:val="0"/>
          <w:sz w:val="32"/>
          <w:szCs w:val="32"/>
          <w:shd w:val="clear" w:color="auto" w:fill="FFFFFF"/>
          <w:lang w:val="en-US" w:eastAsia="zh-CN" w:bidi="ar"/>
        </w:rPr>
        <w:t>质量保证和质量控制按照《地表水和污水监测技术规范》（HJ/T 91-2002）及《环境水质监测质量保证手册（第二版）》有关要求执行。监测数据实行三级审核制度，监测任务承担单位对监测结果负责。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80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-2"/>
          <w:kern w:val="0"/>
          <w:sz w:val="32"/>
          <w:szCs w:val="32"/>
          <w:shd w:val="clear" w:color="auto" w:fill="FFFFFF"/>
          <w:lang w:val="en-US" w:eastAsia="zh-CN" w:bidi="ar"/>
        </w:rPr>
        <w:t>（二）评价标准与方法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80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-2"/>
          <w:kern w:val="0"/>
          <w:sz w:val="32"/>
          <w:szCs w:val="32"/>
          <w:shd w:val="clear" w:color="auto" w:fill="FFFFFF"/>
          <w:lang w:val="en-US" w:eastAsia="zh-CN" w:bidi="ar"/>
        </w:rPr>
        <w:t>（1）评价标准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32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-2"/>
          <w:kern w:val="0"/>
          <w:sz w:val="32"/>
          <w:szCs w:val="32"/>
          <w:shd w:val="clear" w:color="auto" w:fill="FFFFFF"/>
          <w:lang w:val="en-US" w:eastAsia="zh-CN" w:bidi="ar"/>
        </w:rPr>
        <w:t>河流型、湖库型集中式生活饮用水水源地执行标准为《地表水环境质量标准》（GB 3838-2002）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32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-2"/>
          <w:kern w:val="0"/>
          <w:sz w:val="32"/>
          <w:szCs w:val="32"/>
          <w:shd w:val="clear" w:color="auto" w:fill="FFFFFF"/>
          <w:lang w:val="en-US" w:eastAsia="zh-CN" w:bidi="ar"/>
        </w:rPr>
        <w:t>地下水饮用水源地执行标准为《地下水质量标准》（GB/T 14848-2017）。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80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-2"/>
          <w:kern w:val="0"/>
          <w:sz w:val="32"/>
          <w:szCs w:val="32"/>
          <w:shd w:val="clear" w:color="auto" w:fill="FFFFFF"/>
          <w:lang w:val="en-US" w:eastAsia="zh-CN" w:bidi="ar"/>
        </w:rPr>
        <w:t>（2）评价结果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-2"/>
          <w:kern w:val="0"/>
          <w:sz w:val="32"/>
          <w:szCs w:val="32"/>
          <w:shd w:val="clear" w:color="auto" w:fill="FFFFFF"/>
          <w:lang w:val="en-US" w:eastAsia="zh-CN" w:bidi="ar"/>
        </w:rPr>
        <w:t>按照《地表水环境质量标准》（GB3838-2002）和《地下水质量标准》（GB/T14848-2017）评价，2021年2月，全州阿图什市市监测了1个集中式饮用水源地。监测结果表明，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阿图什市水源地</w:t>
      </w:r>
      <w:r>
        <w:rPr>
          <w:rFonts w:hint="eastAsia" w:ascii="仿宋" w:hAnsi="仿宋" w:eastAsia="仿宋" w:cs="仿宋"/>
          <w:i w:val="0"/>
          <w:caps w:val="0"/>
          <w:color w:val="2B2B2B"/>
          <w:spacing w:val="-2"/>
          <w:kern w:val="0"/>
          <w:sz w:val="32"/>
          <w:szCs w:val="32"/>
          <w:shd w:val="clear" w:color="auto" w:fill="FFFFFF"/>
          <w:lang w:val="en-US" w:eastAsia="zh-CN" w:bidi="ar"/>
        </w:rPr>
        <w:t>水质符合Ⅲ类。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表</w:t>
      </w:r>
      <w:r>
        <w:rPr>
          <w:rFonts w:hint="eastAsia" w:ascii="宋体" w:hAnsi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-</w:t>
      </w:r>
      <w:r>
        <w:rPr>
          <w:rFonts w:hint="eastAsia" w:ascii="宋体" w:hAnsi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20</w:t>
      </w:r>
      <w:r>
        <w:rPr>
          <w:rFonts w:hint="eastAsia" w:ascii="宋体" w:hAnsi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克州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城市集中式生活饮用水水源地水质状况</w:t>
      </w:r>
    </w:p>
    <w:tbl>
      <w:tblPr>
        <w:tblStyle w:val="3"/>
        <w:tblW w:w="495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89"/>
        <w:gridCol w:w="530"/>
        <w:gridCol w:w="530"/>
        <w:gridCol w:w="529"/>
        <w:gridCol w:w="526"/>
        <w:gridCol w:w="528"/>
        <w:gridCol w:w="536"/>
        <w:gridCol w:w="535"/>
        <w:gridCol w:w="536"/>
        <w:gridCol w:w="736"/>
        <w:gridCol w:w="8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jc w:val="center"/>
        </w:trPr>
        <w:tc>
          <w:tcPr>
            <w:tcW w:w="2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测点名称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年目标水质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年水质类别</w:t>
            </w:r>
          </w:p>
        </w:tc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1月水质类别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2月水质类别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3月水质类别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4月水质类别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5月水质类别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6月水质类别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1-</w:t>
            </w:r>
            <w:r>
              <w:rPr>
                <w:rFonts w:hint="eastAsia" w:ascii="宋体" w:hAnsi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月水质类别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上年1-</w:t>
            </w:r>
            <w:r>
              <w:rPr>
                <w:rFonts w:hint="eastAsia" w:ascii="宋体" w:hAnsi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" w:hRule="atLeast"/>
          <w:jc w:val="center"/>
        </w:trPr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阿图什市水源地</w:t>
            </w:r>
          </w:p>
        </w:tc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5" w:hRule="atLeast"/>
          <w:jc w:val="center"/>
        </w:trPr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阿克陶县水源地</w:t>
            </w:r>
          </w:p>
        </w:tc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阿合奇县自来水公司水源地</w:t>
            </w:r>
          </w:p>
        </w:tc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乌恰县库孜洪河水源地</w:t>
            </w:r>
          </w:p>
        </w:tc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2021-03-02T10:44:06Z</dcterms:created>
  <dc:creator>Administrator</dc:creator>
  <cp:lastModifiedBy>S-u-L-T-a-N</cp:lastModifiedBy>
  <dcterms:modified xsi:type="dcterms:W3CDTF">2021-03-02T10:44:10Z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