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tab/>
      </w:r>
      <w:r>
        <w:rPr>
          <w:rFonts w:hint="eastAsia" w:ascii="宋体" w:hAnsi="宋体"/>
          <w:b/>
          <w:bCs/>
          <w:sz w:val="28"/>
          <w:szCs w:val="28"/>
        </w:rPr>
        <w:t>企业事业单位突发环境事件应急预案备案表</w:t>
      </w:r>
    </w:p>
    <w:tbl>
      <w:tblPr>
        <w:tblStyle w:val="2"/>
        <w:tblW w:w="8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0"/>
        <w:gridCol w:w="3240"/>
        <w:gridCol w:w="134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单位名称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新疆禾邦牧业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机构代码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91653022MA783LQF90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法定代表人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刘阳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刘阳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传真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/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电子邮箱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地址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克州阿克陶县玉麦乡丝路佳苑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预案名称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新疆禾邦牧业有限公司突发环境事件应急预案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风险级别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一般风险L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突发环境事件应急预案备案文件目录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1.突发环境事件应急预案备案表；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2.环境应急预案及编制说明；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3.环境风险评估报告；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4.环境应急预资源调查报告；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5.环境应急预案评审意见。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备案意见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239" w:leftChars="114" w:firstLine="240" w:firstLineChars="1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360" w:lineRule="auto"/>
              <w:ind w:left="719" w:leftChars="228" w:hanging="240" w:hangingChars="1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该单位的突发环境事件应急预案备案文件已于202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日收讫，文本齐全，予以备案。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备案受理部门（公章）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22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备案编号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653022-202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-0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报送单位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新疆禾邦牧业有限公司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受理部门负责人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经办人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tabs>
          <w:tab w:val="left" w:pos="3315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84"/>
    <w:rsid w:val="00711633"/>
    <w:rsid w:val="008F37CA"/>
    <w:rsid w:val="00B60584"/>
    <w:rsid w:val="00BA2020"/>
    <w:rsid w:val="00FC6646"/>
    <w:rsid w:val="05D02217"/>
    <w:rsid w:val="44603747"/>
    <w:rsid w:val="58EF7D25"/>
    <w:rsid w:val="5CB267D9"/>
    <w:rsid w:val="722D2D49"/>
    <w:rsid w:val="789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371</Characters>
  <Lines>3</Lines>
  <Paragraphs>1</Paragraphs>
  <TotalTime>20</TotalTime>
  <ScaleCrop>false</ScaleCrop>
  <LinksUpToDate>false</LinksUpToDate>
  <CharactersWithSpaces>434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2021-10-21T11:20:00Z</dcterms:created>
  <dc:creator>dreamsummit</dc:creator>
  <cp:lastModifiedBy>BGS-TY-13</cp:lastModifiedBy>
  <dcterms:modified xsi:type="dcterms:W3CDTF">2022-06-09T11:27:24Z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