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560" w:lineRule="atLeas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附件1：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560" w:lineRule="atLeas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sz w:val="36"/>
          <w:szCs w:val="36"/>
        </w:rPr>
        <w:t>自治区民办养老机构服务月统计表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560" w:lineRule="atLeas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月份</w:t>
      </w:r>
    </w:p>
    <w:tbl>
      <w:tblPr>
        <w:tblStyle w:val="3"/>
        <w:tblW w:w="99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1595"/>
        <w:gridCol w:w="1950"/>
        <w:gridCol w:w="1080"/>
        <w:gridCol w:w="1260"/>
        <w:gridCol w:w="1260"/>
        <w:gridCol w:w="1471"/>
        <w:gridCol w:w="1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1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机构床位数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当月在院人数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满1个月人数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服务对象姓名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家庭联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系电话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入住时间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房间号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560" w:lineRule="atLeast"/>
        <w:ind w:left="2" w:leftChars="-85" w:hanging="180" w:hangingChars="75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填报人：          联系电话：         填报时间：         机构(盖章)：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560" w:lineRule="atLeast"/>
        <w:ind w:left="2" w:leftChars="-85" w:hanging="180" w:hangingChars="75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560" w:lineRule="atLeast"/>
        <w:ind w:left="2" w:leftChars="-85" w:hanging="180" w:hangingChars="75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注：1、本表一式三份，县、地民政部门，自治区民政厅各留存一份。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560" w:lineRule="atLeast"/>
        <w:ind w:left="-59" w:leftChars="-28" w:firstLine="360" w:firstLineChars="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2、机构每月统计，每季度报送县级民政部门，县民政局每季度报上级民政部门。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4503E"/>
    <w:rsid w:val="1BE450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2023-04-17T04:15:00Z</dcterms:created>
  <dc:creator>Administrator</dc:creator>
  <cp:lastModifiedBy>Administrator</cp:lastModifiedBy>
  <dcterms:modified xsi:type="dcterms:W3CDTF">2023-04-17T04:16:03Z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