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textAlignment w:val="auto"/>
        <w:rPr>
          <w:rFonts w:hint="eastAsia" w:ascii="方正仿宋_GBK" w:hAnsi="方正仿宋_GBK" w:eastAsia="方正仿宋_GBK" w:cs="方正仿宋_GBK"/>
          <w:b/>
          <w:bCs/>
          <w:color w:val="auto"/>
          <w:spacing w:val="8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color w:val="auto"/>
          <w:spacing w:val="8"/>
          <w:sz w:val="32"/>
          <w:szCs w:val="32"/>
          <w:shd w:val="clear" w:color="auto" w:fill="FFFFFF"/>
          <w:lang w:val="en-US" w:eastAsia="zh-CN"/>
        </w:rPr>
        <w:t>附件６：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auto"/>
          <w:spacing w:val="0"/>
          <w:kern w:val="0"/>
          <w:sz w:val="44"/>
          <w:szCs w:val="44"/>
          <w:shd w:val="clear" w:fill="FFFFFF"/>
          <w:lang w:val="en-US" w:eastAsia="zh-CN" w:bidi="ar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项目支出绩效目标表</w:t>
      </w:r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auto"/>
          <w:spacing w:val="0"/>
          <w:kern w:val="0"/>
          <w:sz w:val="44"/>
          <w:szCs w:val="44"/>
          <w:shd w:val="clear" w:fill="FFFFFF"/>
          <w:lang w:val="en-US" w:eastAsia="zh-CN" w:bidi="ar"/>
        </w:rPr>
        <w:t xml:space="preserve"> </w:t>
      </w:r>
    </w:p>
    <w:bookmarkEnd w:id="0"/>
    <w:tbl>
      <w:tblPr>
        <w:tblStyle w:val="8"/>
        <w:tblpPr w:leftFromText="180" w:rightFromText="180" w:vertAnchor="text" w:horzAnchor="page" w:tblpX="1473" w:tblpY="121"/>
        <w:tblOverlap w:val="never"/>
        <w:tblW w:w="90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6"/>
        <w:gridCol w:w="1512"/>
        <w:gridCol w:w="1076"/>
        <w:gridCol w:w="1307"/>
        <w:gridCol w:w="1282"/>
        <w:gridCol w:w="1295"/>
        <w:gridCol w:w="12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306" w:type="dxa"/>
            <w:vAlign w:val="center"/>
          </w:tcPr>
          <w:p>
            <w:pPr>
              <w:widowControl w:val="0"/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color w:val="auto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color w:val="auto"/>
                <w:sz w:val="18"/>
                <w:szCs w:val="18"/>
                <w:vertAlign w:val="baseline"/>
                <w:lang w:eastAsia="zh-CN"/>
              </w:rPr>
              <w:t>预算单位</w:t>
            </w:r>
          </w:p>
        </w:tc>
        <w:tc>
          <w:tcPr>
            <w:tcW w:w="2588" w:type="dxa"/>
            <w:gridSpan w:val="2"/>
            <w:vAlign w:val="center"/>
          </w:tcPr>
          <w:p>
            <w:pPr>
              <w:widowControl w:val="0"/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color w:val="auto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307" w:type="dxa"/>
            <w:vAlign w:val="center"/>
          </w:tcPr>
          <w:p>
            <w:pPr>
              <w:widowControl w:val="0"/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color w:val="auto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color w:val="auto"/>
                <w:sz w:val="18"/>
                <w:szCs w:val="18"/>
                <w:vertAlign w:val="baseline"/>
                <w:lang w:eastAsia="zh-CN"/>
              </w:rPr>
              <w:t>项目名称</w:t>
            </w:r>
          </w:p>
        </w:tc>
        <w:tc>
          <w:tcPr>
            <w:tcW w:w="3859" w:type="dxa"/>
            <w:gridSpan w:val="3"/>
            <w:vAlign w:val="center"/>
          </w:tcPr>
          <w:p>
            <w:pPr>
              <w:widowControl w:val="0"/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color w:val="auto"/>
                <w:sz w:val="18"/>
                <w:szCs w:val="1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1306" w:type="dxa"/>
            <w:vAlign w:val="center"/>
          </w:tcPr>
          <w:p>
            <w:pPr>
              <w:widowControl w:val="0"/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color w:val="auto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color w:val="auto"/>
                <w:sz w:val="18"/>
                <w:szCs w:val="18"/>
                <w:vertAlign w:val="baseline"/>
                <w:lang w:eastAsia="zh-CN"/>
              </w:rPr>
              <w:t>项目资金（万元）</w:t>
            </w:r>
          </w:p>
        </w:tc>
        <w:tc>
          <w:tcPr>
            <w:tcW w:w="1512" w:type="dxa"/>
            <w:vAlign w:val="center"/>
          </w:tcPr>
          <w:p>
            <w:pPr>
              <w:widowControl w:val="0"/>
              <w:bidi w:val="0"/>
              <w:jc w:val="center"/>
              <w:rPr>
                <w:rFonts w:hint="eastAsia" w:ascii="方正黑体_GBK" w:hAnsi="方正黑体_GBK" w:eastAsia="方正黑体_GBK" w:cs="方正黑体_GBK"/>
                <w:sz w:val="18"/>
                <w:szCs w:val="18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18"/>
                <w:szCs w:val="18"/>
                <w:lang w:val="en-US" w:eastAsia="zh-CN"/>
              </w:rPr>
              <w:t>年度资金总额：</w:t>
            </w:r>
          </w:p>
        </w:tc>
        <w:tc>
          <w:tcPr>
            <w:tcW w:w="1076" w:type="dxa"/>
            <w:vAlign w:val="center"/>
          </w:tcPr>
          <w:p>
            <w:pPr>
              <w:widowControl w:val="0"/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color w:val="auto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307" w:type="dxa"/>
            <w:vAlign w:val="center"/>
          </w:tcPr>
          <w:p>
            <w:pPr>
              <w:widowControl w:val="0"/>
              <w:bidi w:val="0"/>
              <w:jc w:val="center"/>
              <w:rPr>
                <w:rFonts w:hint="eastAsia" w:ascii="方正黑体_GBK" w:hAnsi="方正黑体_GBK" w:eastAsia="方正黑体_GBK" w:cs="方正黑体_GBK"/>
                <w:sz w:val="18"/>
                <w:szCs w:val="18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18"/>
                <w:szCs w:val="18"/>
                <w:lang w:val="en-US" w:eastAsia="zh-CN"/>
              </w:rPr>
              <w:t>其中：财政拨款</w:t>
            </w:r>
          </w:p>
        </w:tc>
        <w:tc>
          <w:tcPr>
            <w:tcW w:w="1282" w:type="dxa"/>
            <w:vAlign w:val="center"/>
          </w:tcPr>
          <w:p>
            <w:pPr>
              <w:widowControl w:val="0"/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color w:val="auto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295" w:type="dxa"/>
            <w:vAlign w:val="center"/>
          </w:tcPr>
          <w:p>
            <w:pPr>
              <w:widowControl w:val="0"/>
              <w:bidi w:val="0"/>
              <w:jc w:val="center"/>
              <w:rPr>
                <w:rFonts w:hint="eastAsia" w:ascii="方正黑体_GBK" w:hAnsi="方正黑体_GBK" w:eastAsia="方正黑体_GBK" w:cs="方正黑体_GBK"/>
                <w:sz w:val="18"/>
                <w:szCs w:val="18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18"/>
                <w:szCs w:val="18"/>
                <w:lang w:val="en-US" w:eastAsia="zh-CN"/>
              </w:rPr>
              <w:t>其他资金</w:t>
            </w:r>
          </w:p>
        </w:tc>
        <w:tc>
          <w:tcPr>
            <w:tcW w:w="1282" w:type="dxa"/>
            <w:vAlign w:val="center"/>
          </w:tcPr>
          <w:p>
            <w:pPr>
              <w:widowControl w:val="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9" w:hRule="atLeast"/>
        </w:trPr>
        <w:tc>
          <w:tcPr>
            <w:tcW w:w="1306" w:type="dxa"/>
            <w:vAlign w:val="center"/>
          </w:tcPr>
          <w:p>
            <w:pPr>
              <w:widowControl w:val="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color w:val="auto"/>
                <w:sz w:val="18"/>
                <w:szCs w:val="18"/>
                <w:vertAlign w:val="baseline"/>
                <w:lang w:eastAsia="zh-CN"/>
              </w:rPr>
              <w:t>项目总体目标</w:t>
            </w:r>
          </w:p>
        </w:tc>
        <w:tc>
          <w:tcPr>
            <w:tcW w:w="7754" w:type="dxa"/>
            <w:gridSpan w:val="6"/>
            <w:vAlign w:val="center"/>
          </w:tcPr>
          <w:p>
            <w:pPr>
              <w:widowControl w:val="0"/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color w:val="FF0000"/>
                <w:sz w:val="18"/>
                <w:szCs w:val="18"/>
                <w:vertAlign w:val="baseline"/>
                <w:lang w:eastAsia="zh-CN"/>
              </w:rPr>
            </w:pPr>
          </w:p>
          <w:p>
            <w:pPr>
              <w:widowControl w:val="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06" w:type="dxa"/>
            <w:vAlign w:val="center"/>
          </w:tcPr>
          <w:p>
            <w:pPr>
              <w:widowControl w:val="0"/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color w:val="auto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color w:val="auto"/>
                <w:sz w:val="18"/>
                <w:szCs w:val="18"/>
                <w:vertAlign w:val="baseline"/>
                <w:lang w:eastAsia="zh-CN"/>
              </w:rPr>
              <w:t>一级指标</w:t>
            </w:r>
          </w:p>
        </w:tc>
        <w:tc>
          <w:tcPr>
            <w:tcW w:w="1512" w:type="dxa"/>
            <w:vAlign w:val="center"/>
          </w:tcPr>
          <w:p>
            <w:pPr>
              <w:widowControl w:val="0"/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color w:val="auto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color w:val="auto"/>
                <w:sz w:val="18"/>
                <w:szCs w:val="18"/>
                <w:vertAlign w:val="baseline"/>
                <w:lang w:eastAsia="zh-CN"/>
              </w:rPr>
              <w:t>二级指标</w:t>
            </w:r>
          </w:p>
        </w:tc>
        <w:tc>
          <w:tcPr>
            <w:tcW w:w="3665" w:type="dxa"/>
            <w:gridSpan w:val="3"/>
            <w:vAlign w:val="center"/>
          </w:tcPr>
          <w:p>
            <w:pPr>
              <w:widowControl w:val="0"/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color w:val="auto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color w:val="auto"/>
                <w:sz w:val="18"/>
                <w:szCs w:val="18"/>
                <w:vertAlign w:val="baseline"/>
                <w:lang w:eastAsia="zh-CN"/>
              </w:rPr>
              <w:t>三级指标</w:t>
            </w:r>
          </w:p>
        </w:tc>
        <w:tc>
          <w:tcPr>
            <w:tcW w:w="2577" w:type="dxa"/>
            <w:gridSpan w:val="2"/>
            <w:vAlign w:val="center"/>
          </w:tcPr>
          <w:p>
            <w:pPr>
              <w:widowControl w:val="0"/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color w:val="auto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color w:val="auto"/>
                <w:sz w:val="18"/>
                <w:szCs w:val="18"/>
                <w:vertAlign w:val="baseline"/>
                <w:lang w:eastAsia="zh-CN"/>
              </w:rPr>
              <w:t>指标值（包含数字及文字描述）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06" w:type="dxa"/>
            <w:vMerge w:val="restart"/>
            <w:vAlign w:val="center"/>
          </w:tcPr>
          <w:p>
            <w:pPr>
              <w:widowControl w:val="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color w:val="auto"/>
                <w:sz w:val="18"/>
                <w:szCs w:val="18"/>
                <w:vertAlign w:val="baseline"/>
                <w:lang w:eastAsia="zh-CN"/>
              </w:rPr>
              <w:t>项目完成指标</w:t>
            </w:r>
          </w:p>
        </w:tc>
        <w:tc>
          <w:tcPr>
            <w:tcW w:w="1512" w:type="dxa"/>
            <w:vAlign w:val="center"/>
          </w:tcPr>
          <w:p>
            <w:pPr>
              <w:widowControl w:val="0"/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color w:val="auto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color w:val="auto"/>
                <w:sz w:val="18"/>
                <w:szCs w:val="18"/>
                <w:vertAlign w:val="baseline"/>
                <w:lang w:eastAsia="zh-CN"/>
              </w:rPr>
              <w:t>成本指标</w:t>
            </w:r>
          </w:p>
        </w:tc>
        <w:tc>
          <w:tcPr>
            <w:tcW w:w="3665" w:type="dxa"/>
            <w:gridSpan w:val="3"/>
            <w:vAlign w:val="center"/>
          </w:tcPr>
          <w:p>
            <w:pPr>
              <w:widowControl w:val="0"/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color w:val="FF000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2577" w:type="dxa"/>
            <w:gridSpan w:val="2"/>
            <w:vAlign w:val="center"/>
          </w:tcPr>
          <w:p>
            <w:pPr>
              <w:widowControl w:val="0"/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color w:val="FF0000"/>
                <w:sz w:val="18"/>
                <w:szCs w:val="1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1306" w:type="dxa"/>
            <w:vMerge w:val="continue"/>
            <w:vAlign w:val="center"/>
          </w:tcPr>
          <w:p>
            <w:pPr>
              <w:widowControl w:val="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512" w:type="dxa"/>
            <w:vAlign w:val="center"/>
          </w:tcPr>
          <w:p>
            <w:pPr>
              <w:widowControl w:val="0"/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color w:val="auto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color w:val="auto"/>
                <w:sz w:val="18"/>
                <w:szCs w:val="18"/>
                <w:vertAlign w:val="baseline"/>
                <w:lang w:eastAsia="zh-CN"/>
              </w:rPr>
              <w:t>时效指标</w:t>
            </w:r>
          </w:p>
        </w:tc>
        <w:tc>
          <w:tcPr>
            <w:tcW w:w="3665" w:type="dxa"/>
            <w:gridSpan w:val="3"/>
            <w:vAlign w:val="center"/>
          </w:tcPr>
          <w:p>
            <w:pPr>
              <w:widowControl w:val="0"/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color w:val="FF000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2577" w:type="dxa"/>
            <w:gridSpan w:val="2"/>
            <w:vAlign w:val="center"/>
          </w:tcPr>
          <w:p>
            <w:pPr>
              <w:widowControl w:val="0"/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color w:val="FF0000"/>
                <w:sz w:val="18"/>
                <w:szCs w:val="1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06" w:type="dxa"/>
            <w:vMerge w:val="continue"/>
            <w:vAlign w:val="center"/>
          </w:tcPr>
          <w:p>
            <w:pPr>
              <w:widowControl w:val="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512" w:type="dxa"/>
            <w:vMerge w:val="restart"/>
            <w:vAlign w:val="center"/>
          </w:tcPr>
          <w:p>
            <w:pPr>
              <w:widowControl w:val="0"/>
              <w:jc w:val="center"/>
              <w:rPr>
                <w:rFonts w:hint="eastAsia"/>
                <w:color w:val="auto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  <w:t>数量指标</w:t>
            </w:r>
          </w:p>
        </w:tc>
        <w:tc>
          <w:tcPr>
            <w:tcW w:w="3665" w:type="dxa"/>
            <w:gridSpan w:val="3"/>
            <w:vAlign w:val="center"/>
          </w:tcPr>
          <w:p>
            <w:pPr>
              <w:widowControl w:val="0"/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color w:val="FF000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2577" w:type="dxa"/>
            <w:gridSpan w:val="2"/>
            <w:vAlign w:val="center"/>
          </w:tcPr>
          <w:p>
            <w:pPr>
              <w:widowControl w:val="0"/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color w:val="FF0000"/>
                <w:sz w:val="18"/>
                <w:szCs w:val="1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1306" w:type="dxa"/>
            <w:vMerge w:val="continue"/>
            <w:vAlign w:val="center"/>
          </w:tcPr>
          <w:p>
            <w:pPr>
              <w:widowControl w:val="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512" w:type="dxa"/>
            <w:vMerge w:val="continue"/>
            <w:vAlign w:val="center"/>
          </w:tcPr>
          <w:p>
            <w:pPr>
              <w:widowControl w:val="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3665" w:type="dxa"/>
            <w:gridSpan w:val="3"/>
            <w:vAlign w:val="center"/>
          </w:tcPr>
          <w:p>
            <w:pPr>
              <w:widowControl w:val="0"/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color w:val="FF000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2577" w:type="dxa"/>
            <w:gridSpan w:val="2"/>
            <w:vAlign w:val="center"/>
          </w:tcPr>
          <w:p>
            <w:pPr>
              <w:widowControl w:val="0"/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color w:val="FF0000"/>
                <w:sz w:val="18"/>
                <w:szCs w:val="1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306" w:type="dxa"/>
            <w:vMerge w:val="continue"/>
            <w:vAlign w:val="center"/>
          </w:tcPr>
          <w:p>
            <w:pPr>
              <w:widowControl w:val="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512" w:type="dxa"/>
            <w:vMerge w:val="continue"/>
            <w:vAlign w:val="center"/>
          </w:tcPr>
          <w:p>
            <w:pPr>
              <w:widowControl w:val="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3665" w:type="dxa"/>
            <w:gridSpan w:val="3"/>
            <w:vAlign w:val="center"/>
          </w:tcPr>
          <w:p>
            <w:pPr>
              <w:widowControl w:val="0"/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color w:val="FF000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2577" w:type="dxa"/>
            <w:gridSpan w:val="2"/>
            <w:vAlign w:val="center"/>
          </w:tcPr>
          <w:p>
            <w:pPr>
              <w:widowControl w:val="0"/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color w:val="FF0000"/>
                <w:sz w:val="18"/>
                <w:szCs w:val="1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306" w:type="dxa"/>
            <w:vMerge w:val="continue"/>
            <w:vAlign w:val="center"/>
          </w:tcPr>
          <w:p>
            <w:pPr>
              <w:widowControl w:val="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512" w:type="dxa"/>
            <w:vMerge w:val="continue"/>
            <w:vAlign w:val="center"/>
          </w:tcPr>
          <w:p>
            <w:pPr>
              <w:widowControl w:val="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3665" w:type="dxa"/>
            <w:gridSpan w:val="3"/>
            <w:vAlign w:val="center"/>
          </w:tcPr>
          <w:p>
            <w:pPr>
              <w:widowControl w:val="0"/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color w:val="FF000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2577" w:type="dxa"/>
            <w:gridSpan w:val="2"/>
            <w:vAlign w:val="center"/>
          </w:tcPr>
          <w:p>
            <w:pPr>
              <w:widowControl w:val="0"/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color w:val="FF0000"/>
                <w:sz w:val="18"/>
                <w:szCs w:val="1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1306" w:type="dxa"/>
            <w:vMerge w:val="continue"/>
            <w:vAlign w:val="center"/>
          </w:tcPr>
          <w:p>
            <w:pPr>
              <w:widowControl w:val="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512" w:type="dxa"/>
            <w:vMerge w:val="continue"/>
            <w:vAlign w:val="center"/>
          </w:tcPr>
          <w:p>
            <w:pPr>
              <w:widowControl w:val="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3665" w:type="dxa"/>
            <w:gridSpan w:val="3"/>
            <w:vAlign w:val="center"/>
          </w:tcPr>
          <w:p>
            <w:pPr>
              <w:widowControl w:val="0"/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color w:val="FF000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2577" w:type="dxa"/>
            <w:gridSpan w:val="2"/>
            <w:vAlign w:val="center"/>
          </w:tcPr>
          <w:p>
            <w:pPr>
              <w:widowControl w:val="0"/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color w:val="FF0000"/>
                <w:sz w:val="18"/>
                <w:szCs w:val="1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306" w:type="dxa"/>
            <w:vMerge w:val="continue"/>
            <w:vAlign w:val="center"/>
          </w:tcPr>
          <w:p>
            <w:pPr>
              <w:widowControl w:val="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512" w:type="dxa"/>
            <w:vMerge w:val="restart"/>
            <w:vAlign w:val="center"/>
          </w:tcPr>
          <w:p>
            <w:pPr>
              <w:widowControl w:val="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  <w:t>质量指标</w:t>
            </w:r>
          </w:p>
        </w:tc>
        <w:tc>
          <w:tcPr>
            <w:tcW w:w="3665" w:type="dxa"/>
            <w:gridSpan w:val="3"/>
            <w:vAlign w:val="center"/>
          </w:tcPr>
          <w:p>
            <w:pPr>
              <w:widowControl w:val="0"/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color w:val="FF000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2577" w:type="dxa"/>
            <w:gridSpan w:val="2"/>
            <w:vAlign w:val="center"/>
          </w:tcPr>
          <w:p>
            <w:pPr>
              <w:widowControl w:val="0"/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color w:val="FF0000"/>
                <w:sz w:val="18"/>
                <w:szCs w:val="1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306" w:type="dxa"/>
            <w:vMerge w:val="continue"/>
            <w:vAlign w:val="center"/>
          </w:tcPr>
          <w:p>
            <w:pPr>
              <w:widowControl w:val="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512" w:type="dxa"/>
            <w:vMerge w:val="continue"/>
            <w:vAlign w:val="center"/>
          </w:tcPr>
          <w:p>
            <w:pPr>
              <w:widowControl w:val="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3665" w:type="dxa"/>
            <w:gridSpan w:val="3"/>
            <w:vAlign w:val="center"/>
          </w:tcPr>
          <w:p>
            <w:pPr>
              <w:widowControl w:val="0"/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color w:val="FF000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2577" w:type="dxa"/>
            <w:gridSpan w:val="2"/>
            <w:vAlign w:val="center"/>
          </w:tcPr>
          <w:p>
            <w:pPr>
              <w:widowControl w:val="0"/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color w:val="FF0000"/>
                <w:sz w:val="18"/>
                <w:szCs w:val="1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306" w:type="dxa"/>
            <w:vMerge w:val="restart"/>
            <w:vAlign w:val="center"/>
          </w:tcPr>
          <w:p>
            <w:pPr>
              <w:widowControl w:val="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color w:val="auto"/>
                <w:sz w:val="18"/>
                <w:szCs w:val="18"/>
                <w:vertAlign w:val="baseline"/>
                <w:lang w:eastAsia="zh-CN"/>
              </w:rPr>
              <w:t>项目效益指标</w:t>
            </w:r>
          </w:p>
        </w:tc>
        <w:tc>
          <w:tcPr>
            <w:tcW w:w="1512" w:type="dxa"/>
            <w:vMerge w:val="restart"/>
            <w:vAlign w:val="center"/>
          </w:tcPr>
          <w:p>
            <w:pPr>
              <w:widowControl w:val="0"/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  <w:t>经济效益指标</w:t>
            </w:r>
          </w:p>
        </w:tc>
        <w:tc>
          <w:tcPr>
            <w:tcW w:w="3665" w:type="dxa"/>
            <w:gridSpan w:val="3"/>
            <w:vAlign w:val="center"/>
          </w:tcPr>
          <w:p>
            <w:pPr>
              <w:widowControl w:val="0"/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color w:val="FF000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2577" w:type="dxa"/>
            <w:gridSpan w:val="2"/>
            <w:vAlign w:val="center"/>
          </w:tcPr>
          <w:p>
            <w:pPr>
              <w:widowControl w:val="0"/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color w:val="FF0000"/>
                <w:sz w:val="18"/>
                <w:szCs w:val="1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306" w:type="dxa"/>
            <w:vMerge w:val="continue"/>
            <w:vAlign w:val="center"/>
          </w:tcPr>
          <w:p>
            <w:pPr>
              <w:widowControl w:val="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512" w:type="dxa"/>
            <w:vMerge w:val="continue"/>
            <w:vAlign w:val="center"/>
          </w:tcPr>
          <w:p>
            <w:pPr>
              <w:widowControl w:val="0"/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3665" w:type="dxa"/>
            <w:gridSpan w:val="3"/>
            <w:vAlign w:val="center"/>
          </w:tcPr>
          <w:p>
            <w:pPr>
              <w:widowControl w:val="0"/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color w:val="FF000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2577" w:type="dxa"/>
            <w:gridSpan w:val="2"/>
            <w:vAlign w:val="center"/>
          </w:tcPr>
          <w:p>
            <w:pPr>
              <w:widowControl w:val="0"/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color w:val="FF0000"/>
                <w:sz w:val="18"/>
                <w:szCs w:val="1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306" w:type="dxa"/>
            <w:vMerge w:val="continue"/>
            <w:vAlign w:val="center"/>
          </w:tcPr>
          <w:p>
            <w:pPr>
              <w:widowControl w:val="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512" w:type="dxa"/>
            <w:vAlign w:val="center"/>
          </w:tcPr>
          <w:p>
            <w:pPr>
              <w:widowControl w:val="0"/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  <w:t>可持续影响指标</w:t>
            </w:r>
          </w:p>
        </w:tc>
        <w:tc>
          <w:tcPr>
            <w:tcW w:w="3665" w:type="dxa"/>
            <w:gridSpan w:val="3"/>
            <w:vAlign w:val="center"/>
          </w:tcPr>
          <w:p>
            <w:pPr>
              <w:widowControl w:val="0"/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color w:val="FF000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2577" w:type="dxa"/>
            <w:gridSpan w:val="2"/>
            <w:vAlign w:val="center"/>
          </w:tcPr>
          <w:p>
            <w:pPr>
              <w:widowControl w:val="0"/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color w:val="FF0000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306" w:type="dxa"/>
            <w:vMerge w:val="continue"/>
            <w:vAlign w:val="center"/>
          </w:tcPr>
          <w:p>
            <w:pPr>
              <w:widowControl w:val="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512" w:type="dxa"/>
            <w:vMerge w:val="restart"/>
            <w:vAlign w:val="center"/>
          </w:tcPr>
          <w:p>
            <w:pPr>
              <w:widowControl w:val="0"/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  <w:t>社会效益指标</w:t>
            </w:r>
          </w:p>
        </w:tc>
        <w:tc>
          <w:tcPr>
            <w:tcW w:w="3665" w:type="dxa"/>
            <w:gridSpan w:val="3"/>
            <w:vAlign w:val="center"/>
          </w:tcPr>
          <w:p>
            <w:pPr>
              <w:widowControl w:val="0"/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color w:val="FF000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2577" w:type="dxa"/>
            <w:gridSpan w:val="2"/>
            <w:vAlign w:val="center"/>
          </w:tcPr>
          <w:p>
            <w:pPr>
              <w:widowControl w:val="0"/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color w:val="FF0000"/>
                <w:sz w:val="18"/>
                <w:szCs w:val="1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1306" w:type="dxa"/>
            <w:vMerge w:val="continue"/>
            <w:vAlign w:val="center"/>
          </w:tcPr>
          <w:p>
            <w:pPr>
              <w:widowControl w:val="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512" w:type="dxa"/>
            <w:vMerge w:val="continue"/>
            <w:vAlign w:val="center"/>
          </w:tcPr>
          <w:p>
            <w:pPr>
              <w:widowControl w:val="0"/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3665" w:type="dxa"/>
            <w:gridSpan w:val="3"/>
            <w:vAlign w:val="center"/>
          </w:tcPr>
          <w:p>
            <w:pPr>
              <w:widowControl w:val="0"/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color w:val="FF000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2577" w:type="dxa"/>
            <w:gridSpan w:val="2"/>
            <w:vAlign w:val="center"/>
          </w:tcPr>
          <w:p>
            <w:pPr>
              <w:widowControl w:val="0"/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color w:val="FF0000"/>
                <w:sz w:val="18"/>
                <w:szCs w:val="1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1306" w:type="dxa"/>
            <w:vMerge w:val="continue"/>
            <w:vAlign w:val="center"/>
          </w:tcPr>
          <w:p>
            <w:pPr>
              <w:widowControl w:val="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512" w:type="dxa"/>
            <w:vAlign w:val="center"/>
          </w:tcPr>
          <w:p>
            <w:pPr>
              <w:widowControl w:val="0"/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  <w:t>生态效益指标</w:t>
            </w:r>
          </w:p>
        </w:tc>
        <w:tc>
          <w:tcPr>
            <w:tcW w:w="3665" w:type="dxa"/>
            <w:gridSpan w:val="3"/>
            <w:vAlign w:val="center"/>
          </w:tcPr>
          <w:p>
            <w:pPr>
              <w:widowControl w:val="0"/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color w:val="FF000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2577" w:type="dxa"/>
            <w:gridSpan w:val="2"/>
            <w:vAlign w:val="center"/>
          </w:tcPr>
          <w:p>
            <w:pPr>
              <w:widowControl w:val="0"/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color w:val="FF0000"/>
                <w:sz w:val="18"/>
                <w:szCs w:val="1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</w:trPr>
        <w:tc>
          <w:tcPr>
            <w:tcW w:w="1306" w:type="dxa"/>
            <w:vAlign w:val="center"/>
          </w:tcPr>
          <w:p>
            <w:pPr>
              <w:widowControl w:val="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color w:val="auto"/>
                <w:sz w:val="18"/>
                <w:szCs w:val="18"/>
                <w:vertAlign w:val="baseline"/>
                <w:lang w:eastAsia="zh-CN"/>
              </w:rPr>
              <w:t>满意度指标</w:t>
            </w:r>
          </w:p>
        </w:tc>
        <w:tc>
          <w:tcPr>
            <w:tcW w:w="1512" w:type="dxa"/>
            <w:vAlign w:val="center"/>
          </w:tcPr>
          <w:p>
            <w:pPr>
              <w:widowControl w:val="0"/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  <w:t>满意度指标</w:t>
            </w:r>
          </w:p>
        </w:tc>
        <w:tc>
          <w:tcPr>
            <w:tcW w:w="3665" w:type="dxa"/>
            <w:gridSpan w:val="3"/>
            <w:vAlign w:val="center"/>
          </w:tcPr>
          <w:p>
            <w:pPr>
              <w:widowControl w:val="0"/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color w:val="FF000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2577" w:type="dxa"/>
            <w:gridSpan w:val="2"/>
            <w:vAlign w:val="center"/>
          </w:tcPr>
          <w:p>
            <w:pPr>
              <w:widowControl w:val="0"/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color w:val="FF0000"/>
                <w:sz w:val="18"/>
                <w:szCs w:val="18"/>
                <w:vertAlign w:val="baseline"/>
                <w:lang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2120" w:right="1576" w:bottom="2007" w:left="1576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楷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JvSDC8VAgAAEwQAAA4AAAAAAAAA&#10;AQAgAAAAHwEAAGRycy9lMm9Eb2MueG1sUEsFBgAAAAAGAAYAWQEAAKY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B03BF2F"/>
    <w:multiLevelType w:val="multilevel"/>
    <w:tmpl w:val="8B03BF2F"/>
    <w:lvl w:ilvl="0" w:tentative="0">
      <w:start w:val="1"/>
      <w:numFmt w:val="chineseCounting"/>
      <w:suff w:val="nothing"/>
      <w:lvlText w:val="第%1章 "/>
      <w:lvlJc w:val="left"/>
      <w:pPr>
        <w:tabs>
          <w:tab w:val="left" w:pos="0"/>
        </w:tabs>
        <w:ind w:left="432" w:hanging="432"/>
      </w:pPr>
      <w:rPr>
        <w:rFonts w:hint="eastAsia" w:ascii="宋体" w:hAnsi="宋体" w:eastAsia="宋体" w:cs="宋体"/>
      </w:rPr>
    </w:lvl>
    <w:lvl w:ilvl="1" w:tentative="0">
      <w:start w:val="1"/>
      <w:numFmt w:val="decimal"/>
      <w:pStyle w:val="3"/>
      <w:isLgl/>
      <w:lvlText w:val="%1.%2."/>
      <w:lvlJc w:val="left"/>
      <w:pPr>
        <w:ind w:left="995" w:hanging="575"/>
      </w:pPr>
      <w:rPr>
        <w:rFonts w:hint="eastAsia"/>
      </w:rPr>
    </w:lvl>
    <w:lvl w:ilvl="2" w:tentative="0">
      <w:start w:val="1"/>
      <w:numFmt w:val="decimal"/>
      <w:isLgl/>
      <w:lvlText w:val="%1.%2.%3."/>
      <w:lvlJc w:val="left"/>
      <w:pPr>
        <w:ind w:left="720" w:hanging="720"/>
      </w:pPr>
      <w:rPr>
        <w:rFonts w:hint="eastAsia"/>
      </w:rPr>
    </w:lvl>
    <w:lvl w:ilvl="3" w:tentative="0">
      <w:start w:val="1"/>
      <w:numFmt w:val="decimal"/>
      <w:lvlRestart w:val="0"/>
      <w:isLgl/>
      <w:lvlText w:val="%1.%2.%3.%4."/>
      <w:lvlJc w:val="left"/>
      <w:pPr>
        <w:ind w:left="864" w:hanging="864"/>
      </w:pPr>
      <w:rPr>
        <w:rFonts w:hint="eastAsia"/>
      </w:rPr>
    </w:lvl>
    <w:lvl w:ilvl="4" w:tentative="0">
      <w:start w:val="1"/>
      <w:numFmt w:val="decimal"/>
      <w:isLgl/>
      <w:lvlText w:val="%1.%2.%3.%4.%5."/>
      <w:lvlJc w:val="left"/>
      <w:pPr>
        <w:ind w:left="1008" w:hanging="1008"/>
      </w:pPr>
      <w:rPr>
        <w:rFonts w:hint="eastAsia"/>
      </w:rPr>
    </w:lvl>
    <w:lvl w:ilvl="5" w:tentative="0">
      <w:start w:val="1"/>
      <w:numFmt w:val="decimal"/>
      <w:isLgl/>
      <w:lvlText w:val="%1.%2.%3.%4.%5.%6."/>
      <w:lvlJc w:val="left"/>
      <w:pPr>
        <w:ind w:left="1151" w:hanging="1151"/>
      </w:pPr>
      <w:rPr>
        <w:rFonts w:hint="eastAsia"/>
      </w:rPr>
    </w:lvl>
    <w:lvl w:ilvl="6" w:tentative="0">
      <w:start w:val="1"/>
      <w:numFmt w:val="decimal"/>
      <w:isLgl/>
      <w:lvlText w:val="%1.%2.%3.%4.%5.%6.%7."/>
      <w:lvlJc w:val="left"/>
      <w:pPr>
        <w:ind w:left="1296" w:hanging="1296"/>
      </w:pPr>
      <w:rPr>
        <w:rFonts w:hint="eastAsia"/>
      </w:rPr>
    </w:lvl>
    <w:lvl w:ilvl="7" w:tentative="0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eastAsia"/>
      </w:rPr>
    </w:lvl>
    <w:lvl w:ilvl="8" w:tentative="0">
      <w:start w:val="1"/>
      <w:numFmt w:val="decimal"/>
      <w:isLgl/>
      <w:lvlText w:val="%1.%2.%3.%4.%5.%6.%7.%8.%9."/>
      <w:lvlJc w:val="left"/>
      <w:pPr>
        <w:ind w:left="1583" w:hanging="1583"/>
      </w:pPr>
      <w:rPr>
        <w:rFonts w:hint="eastAsia"/>
      </w:rPr>
    </w:lvl>
  </w:abstractNum>
  <w:abstractNum w:abstractNumId="1">
    <w:nsid w:val="660D41B9"/>
    <w:multiLevelType w:val="singleLevel"/>
    <w:tmpl w:val="660D41B9"/>
    <w:lvl w:ilvl="0" w:tentative="0">
      <w:start w:val="1"/>
      <w:numFmt w:val="decimal"/>
      <w:pStyle w:val="5"/>
      <w:lvlText w:val="%1."/>
      <w:lvlJc w:val="left"/>
      <w:pPr>
        <w:tabs>
          <w:tab w:val="left" w:pos="2040"/>
        </w:tabs>
        <w:ind w:left="204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C82FEF"/>
    <w:rsid w:val="22C82FEF"/>
    <w:rsid w:val="5A663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qFormat="1"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numPr>
        <w:ilvl w:val="1"/>
        <w:numId w:val="1"/>
      </w:numPr>
      <w:spacing w:before="60" w:after="60" w:line="300" w:lineRule="auto"/>
      <w:ind w:left="573" w:hanging="573"/>
      <w:outlineLvl w:val="1"/>
    </w:pPr>
    <w:rPr>
      <w:rFonts w:ascii="宋体" w:hAnsi="宋体" w:eastAsia="宋体" w:cs="宋体"/>
      <w:b/>
      <w:sz w:val="28"/>
      <w:szCs w:val="28"/>
    </w:rPr>
  </w:style>
  <w:style w:type="paragraph" w:styleId="2">
    <w:name w:val="heading 3"/>
    <w:basedOn w:val="1"/>
    <w:next w:val="1"/>
    <w:unhideWhenUsed/>
    <w:qFormat/>
    <w:uiPriority w:val="0"/>
    <w:pPr>
      <w:spacing w:before="104" w:after="104"/>
      <w:outlineLvl w:val="2"/>
    </w:pPr>
    <w:rPr>
      <w:rFonts w:eastAsia="仿宋_GB2312"/>
      <w:b/>
    </w:rPr>
  </w:style>
  <w:style w:type="character" w:default="1" w:styleId="6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List Number 5"/>
    <w:basedOn w:val="1"/>
    <w:qFormat/>
    <w:uiPriority w:val="0"/>
    <w:pPr>
      <w:numPr>
        <w:ilvl w:val="0"/>
        <w:numId w:val="2"/>
      </w:numPr>
    </w:pPr>
  </w:style>
  <w:style w:type="table" w:styleId="8">
    <w:name w:val="Table Grid"/>
    <w:basedOn w:val="7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2024-04-03T11:43:00Z</dcterms:created>
  <dc:creator>健康万岁！</dc:creator>
  <cp:lastModifiedBy>健康万岁！</cp:lastModifiedBy>
  <dcterms:modified xsi:type="dcterms:W3CDTF">2024-04-06T02:12:38Z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