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80" w:after="480" w:line="56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克孜勒苏柯尔克孜自治州</w:t>
      </w:r>
      <w:r>
        <w:rPr>
          <w:rFonts w:hint="default" w:ascii="Times New Roman" w:hAnsi="Times New Roman" w:eastAsia="方正小标宋简体" w:cs="Times New Roman"/>
          <w:b w:val="0"/>
          <w:bCs/>
          <w:sz w:val="44"/>
          <w:szCs w:val="44"/>
          <w:lang w:val="en-US" w:eastAsia="zh-CN"/>
        </w:rPr>
        <w:t>防范和治理拖欠中小企业款项和农民工工资</w:t>
      </w:r>
      <w:r>
        <w:rPr>
          <w:rFonts w:hint="default" w:ascii="Times New Roman" w:hAnsi="Times New Roman" w:eastAsia="方正小标宋简体" w:cs="Times New Roman"/>
          <w:b w:val="0"/>
          <w:bCs/>
          <w:sz w:val="44"/>
          <w:szCs w:val="44"/>
        </w:rPr>
        <w:t>条例</w:t>
      </w:r>
      <w:r>
        <w:rPr>
          <w:rFonts w:hint="default" w:ascii="Times New Roman" w:hAnsi="Times New Roman" w:eastAsia="方正小标宋简体" w:cs="Times New Roman"/>
          <w:b w:val="0"/>
          <w:bCs/>
          <w:sz w:val="44"/>
          <w:szCs w:val="44"/>
          <w:lang w:eastAsia="zh-CN"/>
        </w:rPr>
        <w:t>（</w:t>
      </w:r>
      <w:r>
        <w:rPr>
          <w:rFonts w:hint="eastAsia" w:ascii="Times New Roman" w:hAnsi="Times New Roman" w:eastAsia="方正小标宋简体" w:cs="Times New Roman"/>
          <w:b w:val="0"/>
          <w:bCs/>
          <w:sz w:val="44"/>
          <w:szCs w:val="44"/>
          <w:lang w:eastAsia="zh-CN"/>
        </w:rPr>
        <w:t>征求意见稿</w:t>
      </w:r>
      <w:r>
        <w:rPr>
          <w:rFonts w:hint="default" w:ascii="Times New Roman" w:hAnsi="Times New Roman" w:eastAsia="方正小标宋简体" w:cs="Times New Roman"/>
          <w:b w:val="0"/>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第一条</w:t>
      </w:r>
      <w:r>
        <w:rPr>
          <w:rFonts w:hint="default" w:ascii="Times New Roman" w:hAnsi="Times New Roman" w:eastAsia="方正黑体_GBK" w:cs="Times New Roman"/>
          <w:color w:val="auto"/>
          <w:sz w:val="32"/>
          <w:szCs w:val="32"/>
        </w:rPr>
        <w:t>【立法目的】</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为依法防范和治理拖欠中小企业款项和农民工工资问题，保障市场主体和劳动者的合法权益，优化营商环境，维护社会公平正义和和谐稳定，根据国务院《保障中小企业款项支付条例》、《保障农民工工资支付条例》等有关法律、法规，结合本自治州实际，制定本条例。</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第二条</w:t>
      </w:r>
      <w:r>
        <w:rPr>
          <w:rFonts w:hint="default" w:ascii="Times New Roman" w:hAnsi="Times New Roman" w:eastAsia="方正黑体_GBK" w:cs="Times New Roman"/>
          <w:color w:val="auto"/>
          <w:sz w:val="32"/>
          <w:szCs w:val="32"/>
        </w:rPr>
        <w:t>【适用范围】</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本自治州行政区域内，保障中小企业款项和农民工工资支付及相关监督管理工作，适用本条例。</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黑体_GBK" w:cs="Times New Roman"/>
          <w:b w:val="0"/>
          <w:bCs w:val="0"/>
          <w:sz w:val="32"/>
          <w:szCs w:val="32"/>
        </w:rPr>
        <w:t>第三条</w:t>
      </w:r>
      <w:r>
        <w:rPr>
          <w:rFonts w:hint="default" w:ascii="Times New Roman" w:hAnsi="Times New Roman" w:eastAsia="方正黑体_GBK" w:cs="Times New Roman"/>
          <w:color w:val="auto"/>
          <w:sz w:val="32"/>
          <w:szCs w:val="32"/>
        </w:rPr>
        <w:t>【治理</w:t>
      </w:r>
      <w:r>
        <w:rPr>
          <w:rFonts w:hint="default" w:ascii="Times New Roman" w:hAnsi="Times New Roman" w:eastAsia="方正黑体_GBK" w:cs="Times New Roman"/>
          <w:color w:val="auto"/>
          <w:sz w:val="32"/>
          <w:szCs w:val="32"/>
          <w:lang w:eastAsia="zh-CN"/>
        </w:rPr>
        <w:t>原则</w:t>
      </w:r>
      <w:r>
        <w:rPr>
          <w:rFonts w:hint="default" w:ascii="Times New Roman" w:hAnsi="Times New Roman" w:eastAsia="方正黑体_GBK" w:cs="Times New Roman"/>
          <w:color w:val="auto"/>
          <w:sz w:val="32"/>
          <w:szCs w:val="32"/>
        </w:rPr>
        <w:t>】</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防范和治理拖欠中小企业款项和农民工工资工作应当坚持源头预防、分类处置、协同联动</w:t>
      </w:r>
      <w:r>
        <w:rPr>
          <w:rFonts w:hint="eastAsia" w:ascii="Times New Roman" w:hAnsi="Times New Roman" w:eastAsia="方正仿宋_GBK" w:cs="Times New Roman"/>
          <w:sz w:val="32"/>
          <w:szCs w:val="32"/>
          <w:lang w:val="en-US" w:eastAsia="zh-CN"/>
        </w:rPr>
        <w:t>、</w:t>
      </w:r>
      <w:bookmarkStart w:id="1" w:name="_GoBack"/>
      <w:bookmarkEnd w:id="1"/>
      <w:r>
        <w:rPr>
          <w:rFonts w:hint="default" w:ascii="Times New Roman" w:hAnsi="Times New Roman" w:eastAsia="方正仿宋_GBK" w:cs="Times New Roman"/>
          <w:sz w:val="32"/>
          <w:szCs w:val="32"/>
          <w:lang w:val="en-US" w:eastAsia="zh-CN"/>
        </w:rPr>
        <w:t>标本兼治的原则，实行谁主管谁负责、谁监管谁负责、谁用工谁负责，构建长效机制。</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shd w:val="clear" w:color="auto" w:fill="auto"/>
        </w:rPr>
        <w:t>第</w:t>
      </w:r>
      <w:r>
        <w:rPr>
          <w:rFonts w:hint="default" w:ascii="Times New Roman" w:hAnsi="Times New Roman" w:eastAsia="方正黑体_GBK" w:cs="Times New Roman"/>
          <w:b w:val="0"/>
          <w:bCs w:val="0"/>
          <w:sz w:val="32"/>
          <w:szCs w:val="32"/>
          <w:shd w:val="clear" w:color="auto" w:fill="auto"/>
          <w:lang w:val="en-US" w:eastAsia="zh-CN"/>
        </w:rPr>
        <w:t>四</w:t>
      </w:r>
      <w:r>
        <w:rPr>
          <w:rFonts w:hint="default" w:ascii="Times New Roman" w:hAnsi="Times New Roman" w:eastAsia="方正黑体_GBK" w:cs="Times New Roman"/>
          <w:b w:val="0"/>
          <w:bCs w:val="0"/>
          <w:sz w:val="32"/>
          <w:szCs w:val="32"/>
          <w:shd w:val="clear" w:color="auto" w:fill="auto"/>
        </w:rPr>
        <w:t>条</w:t>
      </w:r>
      <w:bookmarkStart w:id="0" w:name="OLE_LINK1"/>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lang w:val="en-US" w:eastAsia="zh-CN"/>
        </w:rPr>
        <w:t>政府主体责任</w:t>
      </w:r>
      <w:r>
        <w:rPr>
          <w:rFonts w:hint="default" w:ascii="Times New Roman" w:hAnsi="Times New Roman" w:eastAsia="方正黑体_GBK" w:cs="Times New Roman"/>
          <w:color w:val="auto"/>
          <w:sz w:val="32"/>
          <w:szCs w:val="32"/>
        </w:rPr>
        <w:t>】</w:t>
      </w:r>
      <w:bookmarkEnd w:id="0"/>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sz w:val="32"/>
          <w:szCs w:val="32"/>
        </w:rPr>
        <w:t xml:space="preserve"> 自治州、县（市）人民政府</w:t>
      </w:r>
      <w:r>
        <w:rPr>
          <w:rFonts w:hint="default" w:ascii="Times New Roman" w:hAnsi="Times New Roman" w:eastAsia="方正仿宋_GBK" w:cs="Times New Roman"/>
          <w:sz w:val="32"/>
          <w:szCs w:val="32"/>
          <w:lang w:val="en-US" w:eastAsia="zh-CN"/>
        </w:rPr>
        <w:t>负责本行政区域内保障中小企业款项和农民工工资支付的管理工作，建立健全统筹协调、信息共享、提醒督办、监督问责机制，定期</w:t>
      </w:r>
      <w:r>
        <w:rPr>
          <w:rFonts w:hint="default" w:ascii="Times New Roman" w:hAnsi="Times New Roman" w:eastAsia="方正仿宋_GBK" w:cs="Times New Roman"/>
          <w:sz w:val="32"/>
          <w:szCs w:val="32"/>
        </w:rPr>
        <w:t>研究解决</w:t>
      </w:r>
      <w:r>
        <w:rPr>
          <w:rFonts w:hint="default" w:ascii="Times New Roman" w:hAnsi="Times New Roman" w:eastAsia="方正仿宋_GBK" w:cs="Times New Roman"/>
          <w:sz w:val="32"/>
          <w:szCs w:val="32"/>
          <w:lang w:val="en-US" w:eastAsia="zh-CN"/>
        </w:rPr>
        <w:t>防范和</w:t>
      </w:r>
      <w:r>
        <w:rPr>
          <w:rFonts w:hint="default" w:ascii="Times New Roman" w:hAnsi="Times New Roman" w:eastAsia="方正仿宋_GBK" w:cs="Times New Roman"/>
          <w:sz w:val="32"/>
          <w:szCs w:val="32"/>
        </w:rPr>
        <w:t>治理工作中的重大问题，督促相关部门依法履行监管职责。</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乡（镇）人民政府、街道办事处应当加强对拖欠中小企业款项</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农民工工资</w:t>
      </w:r>
      <w:r>
        <w:rPr>
          <w:rFonts w:hint="default" w:ascii="Times New Roman" w:hAnsi="Times New Roman" w:eastAsia="方正仿宋_GBK" w:cs="Times New Roman"/>
          <w:sz w:val="32"/>
          <w:szCs w:val="32"/>
          <w:lang w:val="en-US" w:eastAsia="zh-CN"/>
        </w:rPr>
        <w:t>问题</w:t>
      </w:r>
      <w:r>
        <w:rPr>
          <w:rFonts w:hint="default" w:ascii="Times New Roman" w:hAnsi="Times New Roman" w:eastAsia="方正仿宋_GBK" w:cs="Times New Roman"/>
          <w:sz w:val="32"/>
          <w:szCs w:val="32"/>
        </w:rPr>
        <w:t>的排查，及时防范和化解矛盾纠纷。</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主管部门职责</w:t>
      </w:r>
      <w:r>
        <w:rPr>
          <w:rFonts w:hint="default" w:ascii="Times New Roman" w:hAnsi="Times New Roman" w:eastAsia="方正黑体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工业和信息化主管部门负责对本行政区域内机关、事业单位和大型企业及时支付中小企业款项工作进行宏观指导、综合协调、监督检查，会同有关部门建立企业账款拖欠风险预警机制，定期发布相关预警信息</w:t>
      </w:r>
      <w:r>
        <w:rPr>
          <w:rFonts w:hint="default" w:ascii="Times New Roman" w:hAnsi="Times New Roman" w:eastAsia="方正仿宋_GBK" w:cs="Times New Roman"/>
          <w:sz w:val="32"/>
          <w:szCs w:val="32"/>
          <w:lang w:eastAsia="zh-CN"/>
        </w:rPr>
        <w:t>；对拖欠中小企业款项的机关、事业单位和大型企业，可以进行函询约谈，</w:t>
      </w:r>
      <w:r>
        <w:rPr>
          <w:rFonts w:hint="default" w:ascii="Times New Roman" w:hAnsi="Times New Roman" w:eastAsia="方正仿宋_GBK" w:cs="Times New Roman"/>
          <w:sz w:val="32"/>
          <w:szCs w:val="32"/>
          <w:lang w:val="en-US" w:eastAsia="zh-CN"/>
        </w:rPr>
        <w:t>对情节严重的，予以督办通报，必要时会同拖欠单位上级机关、行业主管部门、监管部门联合进行。</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人力资源和社会保障行政部门负责</w:t>
      </w:r>
      <w:r>
        <w:rPr>
          <w:rFonts w:hint="default" w:ascii="Times New Roman" w:hAnsi="Times New Roman" w:eastAsia="方正仿宋_GBK" w:cs="Times New Roman"/>
          <w:sz w:val="32"/>
          <w:szCs w:val="32"/>
          <w:lang w:val="en-US" w:eastAsia="zh-CN"/>
        </w:rPr>
        <w:t>保障</w:t>
      </w:r>
      <w:r>
        <w:rPr>
          <w:rFonts w:hint="default" w:ascii="Times New Roman" w:hAnsi="Times New Roman" w:eastAsia="方正仿宋_GBK" w:cs="Times New Roman"/>
          <w:sz w:val="32"/>
          <w:szCs w:val="32"/>
        </w:rPr>
        <w:t>农民工工资支付</w:t>
      </w:r>
      <w:r>
        <w:rPr>
          <w:rFonts w:hint="default" w:ascii="Times New Roman" w:hAnsi="Times New Roman" w:eastAsia="方正仿宋_GBK" w:cs="Times New Roman"/>
          <w:sz w:val="32"/>
          <w:szCs w:val="32"/>
          <w:lang w:val="en-US" w:eastAsia="zh-CN"/>
        </w:rPr>
        <w:t>工作的</w:t>
      </w:r>
      <w:r>
        <w:rPr>
          <w:rFonts w:hint="default" w:ascii="Times New Roman" w:hAnsi="Times New Roman" w:eastAsia="方正仿宋_GBK" w:cs="Times New Roman"/>
          <w:sz w:val="32"/>
          <w:szCs w:val="32"/>
        </w:rPr>
        <w:t>组织协调、管理指导和农民工工资支付情况的监督检查，受理农民工工资拖欠投诉举报，依法查处拖欠农民工工资违法行为，牵头建立农民工工资支付监控预警机制，实现农民工工资支付动态监管。</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trike w:val="0"/>
          <w:dstrike w:val="0"/>
          <w:sz w:val="32"/>
          <w:szCs w:val="32"/>
          <w:lang w:val="en-US" w:eastAsia="zh-CN"/>
        </w:rPr>
        <w:t>第六条</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lang w:val="en-US" w:eastAsia="zh-CN"/>
        </w:rPr>
        <w:t>其他部门职责</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strike w:val="0"/>
          <w:dstrike w:val="0"/>
          <w:sz w:val="32"/>
          <w:szCs w:val="32"/>
          <w:lang w:val="en-US" w:eastAsia="zh-CN"/>
        </w:rPr>
        <w:t xml:space="preserve"> </w:t>
      </w:r>
      <w:r>
        <w:rPr>
          <w:rFonts w:hint="default" w:ascii="Times New Roman" w:hAnsi="Times New Roman" w:eastAsia="方正仿宋_GBK" w:cs="Times New Roman"/>
          <w:sz w:val="32"/>
          <w:szCs w:val="32"/>
        </w:rPr>
        <w:t>住房</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城乡建设、交通运输、水利等行业主管部门按照职责分工，对本行业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w:t>
      </w:r>
      <w:r>
        <w:rPr>
          <w:rFonts w:hint="default" w:ascii="Times New Roman" w:hAnsi="Times New Roman" w:eastAsia="方正仿宋_GBK" w:cs="Times New Roman"/>
          <w:sz w:val="32"/>
          <w:szCs w:val="32"/>
        </w:rPr>
        <w:t>领域建设项目工程款支付、农民工工资支付情况</w:t>
      </w:r>
      <w:r>
        <w:rPr>
          <w:rFonts w:hint="default" w:ascii="Times New Roman" w:hAnsi="Times New Roman" w:eastAsia="方正仿宋_GBK" w:cs="Times New Roman"/>
          <w:sz w:val="32"/>
          <w:szCs w:val="32"/>
          <w:lang w:val="en-US" w:eastAsia="zh-CN"/>
        </w:rPr>
        <w:t>的源头治理、过程监管、投诉办理和清欠督办工作。</w:t>
      </w:r>
      <w:r>
        <w:rPr>
          <w:rFonts w:hint="default" w:ascii="Times New Roman" w:hAnsi="Times New Roman" w:eastAsia="方正仿宋_GBK" w:cs="Times New Roman"/>
          <w:sz w:val="32"/>
          <w:szCs w:val="32"/>
        </w:rPr>
        <w:t>督促建设单位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施工</w:t>
      </w:r>
      <w:r>
        <w:rPr>
          <w:rFonts w:hint="default" w:ascii="Times New Roman" w:hAnsi="Times New Roman" w:eastAsia="方正仿宋_GBK" w:cs="Times New Roman"/>
          <w:sz w:val="32"/>
          <w:szCs w:val="32"/>
          <w:lang w:val="en-US" w:eastAsia="zh-CN"/>
        </w:rPr>
        <w:t>总承包和分包单位</w:t>
      </w:r>
      <w:r>
        <w:rPr>
          <w:rFonts w:hint="default" w:ascii="Times New Roman" w:hAnsi="Times New Roman" w:eastAsia="方正仿宋_GBK" w:cs="Times New Roman"/>
          <w:sz w:val="32"/>
          <w:szCs w:val="32"/>
        </w:rPr>
        <w:t>按时足额支付工程款和农民工工资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规范工程建设项目招投标、发包、承包、转包、分包等行为，防范因违法发包、转包、违法分包</w:t>
      </w:r>
      <w:r>
        <w:rPr>
          <w:rFonts w:hint="default" w:ascii="Times New Roman" w:hAnsi="Times New Roman" w:eastAsia="方正仿宋_GBK" w:cs="Times New Roman"/>
          <w:sz w:val="32"/>
          <w:szCs w:val="32"/>
          <w:lang w:val="en-US" w:eastAsia="zh-CN"/>
        </w:rPr>
        <w:t>、挂靠、拖欠工程款</w:t>
      </w:r>
      <w:r>
        <w:rPr>
          <w:rFonts w:hint="default" w:ascii="Times New Roman" w:hAnsi="Times New Roman" w:eastAsia="方正仿宋_GBK" w:cs="Times New Roman"/>
          <w:sz w:val="32"/>
          <w:szCs w:val="32"/>
        </w:rPr>
        <w:t>等行为导致拖欠农民工工资。</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发展改革、财政、国有资产监督管理、审计、金融监管等部门按照各自职责，做好中小企业款项和农民工工资支付保障相关的项目审批、资金监管、</w:t>
      </w:r>
      <w:r>
        <w:rPr>
          <w:rFonts w:hint="default" w:ascii="Times New Roman" w:hAnsi="Times New Roman" w:eastAsia="方正仿宋_GBK" w:cs="Times New Roman"/>
          <w:sz w:val="32"/>
          <w:szCs w:val="32"/>
          <w:lang w:val="en-US" w:eastAsia="zh-CN"/>
        </w:rPr>
        <w:t>国有企业监管</w:t>
      </w:r>
      <w:r>
        <w:rPr>
          <w:rFonts w:hint="default" w:ascii="Times New Roman" w:hAnsi="Times New Roman" w:eastAsia="方正仿宋_GBK" w:cs="Times New Roman"/>
          <w:sz w:val="32"/>
          <w:szCs w:val="32"/>
        </w:rPr>
        <w:t>审计监督、金融服务等工作，配合相关部门推进</w:t>
      </w:r>
      <w:r>
        <w:rPr>
          <w:rFonts w:hint="default" w:ascii="Times New Roman" w:hAnsi="Times New Roman" w:eastAsia="方正仿宋_GBK" w:cs="Times New Roman"/>
          <w:sz w:val="32"/>
          <w:szCs w:val="32"/>
          <w:lang w:val="en-US" w:eastAsia="zh-CN"/>
        </w:rPr>
        <w:t>防范和</w:t>
      </w:r>
      <w:r>
        <w:rPr>
          <w:rFonts w:hint="default" w:ascii="Times New Roman" w:hAnsi="Times New Roman" w:eastAsia="方正仿宋_GBK" w:cs="Times New Roman"/>
          <w:sz w:val="32"/>
          <w:szCs w:val="32"/>
        </w:rPr>
        <w:t>治理工作。</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公安机关负责依法查处涉嫌拒不支付劳动报酬等刑事犯罪行为，协助相关部门处置因拖欠中小企业款项和农民工工资引发的突发事件，维护社会治安秩序。</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司法行政部门</w:t>
      </w:r>
      <w:r>
        <w:rPr>
          <w:rFonts w:hint="default" w:ascii="Times New Roman" w:hAnsi="Times New Roman" w:eastAsia="方正仿宋_GBK" w:cs="Times New Roman"/>
          <w:sz w:val="32"/>
          <w:szCs w:val="32"/>
          <w:lang w:val="en-US" w:eastAsia="zh-CN"/>
        </w:rPr>
        <w:t>负责</w:t>
      </w:r>
      <w:r>
        <w:rPr>
          <w:rFonts w:hint="default" w:ascii="Times New Roman" w:hAnsi="Times New Roman" w:eastAsia="方正仿宋_GBK" w:cs="Times New Roman"/>
          <w:sz w:val="32"/>
          <w:szCs w:val="32"/>
        </w:rPr>
        <w:t>组织开展</w:t>
      </w:r>
      <w:r>
        <w:rPr>
          <w:rFonts w:hint="default" w:ascii="Times New Roman" w:hAnsi="Times New Roman" w:eastAsia="方正仿宋_GBK" w:cs="Times New Roman"/>
          <w:sz w:val="32"/>
          <w:szCs w:val="32"/>
          <w:lang w:val="en-US" w:eastAsia="zh-CN"/>
        </w:rPr>
        <w:t>优化营商环境、劳动保障等方面的</w:t>
      </w:r>
      <w:r>
        <w:rPr>
          <w:rFonts w:hint="default" w:ascii="Times New Roman" w:hAnsi="Times New Roman" w:eastAsia="方正仿宋_GBK" w:cs="Times New Roman"/>
          <w:sz w:val="32"/>
          <w:szCs w:val="32"/>
        </w:rPr>
        <w:t>法治宣传教育，引导市场主体和劳动者依法维护自身合法权益，为符合条件的当事人提供法律援助和法律咨询服务，推动建立</w:t>
      </w:r>
      <w:r>
        <w:rPr>
          <w:rFonts w:hint="default" w:ascii="Times New Roman" w:hAnsi="Times New Roman" w:eastAsia="方正仿宋_GBK" w:cs="Times New Roman"/>
          <w:sz w:val="32"/>
          <w:szCs w:val="32"/>
          <w:lang w:val="en-US" w:eastAsia="zh-CN"/>
        </w:rPr>
        <w:t>拖欠</w:t>
      </w:r>
      <w:r>
        <w:rPr>
          <w:rFonts w:hint="default" w:ascii="Times New Roman" w:hAnsi="Times New Roman" w:eastAsia="方正仿宋_GBK" w:cs="Times New Roman"/>
          <w:sz w:val="32"/>
          <w:szCs w:val="32"/>
        </w:rPr>
        <w:t>中小企业款项和农民工工资支付纠纷人民调解机制。</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信访部门负责引导群众合理反映诉求，及时将拖欠中小企业款项和农民工工资的信访事项转送、交办至有权处理单位，并督促其依法办理。</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其他相关部门应当根据职责分工，做好</w:t>
      </w:r>
      <w:r>
        <w:rPr>
          <w:rFonts w:hint="default" w:ascii="Times New Roman" w:hAnsi="Times New Roman" w:eastAsia="方正仿宋_GBK" w:cs="Times New Roman"/>
          <w:sz w:val="32"/>
          <w:szCs w:val="32"/>
        </w:rPr>
        <w:t>保障中小企业款项和农民工工资支付</w:t>
      </w:r>
      <w:r>
        <w:rPr>
          <w:rFonts w:hint="default" w:ascii="Times New Roman" w:hAnsi="Times New Roman" w:eastAsia="方正仿宋_GBK" w:cs="Times New Roman"/>
          <w:sz w:val="32"/>
          <w:szCs w:val="32"/>
          <w:lang w:val="en-US" w:eastAsia="zh-CN"/>
        </w:rPr>
        <w:t>相关工作。</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第</w:t>
      </w:r>
      <w:r>
        <w:rPr>
          <w:rFonts w:hint="default" w:ascii="Times New Roman" w:hAnsi="Times New Roman" w:eastAsia="方正黑体_GBK" w:cs="Times New Roman"/>
          <w:b w:val="0"/>
          <w:bCs w:val="0"/>
          <w:sz w:val="32"/>
          <w:szCs w:val="32"/>
          <w:lang w:val="en-US" w:eastAsia="zh-CN"/>
        </w:rPr>
        <w:t>七</w:t>
      </w:r>
      <w:r>
        <w:rPr>
          <w:rFonts w:hint="default" w:ascii="Times New Roman" w:hAnsi="Times New Roman" w:eastAsia="方正黑体_GBK" w:cs="Times New Roman"/>
          <w:b w:val="0"/>
          <w:bCs w:val="0"/>
          <w:sz w:val="32"/>
          <w:szCs w:val="32"/>
        </w:rPr>
        <w:t>条</w:t>
      </w:r>
      <w:r>
        <w:rPr>
          <w:rFonts w:hint="default" w:ascii="Times New Roman" w:hAnsi="Times New Roman" w:eastAsia="方正黑体_GBK" w:cs="Times New Roman"/>
          <w:color w:val="auto"/>
          <w:sz w:val="32"/>
          <w:szCs w:val="32"/>
        </w:rPr>
        <w:t>【支付主体责任】</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机关、事业单位、国有企业应当严格遵守合同约定和预算管理相关规定，按照约定的期限和方式按时足额支付采购货物、工程、服务的款项，不得以内部审计、决算审批等非合同约定的事由拖延支付款项，不得要求市场主体垫资建设。</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机关、事业单位从中小企业采购货物、工程、服务，应当自货物、工程、服务交付之日起</w:t>
      </w:r>
      <w:r>
        <w:rPr>
          <w:rFonts w:hint="default" w:ascii="Times New Roman" w:hAnsi="Times New Roman" w:eastAsia="方正仿宋_GBK" w:cs="Times New Roman"/>
          <w:sz w:val="32"/>
          <w:szCs w:val="32"/>
          <w:lang w:val="en-US" w:eastAsia="zh-CN"/>
        </w:rPr>
        <w:t>三十</w:t>
      </w:r>
      <w:r>
        <w:rPr>
          <w:rFonts w:hint="default" w:ascii="Times New Roman" w:hAnsi="Times New Roman" w:eastAsia="方正仿宋_GBK" w:cs="Times New Roman"/>
          <w:sz w:val="32"/>
          <w:szCs w:val="32"/>
        </w:rPr>
        <w:t>日内支付款项；合同另有约定的，从其约定，但付款期限最长不得超过</w:t>
      </w:r>
      <w:r>
        <w:rPr>
          <w:rFonts w:hint="default" w:ascii="Times New Roman" w:hAnsi="Times New Roman" w:eastAsia="方正仿宋_GBK" w:cs="Times New Roman"/>
          <w:sz w:val="32"/>
          <w:szCs w:val="32"/>
          <w:lang w:val="en-US" w:eastAsia="zh-CN"/>
        </w:rPr>
        <w:t>六十</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国有</w:t>
      </w:r>
      <w:r>
        <w:rPr>
          <w:rFonts w:hint="default" w:ascii="Times New Roman" w:hAnsi="Times New Roman" w:eastAsia="方正仿宋_GBK" w:cs="Times New Roman"/>
          <w:sz w:val="32"/>
          <w:szCs w:val="32"/>
        </w:rPr>
        <w:t>大型企业从中小企业采购货物、工程、服务，应当自货物、工程、服务交付之日起</w:t>
      </w:r>
      <w:r>
        <w:rPr>
          <w:rFonts w:hint="default" w:ascii="Times New Roman" w:hAnsi="Times New Roman" w:eastAsia="方正仿宋_GBK" w:cs="Times New Roman"/>
          <w:sz w:val="32"/>
          <w:szCs w:val="32"/>
          <w:lang w:val="en-US" w:eastAsia="zh-CN"/>
        </w:rPr>
        <w:t>六十</w:t>
      </w:r>
      <w:r>
        <w:rPr>
          <w:rFonts w:hint="default" w:ascii="Times New Roman" w:hAnsi="Times New Roman" w:eastAsia="方正仿宋_GBK" w:cs="Times New Roman"/>
          <w:sz w:val="32"/>
          <w:szCs w:val="32"/>
        </w:rPr>
        <w:t>日内支付款项；合同另有约定的，从其约定。</w:t>
      </w:r>
      <w:r>
        <w:rPr>
          <w:rFonts w:hint="default" w:ascii="Times New Roman" w:hAnsi="Times New Roman" w:eastAsia="方正仿宋_GBK" w:cs="Times New Roman"/>
          <w:sz w:val="32"/>
          <w:szCs w:val="32"/>
          <w:lang w:val="en-US" w:eastAsia="zh-CN"/>
        </w:rPr>
        <w:t>法律、行政法规另有规定的除外。</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合同约定采取履行进度结算、定期结算等结算方式的，付款期限应当自双方确认结算金额之日起算。</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第八条</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val="en-US" w:eastAsia="zh-CN"/>
        </w:rPr>
        <w:t>用人单位职责</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用人单位应当</w:t>
      </w:r>
      <w:r>
        <w:rPr>
          <w:rFonts w:hint="default" w:ascii="Times New Roman" w:hAnsi="Times New Roman" w:eastAsia="方正仿宋_GBK" w:cs="Times New Roman"/>
          <w:sz w:val="32"/>
          <w:szCs w:val="32"/>
          <w:lang w:val="en-US" w:eastAsia="zh-CN"/>
        </w:rPr>
        <w:t>按照国家和自治区相关法律、法规的</w:t>
      </w:r>
      <w:r>
        <w:rPr>
          <w:rFonts w:hint="default" w:ascii="Times New Roman" w:hAnsi="Times New Roman" w:eastAsia="方正仿宋_GBK" w:cs="Times New Roman"/>
          <w:sz w:val="32"/>
          <w:szCs w:val="32"/>
        </w:rPr>
        <w:t>规定，按</w:t>
      </w:r>
      <w:r>
        <w:rPr>
          <w:rFonts w:hint="default" w:ascii="Times New Roman" w:hAnsi="Times New Roman" w:eastAsia="方正仿宋_GBK" w:cs="Times New Roman"/>
          <w:sz w:val="32"/>
          <w:szCs w:val="32"/>
          <w:lang w:val="en-US" w:eastAsia="zh-CN"/>
        </w:rPr>
        <w:t>时</w:t>
      </w:r>
      <w:r>
        <w:rPr>
          <w:rFonts w:hint="default" w:ascii="Times New Roman" w:hAnsi="Times New Roman" w:eastAsia="方正仿宋_GBK" w:cs="Times New Roman"/>
          <w:sz w:val="32"/>
          <w:szCs w:val="32"/>
        </w:rPr>
        <w:t>足额支付</w:t>
      </w:r>
      <w:r>
        <w:rPr>
          <w:rFonts w:hint="default" w:ascii="Times New Roman" w:hAnsi="Times New Roman" w:eastAsia="方正仿宋_GBK" w:cs="Times New Roman"/>
          <w:sz w:val="32"/>
          <w:szCs w:val="32"/>
          <w:lang w:val="en-US" w:eastAsia="zh-CN"/>
        </w:rPr>
        <w:t>农民工</w:t>
      </w:r>
      <w:r>
        <w:rPr>
          <w:rFonts w:hint="default" w:ascii="Times New Roman" w:hAnsi="Times New Roman" w:eastAsia="方正仿宋_GBK" w:cs="Times New Roman"/>
          <w:sz w:val="32"/>
          <w:szCs w:val="32"/>
        </w:rPr>
        <w:t>工资。</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用人单位与农民工依法解除或者终止劳动关系的，应当在解除或者终止劳动关系当日一次性付清所欠付的农民工工资。</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rPr>
        <w:t>第</w:t>
      </w:r>
      <w:r>
        <w:rPr>
          <w:rFonts w:hint="default" w:ascii="Times New Roman" w:hAnsi="Times New Roman" w:eastAsia="方正黑体_GBK" w:cs="Times New Roman"/>
          <w:b w:val="0"/>
          <w:bCs w:val="0"/>
          <w:sz w:val="32"/>
          <w:szCs w:val="32"/>
          <w:lang w:val="en-US" w:eastAsia="zh-CN"/>
        </w:rPr>
        <w:t>九</w:t>
      </w:r>
      <w:r>
        <w:rPr>
          <w:rFonts w:hint="default" w:ascii="Times New Roman" w:hAnsi="Times New Roman" w:eastAsia="方正黑体_GBK" w:cs="Times New Roman"/>
          <w:b w:val="0"/>
          <w:bCs w:val="0"/>
          <w:sz w:val="32"/>
          <w:szCs w:val="32"/>
        </w:rPr>
        <w:t>条【</w:t>
      </w:r>
      <w:r>
        <w:rPr>
          <w:rFonts w:hint="default" w:ascii="Times New Roman" w:hAnsi="Times New Roman" w:eastAsia="方正黑体_GBK" w:cs="Times New Roman"/>
          <w:b w:val="0"/>
          <w:bCs w:val="0"/>
          <w:sz w:val="32"/>
          <w:szCs w:val="32"/>
          <w:lang w:val="en-US" w:eastAsia="zh-CN"/>
        </w:rPr>
        <w:t>工程建设领域</w:t>
      </w:r>
      <w:r>
        <w:rPr>
          <w:rFonts w:hint="default" w:ascii="Times New Roman" w:hAnsi="Times New Roman" w:eastAsia="方正黑体_GBK" w:cs="Times New Roman"/>
          <w:b w:val="0"/>
          <w:bCs w:val="0"/>
          <w:sz w:val="32"/>
          <w:szCs w:val="32"/>
        </w:rPr>
        <w:t>农民工</w:t>
      </w:r>
      <w:r>
        <w:rPr>
          <w:rFonts w:hint="default" w:ascii="Times New Roman" w:hAnsi="Times New Roman" w:eastAsia="方正黑体_GBK" w:cs="Times New Roman"/>
          <w:b w:val="0"/>
          <w:bCs w:val="0"/>
          <w:sz w:val="32"/>
          <w:szCs w:val="32"/>
          <w:lang w:val="en-US" w:eastAsia="zh-CN"/>
        </w:rPr>
        <w:t>工资支付</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仿宋_GBK" w:cs="Times New Roman"/>
          <w:sz w:val="32"/>
          <w:szCs w:val="32"/>
        </w:rPr>
        <w:t>工程建设领域施工总承包单位应当</w:t>
      </w:r>
      <w:r>
        <w:rPr>
          <w:rFonts w:hint="default" w:ascii="Times New Roman" w:hAnsi="Times New Roman" w:eastAsia="方正仿宋_GBK" w:cs="Times New Roman"/>
          <w:sz w:val="32"/>
          <w:szCs w:val="32"/>
          <w:lang w:eastAsia="zh-CN"/>
        </w:rPr>
        <w:t>按照规定</w:t>
      </w:r>
      <w:r>
        <w:rPr>
          <w:rFonts w:hint="default" w:ascii="Times New Roman" w:hAnsi="Times New Roman" w:eastAsia="方正仿宋_GBK" w:cs="Times New Roman"/>
          <w:sz w:val="32"/>
          <w:szCs w:val="32"/>
        </w:rPr>
        <w:t>及时向属地人力资源和社会保障行政部门办理农民工工资保证金缴存、续存手续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开设农民工工资专用账户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专项用于支付该工程建设项目农民工工资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依法与所招用的农民工订立劳动合同并进行用工实名登记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考勤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rPr>
        <w:t>施工现场维权信息公示制度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val="0"/>
          <w:bCs w:val="0"/>
          <w:sz w:val="32"/>
          <w:szCs w:val="32"/>
        </w:rPr>
        <w:t>第</w:t>
      </w:r>
      <w:r>
        <w:rPr>
          <w:rFonts w:hint="default" w:ascii="Times New Roman" w:hAnsi="Times New Roman" w:eastAsia="方正黑体_GBK" w:cs="Times New Roman"/>
          <w:b w:val="0"/>
          <w:bCs w:val="0"/>
          <w:sz w:val="32"/>
          <w:szCs w:val="32"/>
          <w:lang w:val="en-US" w:eastAsia="zh-CN"/>
        </w:rPr>
        <w:t>十</w:t>
      </w:r>
      <w:r>
        <w:rPr>
          <w:rFonts w:hint="default" w:ascii="Times New Roman" w:hAnsi="Times New Roman" w:eastAsia="方正黑体_GBK" w:cs="Times New Roman"/>
          <w:b w:val="0"/>
          <w:bCs w:val="0"/>
          <w:sz w:val="32"/>
          <w:szCs w:val="32"/>
        </w:rPr>
        <w:t>条【转包、违法分包</w:t>
      </w:r>
      <w:r>
        <w:rPr>
          <w:rFonts w:hint="default" w:ascii="Times New Roman" w:hAnsi="Times New Roman" w:eastAsia="方正黑体_GBK" w:cs="Times New Roman"/>
          <w:b w:val="0"/>
          <w:bCs w:val="0"/>
          <w:sz w:val="32"/>
          <w:szCs w:val="32"/>
          <w:lang w:eastAsia="zh-CN"/>
        </w:rPr>
        <w:t>的</w:t>
      </w:r>
      <w:r>
        <w:rPr>
          <w:rFonts w:hint="default" w:ascii="Times New Roman" w:hAnsi="Times New Roman" w:eastAsia="方正黑体_GBK" w:cs="Times New Roman"/>
          <w:b w:val="0"/>
          <w:bCs w:val="0"/>
          <w:i w:val="0"/>
          <w:iCs w:val="0"/>
          <w:sz w:val="32"/>
          <w:szCs w:val="32"/>
          <w:lang w:eastAsia="zh-CN"/>
        </w:rPr>
        <w:t>农民</w:t>
      </w:r>
      <w:r>
        <w:rPr>
          <w:rFonts w:hint="default" w:ascii="Times New Roman" w:hAnsi="Times New Roman" w:eastAsia="方正黑体_GBK" w:cs="Times New Roman"/>
          <w:b w:val="0"/>
          <w:bCs w:val="0"/>
          <w:i w:val="0"/>
          <w:iCs w:val="0"/>
          <w:sz w:val="32"/>
          <w:szCs w:val="32"/>
          <w:lang w:val="en-US" w:eastAsia="zh-CN"/>
        </w:rPr>
        <w:t>工工资</w:t>
      </w:r>
      <w:r>
        <w:rPr>
          <w:rFonts w:hint="default" w:ascii="Times New Roman" w:hAnsi="Times New Roman" w:eastAsia="方正黑体_GBK" w:cs="Times New Roman"/>
          <w:b w:val="0"/>
          <w:bCs w:val="0"/>
          <w:sz w:val="32"/>
          <w:szCs w:val="32"/>
        </w:rPr>
        <w:t>清偿责任】</w:t>
      </w:r>
      <w:r>
        <w:rPr>
          <w:rFonts w:hint="default" w:ascii="Times New Roman" w:hAnsi="Times New Roman" w:eastAsia="方正仿宋_GBK" w:cs="Times New Roman"/>
          <w:sz w:val="32"/>
          <w:szCs w:val="32"/>
        </w:rPr>
        <w:t>工程建设领域施工总承包单位对农民工工资支付负总责，</w:t>
      </w:r>
      <w:r>
        <w:rPr>
          <w:rFonts w:hint="default" w:ascii="Times New Roman" w:hAnsi="Times New Roman" w:eastAsia="方正仿宋_GBK" w:cs="Times New Roman"/>
          <w:sz w:val="32"/>
          <w:szCs w:val="32"/>
          <w:lang w:val="en-US" w:eastAsia="zh-CN"/>
        </w:rPr>
        <w:t>应当按照规定配备劳资专管员，对分包单位劳动用工和工资发放等情况进行监督。</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分包单位对所招用农民工的实名制管理和工资支付负直接责任，不得以工程款未到位等为由克扣或拖欠农民工工资。分包单位拖欠农民工工资的，应当依法清偿；分包单位不清偿的，由施工总承包单位先行清偿，再依法进行追偿。</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w:t>
      </w:r>
      <w:r>
        <w:rPr>
          <w:rFonts w:hint="default" w:ascii="Times New Roman" w:hAnsi="Times New Roman" w:eastAsia="方正仿宋_GBK" w:cs="Times New Roman"/>
          <w:sz w:val="32"/>
          <w:szCs w:val="32"/>
          <w:lang w:val="en-US" w:eastAsia="zh-CN"/>
        </w:rPr>
        <w:t>建设单位或者施工总承包单位</w:t>
      </w:r>
      <w:r>
        <w:rPr>
          <w:rFonts w:hint="default" w:ascii="Times New Roman" w:hAnsi="Times New Roman" w:eastAsia="方正仿宋_GBK" w:cs="Times New Roman"/>
          <w:sz w:val="32"/>
          <w:szCs w:val="32"/>
        </w:rPr>
        <w:t>违法</w:t>
      </w:r>
      <w:r>
        <w:rPr>
          <w:rFonts w:hint="default" w:ascii="Times New Roman" w:hAnsi="Times New Roman" w:eastAsia="方正仿宋_GBK" w:cs="Times New Roman"/>
          <w:sz w:val="32"/>
          <w:szCs w:val="32"/>
          <w:lang w:val="en-US" w:eastAsia="zh-CN"/>
        </w:rPr>
        <w:t>发包、</w:t>
      </w:r>
      <w:r>
        <w:rPr>
          <w:rFonts w:hint="default" w:ascii="Times New Roman" w:hAnsi="Times New Roman" w:eastAsia="方正仿宋_GBK" w:cs="Times New Roman"/>
          <w:sz w:val="32"/>
          <w:szCs w:val="32"/>
        </w:rPr>
        <w:t>转包或违法分包</w:t>
      </w:r>
      <w:r>
        <w:rPr>
          <w:rFonts w:hint="default" w:ascii="Times New Roman" w:hAnsi="Times New Roman" w:eastAsia="方正仿宋_GBK" w:cs="Times New Roman"/>
          <w:sz w:val="32"/>
          <w:szCs w:val="32"/>
          <w:lang w:val="en-US" w:eastAsia="zh-CN"/>
        </w:rPr>
        <w:t>工程、</w:t>
      </w:r>
      <w:r>
        <w:rPr>
          <w:rFonts w:hint="default" w:ascii="Times New Roman" w:hAnsi="Times New Roman" w:eastAsia="方正仿宋_GBK" w:cs="Times New Roman"/>
          <w:sz w:val="32"/>
          <w:szCs w:val="32"/>
          <w:lang w:eastAsia="zh-CN"/>
        </w:rPr>
        <w:t>挂靠、拖欠工程款</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导致拖欠农民工工资的，</w:t>
      </w:r>
      <w:r>
        <w:rPr>
          <w:rFonts w:hint="default" w:ascii="Times New Roman" w:hAnsi="Times New Roman" w:eastAsia="方正仿宋_GBK" w:cs="Times New Roman"/>
          <w:sz w:val="32"/>
          <w:szCs w:val="32"/>
          <w:lang w:val="en-US" w:eastAsia="zh-CN"/>
        </w:rPr>
        <w:t>由建设单位或者施工总承包单位清偿。施工单位</w:t>
      </w:r>
      <w:r>
        <w:rPr>
          <w:rFonts w:hint="default" w:ascii="Times New Roman" w:hAnsi="Times New Roman" w:eastAsia="方正仿宋_GBK" w:cs="Times New Roman"/>
          <w:sz w:val="32"/>
          <w:szCs w:val="32"/>
        </w:rPr>
        <w:t>允许其他单位和个人以本单位名义承揽工程导致拖欠农民工工资的，由施工单位清偿。</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shd w:val="clear" w:color="auto" w:fill="auto"/>
          <w:lang w:val="en-US" w:eastAsia="zh-CN"/>
        </w:rPr>
        <w:t>十一</w:t>
      </w:r>
      <w:r>
        <w:rPr>
          <w:rFonts w:hint="default" w:ascii="Times New Roman" w:hAnsi="Times New Roman" w:eastAsia="黑体" w:cs="Times New Roman"/>
          <w:b w:val="0"/>
          <w:bCs w:val="0"/>
          <w:sz w:val="32"/>
          <w:szCs w:val="32"/>
        </w:rPr>
        <w:t>条【政府投资项目资金保障】</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政府投资项目应当严格审核资金来源和筹措方案，无明确、足额资金来源的，或者资金筹措方案不具备可行性的，不得立项审批；资金未落实的，不得开工建设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不得</w:t>
      </w:r>
      <w:r>
        <w:rPr>
          <w:rFonts w:hint="default" w:ascii="Times New Roman" w:hAnsi="Times New Roman" w:eastAsia="方正仿宋_GBK" w:cs="Times New Roman"/>
          <w:sz w:val="32"/>
          <w:szCs w:val="32"/>
        </w:rPr>
        <w:t>未批先建、超概算建设。</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财政部门应当将政府投资项目资金纳入年度财政预算，按照预算管理规定和项目建设进度及时足额拨付资金，保障工程款拨付到位，严禁截留、挤占、挪用项目资金，不得无故拖延资金拨付。</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住房城乡建设、交通运输、水利等</w:t>
      </w:r>
      <w:r>
        <w:rPr>
          <w:rFonts w:hint="default" w:ascii="Times New Roman" w:hAnsi="Times New Roman" w:eastAsia="方正仿宋_GBK" w:cs="Times New Roman"/>
          <w:sz w:val="32"/>
          <w:szCs w:val="32"/>
        </w:rPr>
        <w:t>相关</w:t>
      </w:r>
      <w:r>
        <w:rPr>
          <w:rFonts w:hint="default" w:ascii="Times New Roman" w:hAnsi="Times New Roman" w:eastAsia="方正仿宋_GBK" w:cs="Times New Roman"/>
          <w:sz w:val="32"/>
          <w:szCs w:val="32"/>
          <w:lang w:val="en-US" w:eastAsia="zh-CN"/>
        </w:rPr>
        <w:t>行业</w:t>
      </w:r>
      <w:r>
        <w:rPr>
          <w:rFonts w:hint="default" w:ascii="Times New Roman" w:hAnsi="Times New Roman" w:eastAsia="方正仿宋_GBK" w:cs="Times New Roman"/>
          <w:sz w:val="32"/>
          <w:szCs w:val="32"/>
        </w:rPr>
        <w:t>主管部门应当</w:t>
      </w:r>
      <w:r>
        <w:rPr>
          <w:rFonts w:hint="default" w:ascii="Times New Roman" w:hAnsi="Times New Roman" w:eastAsia="方正仿宋_GBK" w:cs="Times New Roman"/>
          <w:sz w:val="32"/>
          <w:szCs w:val="32"/>
          <w:lang w:val="en-US" w:eastAsia="zh-CN"/>
        </w:rPr>
        <w:t>按照各自职责，</w:t>
      </w:r>
      <w:r>
        <w:rPr>
          <w:rFonts w:hint="default" w:ascii="Times New Roman" w:hAnsi="Times New Roman" w:eastAsia="方正仿宋_GBK" w:cs="Times New Roman"/>
          <w:sz w:val="32"/>
          <w:szCs w:val="32"/>
        </w:rPr>
        <w:t>加强政府投资项目资金监管，</w:t>
      </w:r>
      <w:r>
        <w:rPr>
          <w:rFonts w:hint="default" w:ascii="Times New Roman" w:hAnsi="Times New Roman" w:eastAsia="方正仿宋_GBK" w:cs="Times New Roman"/>
          <w:sz w:val="32"/>
          <w:szCs w:val="32"/>
          <w:lang w:val="en-US" w:eastAsia="zh-CN"/>
        </w:rPr>
        <w:t>督促项目建设单位</w:t>
      </w:r>
      <w:r>
        <w:rPr>
          <w:rFonts w:hint="default" w:ascii="Times New Roman" w:hAnsi="Times New Roman" w:eastAsia="方正仿宋_GBK" w:cs="Times New Roman"/>
          <w:sz w:val="32"/>
          <w:szCs w:val="32"/>
        </w:rPr>
        <w:t>严格按照合同约定</w:t>
      </w:r>
      <w:r>
        <w:rPr>
          <w:rFonts w:hint="default" w:ascii="Times New Roman" w:hAnsi="Times New Roman" w:eastAsia="方正仿宋_GBK" w:cs="Times New Roman"/>
          <w:sz w:val="32"/>
          <w:szCs w:val="32"/>
          <w:lang w:val="en-US" w:eastAsia="zh-CN"/>
        </w:rPr>
        <w:t>和相关规定</w:t>
      </w:r>
      <w:r>
        <w:rPr>
          <w:rFonts w:hint="default" w:ascii="Times New Roman" w:hAnsi="Times New Roman" w:eastAsia="方正仿宋_GBK" w:cs="Times New Roman"/>
          <w:sz w:val="32"/>
          <w:szCs w:val="32"/>
        </w:rPr>
        <w:t>支付</w:t>
      </w:r>
      <w:r>
        <w:rPr>
          <w:rFonts w:hint="default" w:ascii="Times New Roman" w:hAnsi="Times New Roman" w:eastAsia="方正仿宋_GBK" w:cs="Times New Roman"/>
          <w:sz w:val="32"/>
          <w:szCs w:val="32"/>
          <w:lang w:val="en-US" w:eastAsia="zh-CN"/>
        </w:rPr>
        <w:t>款项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杜绝</w:t>
      </w:r>
      <w:r>
        <w:rPr>
          <w:rFonts w:hint="default" w:ascii="Times New Roman" w:hAnsi="Times New Roman" w:eastAsia="方正仿宋_GBK" w:cs="Times New Roman"/>
          <w:sz w:val="32"/>
          <w:szCs w:val="32"/>
        </w:rPr>
        <w:t>截留、挤占、挪用项目资金。</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十二</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b w:val="0"/>
          <w:bCs w:val="0"/>
          <w:sz w:val="32"/>
          <w:szCs w:val="32"/>
          <w:lang w:eastAsia="zh-CN"/>
        </w:rPr>
        <w:t>应急周转金制度</w:t>
      </w:r>
      <w:r>
        <w:rPr>
          <w:rFonts w:hint="default" w:ascii="Times New Roman" w:hAnsi="Times New Roman" w:eastAsia="黑体" w:cs="Times New Roman"/>
          <w:b w:val="0"/>
          <w:bCs w:val="0"/>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自治州、县（市）人民政府应当建立健全</w:t>
      </w:r>
      <w:r>
        <w:rPr>
          <w:rFonts w:hint="default" w:ascii="Times New Roman" w:hAnsi="Times New Roman" w:eastAsia="方正仿宋_GBK" w:cs="Times New Roman"/>
          <w:sz w:val="32"/>
          <w:szCs w:val="32"/>
          <w:lang w:val="en-US" w:eastAsia="zh-CN"/>
        </w:rPr>
        <w:t>农民工工资保障</w:t>
      </w:r>
      <w:r>
        <w:rPr>
          <w:rFonts w:hint="default" w:ascii="Times New Roman" w:hAnsi="Times New Roman" w:eastAsia="方正仿宋_GBK" w:cs="Times New Roman"/>
          <w:sz w:val="32"/>
          <w:szCs w:val="32"/>
        </w:rPr>
        <w:t>应急周转金制度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用人单位一时难以支付拖欠的农民工工资或者拖欠农民工工资逃匿的，</w:t>
      </w:r>
      <w:r>
        <w:rPr>
          <w:rFonts w:hint="default" w:ascii="Times New Roman" w:hAnsi="Times New Roman" w:eastAsia="方正仿宋_GBK" w:cs="Times New Roman"/>
          <w:sz w:val="32"/>
          <w:szCs w:val="32"/>
          <w:lang w:val="en-US" w:eastAsia="zh-CN"/>
        </w:rPr>
        <w:t>自治州、县（市）人民政府及时</w:t>
      </w:r>
      <w:r>
        <w:rPr>
          <w:rFonts w:hint="default" w:ascii="Times New Roman" w:hAnsi="Times New Roman" w:eastAsia="方正仿宋_GBK" w:cs="Times New Roman"/>
          <w:sz w:val="32"/>
          <w:szCs w:val="32"/>
        </w:rPr>
        <w:t>动用应急周转金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先行垫付部分工资或者发放基本生活费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用于解决因拖欠工资引发的农民工基本生活紧迫困难。</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对因欠薪引发的群体性、突发性事件，自治州、县（市）人民政府应当迅速介入、妥善处置，必要时</w:t>
      </w:r>
      <w:r>
        <w:rPr>
          <w:rFonts w:hint="default" w:ascii="Times New Roman" w:hAnsi="Times New Roman" w:eastAsia="方正仿宋_GBK" w:cs="Times New Roman"/>
          <w:sz w:val="32"/>
          <w:szCs w:val="32"/>
          <w:lang w:val="en-US" w:eastAsia="zh-CN"/>
        </w:rPr>
        <w:t>可以动用应急周转金，</w:t>
      </w:r>
      <w:r>
        <w:rPr>
          <w:rFonts w:hint="default" w:ascii="Times New Roman" w:hAnsi="Times New Roman" w:eastAsia="方正仿宋_GBK" w:cs="Times New Roman"/>
          <w:sz w:val="32"/>
          <w:szCs w:val="32"/>
        </w:rPr>
        <w:t>先行垫付部分工资或者发放基本生活费。</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对已经垫付的</w:t>
      </w:r>
      <w:r>
        <w:rPr>
          <w:rFonts w:hint="default" w:ascii="Times New Roman" w:hAnsi="Times New Roman" w:eastAsia="方正仿宋_GBK" w:cs="Times New Roman"/>
          <w:sz w:val="32"/>
          <w:szCs w:val="32"/>
        </w:rPr>
        <w:t>应急周转金</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自治州、县（市）人民政府应当依法</w:t>
      </w:r>
      <w:r>
        <w:rPr>
          <w:rFonts w:hint="default" w:ascii="Times New Roman" w:hAnsi="Times New Roman" w:eastAsia="方正仿宋_GBK" w:cs="Times New Roman"/>
          <w:sz w:val="32"/>
          <w:szCs w:val="32"/>
          <w:lang w:val="en-US" w:eastAsia="zh-CN"/>
        </w:rPr>
        <w:t>向拖欠农民工工资的用人单位进行</w:t>
      </w:r>
      <w:r>
        <w:rPr>
          <w:rFonts w:hint="default" w:ascii="Times New Roman" w:hAnsi="Times New Roman" w:eastAsia="方正仿宋_GBK" w:cs="Times New Roman"/>
          <w:sz w:val="32"/>
          <w:szCs w:val="32"/>
        </w:rPr>
        <w:t>追偿</w:t>
      </w:r>
      <w:r>
        <w:rPr>
          <w:rFonts w:hint="default" w:ascii="Times New Roman" w:hAnsi="Times New Roman" w:eastAsia="方正仿宋_GBK" w:cs="Times New Roman"/>
          <w:sz w:val="32"/>
          <w:szCs w:val="32"/>
          <w:lang w:eastAsia="zh-CN"/>
        </w:rPr>
        <w:t>本息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十三</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b w:val="0"/>
          <w:bCs w:val="0"/>
          <w:sz w:val="32"/>
          <w:szCs w:val="32"/>
          <w:lang w:eastAsia="zh-CN"/>
        </w:rPr>
        <w:t>投诉举报平台</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自治州、县（市）人民政府应当畅通</w:t>
      </w:r>
      <w:r>
        <w:rPr>
          <w:rFonts w:hint="default" w:ascii="Times New Roman" w:hAnsi="Times New Roman" w:eastAsia="方正仿宋_GBK" w:cs="Times New Roman"/>
          <w:sz w:val="32"/>
          <w:szCs w:val="32"/>
          <w:lang w:val="en-US" w:eastAsia="zh-CN"/>
        </w:rPr>
        <w:t>违约拖欠中小企业款项投诉平台、</w:t>
      </w:r>
      <w:r>
        <w:rPr>
          <w:rFonts w:hint="default" w:ascii="Times New Roman" w:hAnsi="Times New Roman" w:eastAsia="方正仿宋_GBK" w:cs="Times New Roman"/>
          <w:sz w:val="32"/>
          <w:szCs w:val="32"/>
        </w:rPr>
        <w:t>劳动保障监察投诉举报专线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12345政务服务便民热线等渠道，并向社会公布投诉举报方式、受理范围和办理流程。</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对拖欠中小企业款项和农民工工资的</w:t>
      </w:r>
      <w:r>
        <w:rPr>
          <w:rFonts w:hint="default" w:ascii="Times New Roman" w:hAnsi="Times New Roman" w:eastAsia="方正仿宋_GBK" w:cs="Times New Roman"/>
          <w:sz w:val="32"/>
          <w:szCs w:val="32"/>
        </w:rPr>
        <w:t>投诉举报</w:t>
      </w:r>
      <w:r>
        <w:rPr>
          <w:rFonts w:hint="default" w:ascii="Times New Roman" w:hAnsi="Times New Roman" w:eastAsia="方正仿宋_GBK" w:cs="Times New Roman"/>
          <w:sz w:val="32"/>
          <w:szCs w:val="32"/>
          <w:lang w:eastAsia="zh-CN"/>
        </w:rPr>
        <w:t>诉求</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按照属地管理、分级负责、行业主管的原则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及时分派处置。</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w:t>
      </w:r>
      <w:r>
        <w:rPr>
          <w:rFonts w:hint="default" w:ascii="Times New Roman" w:hAnsi="Times New Roman" w:eastAsia="方正仿宋_GBK" w:cs="Times New Roman"/>
          <w:sz w:val="32"/>
          <w:szCs w:val="32"/>
          <w:lang w:val="en-US" w:eastAsia="zh-CN"/>
        </w:rPr>
        <w:t>处置</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应当在法定时限内调查核实</w:t>
      </w:r>
      <w:r>
        <w:rPr>
          <w:rFonts w:hint="default" w:ascii="Times New Roman" w:hAnsi="Times New Roman" w:eastAsia="方正仿宋_GBK" w:cs="Times New Roman"/>
          <w:sz w:val="32"/>
          <w:szCs w:val="32"/>
          <w:lang w:eastAsia="zh-CN"/>
        </w:rPr>
        <w:t>情况</w:t>
      </w:r>
      <w:r>
        <w:rPr>
          <w:rFonts w:hint="default" w:ascii="Times New Roman" w:hAnsi="Times New Roman" w:eastAsia="方正仿宋_GBK" w:cs="Times New Roman"/>
          <w:sz w:val="32"/>
          <w:szCs w:val="32"/>
        </w:rPr>
        <w:t>；对事实清楚、证据确凿的拖欠行为，依法责令限期</w:t>
      </w:r>
      <w:r>
        <w:rPr>
          <w:rFonts w:hint="default" w:ascii="Times New Roman" w:hAnsi="Times New Roman" w:eastAsia="方正仿宋_GBK" w:cs="Times New Roman"/>
          <w:sz w:val="32"/>
          <w:szCs w:val="32"/>
          <w:lang w:val="en-US" w:eastAsia="zh-CN"/>
        </w:rPr>
        <w:t>整改</w:t>
      </w:r>
      <w:r>
        <w:rPr>
          <w:rFonts w:hint="default" w:ascii="Times New Roman" w:hAnsi="Times New Roman" w:eastAsia="方正仿宋_GBK" w:cs="Times New Roman"/>
          <w:sz w:val="32"/>
          <w:szCs w:val="32"/>
        </w:rPr>
        <w:t>。对情</w:t>
      </w:r>
      <w:r>
        <w:rPr>
          <w:rFonts w:hint="default" w:ascii="Times New Roman" w:hAnsi="Times New Roman" w:eastAsia="方正仿宋_GBK" w:cs="Times New Roman"/>
          <w:sz w:val="32"/>
          <w:szCs w:val="32"/>
          <w:lang w:val="en-US" w:eastAsia="zh-CN"/>
        </w:rPr>
        <w:t>况</w:t>
      </w:r>
      <w:r>
        <w:rPr>
          <w:rFonts w:hint="default" w:ascii="Times New Roman" w:hAnsi="Times New Roman" w:eastAsia="方正仿宋_GBK" w:cs="Times New Roman"/>
          <w:sz w:val="32"/>
          <w:szCs w:val="32"/>
        </w:rPr>
        <w:t>复杂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双方存在争议</w:t>
      </w:r>
      <w:r>
        <w:rPr>
          <w:rFonts w:hint="default" w:ascii="Times New Roman" w:hAnsi="Times New Roman" w:eastAsia="方正仿宋_GBK" w:cs="Times New Roman"/>
          <w:sz w:val="32"/>
          <w:szCs w:val="32"/>
        </w:rPr>
        <w:t>的，相关部门可以组织调解</w:t>
      </w:r>
      <w:r>
        <w:rPr>
          <w:rFonts w:hint="default" w:ascii="Times New Roman" w:hAnsi="Times New Roman" w:eastAsia="方正仿宋_GBK" w:cs="Times New Roman"/>
          <w:sz w:val="32"/>
          <w:szCs w:val="32"/>
          <w:lang w:eastAsia="zh-CN"/>
        </w:rPr>
        <w:t>；调解不成的，应当引导诉求人通过法律途径维护权益</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shd w:val="clear" w:color="FFFFFF" w:fill="D9D9D9"/>
          <w:lang w:val="en-US" w:eastAsia="zh-CN"/>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黑体" w:cs="Times New Roman"/>
          <w:b w:val="0"/>
          <w:bCs w:val="0"/>
          <w:sz w:val="32"/>
          <w:szCs w:val="32"/>
        </w:rPr>
        <w:t>【摸底排查与台账管理】</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Nimbus Roman No9 L" w:hAnsi="Nimbus Roman No9 L" w:eastAsia="方正仿宋_GBK" w:cs="Nimbus Roman No9 L"/>
          <w:sz w:val="32"/>
          <w:szCs w:val="32"/>
          <w:shd w:val="clear" w:color="FFFFFF" w:fill="D9D9D9"/>
        </w:rPr>
        <w:t>自治州、县（市）人民政府应当定期组织开展欠款欠薪摸底排查工作，对国家机关、事业单位、国有企业拖欠企业账款，重点行业、重点领域企业间拖欠账款，以及重大欠薪案件建立台账，实行动态管理、销号处置</w:t>
      </w:r>
      <w:r>
        <w:rPr>
          <w:rFonts w:hint="default" w:ascii="Times New Roman" w:hAnsi="Times New Roman" w:eastAsia="方正仿宋_GBK" w:cs="Times New Roman"/>
          <w:sz w:val="32"/>
          <w:szCs w:val="32"/>
          <w:shd w:val="clear" w:color="FFFFFF" w:fill="D9D9D9"/>
          <w:lang w:val="en-US" w:eastAsia="zh-CN"/>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机关、事业单位</w:t>
      </w:r>
      <w:r>
        <w:rPr>
          <w:rFonts w:hint="default" w:ascii="Times New Roman" w:hAnsi="Times New Roman" w:eastAsia="方正仿宋_GBK" w:cs="Times New Roman"/>
          <w:sz w:val="32"/>
          <w:szCs w:val="32"/>
          <w:lang w:eastAsia="zh-CN"/>
        </w:rPr>
        <w:t>、国有企业</w:t>
      </w:r>
      <w:r>
        <w:rPr>
          <w:rFonts w:hint="default" w:ascii="Times New Roman" w:hAnsi="Times New Roman" w:eastAsia="方正仿宋_GBK" w:cs="Times New Roman"/>
          <w:sz w:val="32"/>
          <w:szCs w:val="32"/>
          <w:lang w:val="en-US" w:eastAsia="zh-CN"/>
        </w:rPr>
        <w:t>应当</w:t>
      </w:r>
      <w:r>
        <w:rPr>
          <w:rFonts w:hint="default" w:ascii="Times New Roman" w:hAnsi="Times New Roman" w:eastAsia="方正仿宋_GBK" w:cs="Times New Roman"/>
          <w:sz w:val="32"/>
          <w:szCs w:val="32"/>
          <w:lang w:eastAsia="zh-CN"/>
        </w:rPr>
        <w:t>通过加强预算管理、提升公共资产效益、盘活利用资产资源、</w:t>
      </w:r>
      <w:r>
        <w:rPr>
          <w:rFonts w:hint="default" w:ascii="Times New Roman" w:hAnsi="Times New Roman" w:eastAsia="方正仿宋_GBK" w:cs="Times New Roman"/>
          <w:sz w:val="32"/>
          <w:szCs w:val="32"/>
          <w:lang w:val="en-US" w:eastAsia="zh-CN"/>
        </w:rPr>
        <w:t>提升</w:t>
      </w:r>
      <w:r>
        <w:rPr>
          <w:rFonts w:hint="default" w:ascii="Times New Roman" w:hAnsi="Times New Roman" w:eastAsia="方正仿宋_GBK" w:cs="Times New Roman"/>
          <w:sz w:val="32"/>
          <w:szCs w:val="32"/>
          <w:lang w:eastAsia="zh-CN"/>
        </w:rPr>
        <w:t>经营收入、压降成本支出</w:t>
      </w:r>
      <w:r>
        <w:rPr>
          <w:rFonts w:hint="default" w:ascii="Times New Roman" w:hAnsi="Times New Roman" w:eastAsia="方正仿宋_GBK" w:cs="Times New Roman"/>
          <w:sz w:val="32"/>
          <w:szCs w:val="32"/>
          <w:lang w:val="en-US" w:eastAsia="zh-CN"/>
        </w:rPr>
        <w:t>等方式</w:t>
      </w:r>
      <w:r>
        <w:rPr>
          <w:rFonts w:hint="default" w:ascii="Times New Roman" w:hAnsi="Times New Roman" w:eastAsia="方正仿宋_GBK" w:cs="Times New Roman"/>
          <w:sz w:val="32"/>
          <w:szCs w:val="32"/>
          <w:lang w:eastAsia="zh-CN"/>
        </w:rPr>
        <w:t>，统筹</w:t>
      </w:r>
      <w:r>
        <w:rPr>
          <w:rFonts w:hint="default" w:ascii="Times New Roman" w:hAnsi="Times New Roman" w:eastAsia="方正仿宋_GBK" w:cs="Times New Roman"/>
          <w:sz w:val="32"/>
          <w:szCs w:val="32"/>
          <w:lang w:val="en-US" w:eastAsia="zh-CN"/>
        </w:rPr>
        <w:t>筹措资金</w:t>
      </w:r>
      <w:r>
        <w:rPr>
          <w:rFonts w:hint="default" w:ascii="Times New Roman" w:hAnsi="Times New Roman" w:eastAsia="方正仿宋_GBK" w:cs="Times New Roman"/>
          <w:sz w:val="32"/>
          <w:szCs w:val="32"/>
          <w:lang w:eastAsia="zh-CN"/>
        </w:rPr>
        <w:t>做好支付保障和清欠工作。</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shd w:val="clear" w:color="auto" w:fill="auto"/>
        </w:rPr>
        <w:t>十</w:t>
      </w:r>
      <w:r>
        <w:rPr>
          <w:rFonts w:hint="eastAsia" w:ascii="Times New Roman" w:hAnsi="Times New Roman" w:eastAsia="黑体" w:cs="Times New Roman"/>
          <w:b w:val="0"/>
          <w:bCs w:val="0"/>
          <w:sz w:val="32"/>
          <w:szCs w:val="32"/>
          <w:shd w:val="clear" w:color="auto" w:fill="auto"/>
          <w:lang w:val="en-US" w:eastAsia="zh-CN"/>
        </w:rPr>
        <w:t>五</w:t>
      </w:r>
      <w:r>
        <w:rPr>
          <w:rFonts w:hint="default" w:ascii="Times New Roman" w:hAnsi="Times New Roman" w:eastAsia="黑体" w:cs="Times New Roman"/>
          <w:b w:val="0"/>
          <w:bCs w:val="0"/>
          <w:sz w:val="32"/>
          <w:szCs w:val="32"/>
        </w:rPr>
        <w:t>条【追责问责与失信惩戒】</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自治州、县（市）人民政府应当建立健全追责问责机制，对在</w:t>
      </w:r>
      <w:r>
        <w:rPr>
          <w:rFonts w:hint="default" w:ascii="Times New Roman" w:hAnsi="Times New Roman" w:eastAsia="方正仿宋_GBK" w:cs="Times New Roman"/>
          <w:sz w:val="32"/>
          <w:szCs w:val="32"/>
          <w:lang w:val="en-US" w:eastAsia="zh-CN"/>
        </w:rPr>
        <w:t>防范和治理</w:t>
      </w:r>
      <w:r>
        <w:rPr>
          <w:rFonts w:hint="default" w:ascii="Times New Roman" w:hAnsi="Times New Roman" w:eastAsia="方正仿宋_GBK" w:cs="Times New Roman"/>
          <w:sz w:val="32"/>
          <w:szCs w:val="32"/>
        </w:rPr>
        <w:t>拖欠</w:t>
      </w:r>
      <w:r>
        <w:rPr>
          <w:rFonts w:hint="default" w:ascii="Times New Roman" w:hAnsi="Times New Roman" w:eastAsia="方正仿宋_GBK" w:cs="Times New Roman"/>
          <w:sz w:val="32"/>
          <w:szCs w:val="32"/>
          <w:lang w:val="en-US" w:eastAsia="zh-CN"/>
        </w:rPr>
        <w:t>中小企业款项和农民工工资</w:t>
      </w:r>
      <w:r>
        <w:rPr>
          <w:rFonts w:hint="default" w:ascii="Times New Roman" w:hAnsi="Times New Roman" w:eastAsia="方正仿宋_GBK" w:cs="Times New Roman"/>
          <w:sz w:val="32"/>
          <w:szCs w:val="32"/>
        </w:rPr>
        <w:t>工作中</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en-US" w:eastAsia="zh-CN"/>
        </w:rPr>
        <w:t>违法违规行为</w:t>
      </w:r>
      <w:r>
        <w:rPr>
          <w:rFonts w:hint="default" w:ascii="Times New Roman" w:hAnsi="Times New Roman" w:eastAsia="方正仿宋_GBK" w:cs="Times New Roman"/>
          <w:sz w:val="32"/>
          <w:szCs w:val="32"/>
        </w:rPr>
        <w:t>，依法依规</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rPr>
        <w:t>追责问责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信用约束和联合惩戒</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机关、事业单位、国有企业违反</w:t>
      </w:r>
      <w:r>
        <w:rPr>
          <w:rFonts w:hint="default" w:ascii="Times New Roman" w:hAnsi="Times New Roman" w:eastAsia="方正仿宋_GBK" w:cs="Times New Roman"/>
          <w:sz w:val="32"/>
          <w:szCs w:val="32"/>
          <w:lang w:val="en-US" w:eastAsia="zh-CN"/>
        </w:rPr>
        <w:t>法律、法规和</w:t>
      </w:r>
      <w:r>
        <w:rPr>
          <w:rFonts w:hint="default" w:ascii="Times New Roman" w:hAnsi="Times New Roman" w:eastAsia="方正仿宋_GBK" w:cs="Times New Roman"/>
          <w:sz w:val="32"/>
          <w:szCs w:val="32"/>
        </w:rPr>
        <w:t>本条例规定，拖欠</w:t>
      </w:r>
      <w:r>
        <w:rPr>
          <w:rFonts w:hint="default" w:ascii="Times New Roman" w:hAnsi="Times New Roman" w:eastAsia="方正仿宋_GBK" w:cs="Times New Roman"/>
          <w:sz w:val="32"/>
          <w:szCs w:val="32"/>
          <w:lang w:val="en-US" w:eastAsia="zh-CN"/>
        </w:rPr>
        <w:t>中小企业款项和农民工工资</w:t>
      </w:r>
      <w:r>
        <w:rPr>
          <w:rFonts w:hint="default" w:ascii="Times New Roman" w:hAnsi="Times New Roman" w:eastAsia="方正仿宋_GBK" w:cs="Times New Roman"/>
          <w:sz w:val="32"/>
          <w:szCs w:val="32"/>
        </w:rPr>
        <w:t>的，由上级机关或者主管部门责令限期整</w:t>
      </w:r>
      <w:r>
        <w:rPr>
          <w:rFonts w:hint="default" w:ascii="Times New Roman" w:hAnsi="Times New Roman" w:eastAsia="方正仿宋_GBK" w:cs="Times New Roman"/>
          <w:sz w:val="32"/>
          <w:szCs w:val="32"/>
          <w:lang w:val="en-US" w:eastAsia="zh-CN"/>
        </w:rPr>
        <w:t>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情节严重的，</w:t>
      </w:r>
      <w:r>
        <w:rPr>
          <w:rFonts w:hint="default" w:ascii="Times New Roman" w:hAnsi="Times New Roman" w:eastAsia="方正仿宋_GBK" w:cs="Times New Roman"/>
          <w:sz w:val="32"/>
          <w:szCs w:val="32"/>
        </w:rPr>
        <w:t>对直接负责的主管人员和其他直接责任人员，依法给予处分</w:t>
      </w:r>
      <w:r>
        <w:rPr>
          <w:rFonts w:hint="default" w:ascii="Times New Roman" w:hAnsi="Times New Roman" w:eastAsia="方正仿宋_GBK" w:cs="Times New Roman"/>
          <w:sz w:val="32"/>
          <w:szCs w:val="32"/>
          <w:lang w:val="en-US" w:eastAsia="zh-CN"/>
        </w:rPr>
        <w:t>或者处罚</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default" w:ascii="Times New Roman" w:hAnsi="Times New Roman" w:eastAsia="方正仿宋_GBK" w:cs="Times New Roman"/>
          <w:sz w:val="32"/>
          <w:szCs w:val="32"/>
          <w:bdr w:val="single" w:sz="4" w:space="0"/>
          <w:shd w:val="clear" w:color="FFFFFF" w:fill="D9D9D9"/>
        </w:rPr>
      </w:pPr>
      <w:r>
        <w:rPr>
          <w:rFonts w:hint="default" w:ascii="Times New Roman" w:hAnsi="Times New Roman" w:eastAsia="方正黑体_GBK" w:cs="Times New Roman"/>
          <w:b w:val="0"/>
          <w:bCs w:val="0"/>
          <w:sz w:val="32"/>
          <w:szCs w:val="32"/>
        </w:rPr>
        <w:t>第十</w:t>
      </w:r>
      <w:r>
        <w:rPr>
          <w:rFonts w:hint="eastAsia" w:ascii="Times New Roman" w:hAnsi="Times New Roman" w:eastAsia="方正黑体_GBK" w:cs="Times New Roman"/>
          <w:b w:val="0"/>
          <w:bCs w:val="0"/>
          <w:sz w:val="32"/>
          <w:szCs w:val="32"/>
          <w:lang w:val="en-US" w:eastAsia="zh-CN"/>
        </w:rPr>
        <w:t>六</w:t>
      </w:r>
      <w:r>
        <w:rPr>
          <w:rFonts w:hint="default" w:ascii="Times New Roman" w:hAnsi="Times New Roman" w:eastAsia="方正黑体_GBK" w:cs="Times New Roman"/>
          <w:b w:val="0"/>
          <w:bCs w:val="0"/>
          <w:sz w:val="32"/>
          <w:szCs w:val="32"/>
        </w:rPr>
        <w:t>条</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lang w:eastAsia="zh-CN"/>
        </w:rPr>
        <w:t>施行日期</w:t>
      </w:r>
      <w:r>
        <w:rPr>
          <w:rFonts w:hint="default" w:ascii="Times New Roman" w:hAnsi="Times New Roman" w:eastAsia="方正黑体_GBK" w:cs="Times New Roman"/>
          <w:color w:val="auto"/>
          <w:sz w:val="32"/>
          <w:szCs w:val="32"/>
        </w:rPr>
        <w:t>】</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本条例自</w:t>
      </w:r>
      <w:r>
        <w:rPr>
          <w:rFonts w:hint="default" w:ascii="Times New Roman" w:hAnsi="Times New Roman" w:eastAsia="方正仿宋_GBK" w:cs="Times New Roman"/>
          <w:sz w:val="32"/>
          <w:szCs w:val="32"/>
          <w:lang w:val="en-US" w:eastAsia="zh-CN"/>
        </w:rPr>
        <w:t xml:space="preserve">  年  月  日</w:t>
      </w:r>
      <w:r>
        <w:rPr>
          <w:rFonts w:hint="default" w:ascii="Times New Roman" w:hAnsi="Times New Roman" w:eastAsia="方正仿宋_GBK" w:cs="Times New Roman"/>
          <w:sz w:val="32"/>
          <w:szCs w:val="32"/>
        </w:rPr>
        <w:t>起施行。</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cs="Times New Roman"/>
        </w:rPr>
      </w:pPr>
    </w:p>
    <w:sectPr>
      <w:footerReference r:id="rId3" w:type="default"/>
      <w:pgSz w:w="11905" w:h="16840"/>
      <w:pgMar w:top="2098" w:right="1531" w:bottom="1984" w:left="1531"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isplayHorizontalDrawingGridEvery w:val="1"/>
  <w:displayVerticalDrawingGridEvery w:val="1"/>
  <w:noPunctuationKerning w:val="true"/>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C1F7F"/>
    <w:rsid w:val="06BF24C8"/>
    <w:rsid w:val="0A0F3535"/>
    <w:rsid w:val="1EA630E9"/>
    <w:rsid w:val="1EA64418"/>
    <w:rsid w:val="269D02F9"/>
    <w:rsid w:val="2E723E4D"/>
    <w:rsid w:val="317D461E"/>
    <w:rsid w:val="367D446D"/>
    <w:rsid w:val="3F7E1380"/>
    <w:rsid w:val="3FC762B0"/>
    <w:rsid w:val="4E4E01BF"/>
    <w:rsid w:val="51A84608"/>
    <w:rsid w:val="51FDE441"/>
    <w:rsid w:val="525158D1"/>
    <w:rsid w:val="54370264"/>
    <w:rsid w:val="56401CCD"/>
    <w:rsid w:val="58283DC0"/>
    <w:rsid w:val="585936C0"/>
    <w:rsid w:val="59192C2F"/>
    <w:rsid w:val="5BD3495D"/>
    <w:rsid w:val="5DFD60F9"/>
    <w:rsid w:val="6B7786FB"/>
    <w:rsid w:val="77323496"/>
    <w:rsid w:val="796B3667"/>
    <w:rsid w:val="7BFB9138"/>
    <w:rsid w:val="8FDE589E"/>
    <w:rsid w:val="B7EB7D28"/>
    <w:rsid w:val="BFBCDCCC"/>
    <w:rsid w:val="BFFFDEA4"/>
    <w:rsid w:val="C7FFAC5C"/>
    <w:rsid w:val="DEFA83EE"/>
    <w:rsid w:val="EFFF3A81"/>
    <w:rsid w:val="FE4F5480"/>
    <w:rsid w:val="FF35BD51"/>
    <w:rsid w:val="FFE36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3140</Words>
  <Characters>3144</Characters>
  <TotalTime>1</TotalTime>
  <ScaleCrop>false</ScaleCrop>
  <LinksUpToDate>false</LinksUpToDate>
  <CharactersWithSpaces>3161</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2026-03-14T02:02:00Z</dcterms:created>
  <dc:creator>Apache POI</dc:creator>
  <cp:lastModifiedBy>uos</cp:lastModifiedBy>
  <dcterms:modified xsi:type="dcterms:W3CDTF">2026-04-07T20:35:34Z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eyJoZGlkIjoiNmE4YWE2NWM2NjkyMzUxOGRkNDNkNjJlMmYxYjJlZDkiLCJ1c2VySWQiOiI2MjIzMjQ0NTIifQ==</vt:lpwstr>
  </property>
  <property fmtid="{D5CDD505-2E9C-101B-9397-08002B2CF9AE}" pid="4" name="ICV">
    <vt:lpwstr>B25DE35E5ABD4E978B0B2A17CA297F5B_12</vt:lpwstr>
  </property>
</Properties>
</file>