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中共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委员会组织部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克州党委组织部部门（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年部门（单位）预算公开表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部门（单位）支出总体情况表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一般公共预算基本支出情况表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克州党委组织部部门（</w:t>
      </w:r>
      <w:r>
        <w:rPr>
          <w:rFonts w:hint="eastAsia" w:ascii="黑体" w:hAnsi="黑体" w:eastAsia="黑体"/>
          <w:kern w:val="0"/>
          <w:sz w:val="32"/>
          <w:szCs w:val="32"/>
        </w:rPr>
        <w:t>单位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负责党的组织制度建设；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负责基层组织和党员队伍建设；负责领导班子和领导干部队伍特别是优秀年轻干部队伍建设；负责公务员队伍建设；负责人才工作；负责干部队伍建设宏观指导和干部教育培训、管理监督工作；负责干部人才援疆工作；负责党的建设和组织工作研究；负责农村党员干部远程教育的规划、指导、检查、培训等相关业务；完成自治州党委交办的其他任务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内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室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室、调查研究室、组织一科（党代表联络办）、组织二科（基层办）、干部一科、干部二科、干部三科、干部考核科、公务员一科、公务员二科、人才（援疆）科、干部教育科、干部监督科（举报中心）、信息管理中心。负责管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3个事业单位：自治州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党员教育中心、自治州人才援疆服务中心、自治州基层群众工作服务中心。其中党员教育中心内设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4个科室，分别是综合科、业务科、资源建设和译制科、教育培训科；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人才援疆服务中心内设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3个科室，分别是综合科、专业人才科、援疆干部科；基层群众工作服务中心内设6个科室，分别是综合科、农村工作科、城市工作科、新兴组织工作科、群众工作科、数据管理工作科。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Chars="0" w:firstLine="640"/>
        <w:jc w:val="both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84人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（单位）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单位：万元</w:t>
      </w:r>
    </w:p>
    <w:tbl>
      <w:tblPr>
        <w:tblStyle w:val="8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一、财政拨款（补助）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1,664.33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1,721.13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1,664.33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22.80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207 文化体育与传媒支出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209 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34.00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210 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222 粮油物资管理支出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224 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230 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233 债务发行费支出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234 抗疫特别国债安排的支出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收    入   总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1,721.13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支   出  总 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1,721.13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单位：万元</w:t>
      </w:r>
    </w:p>
    <w:tbl>
      <w:tblPr>
        <w:tblStyle w:val="8"/>
        <w:tblW w:w="1022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467"/>
        <w:gridCol w:w="500"/>
        <w:gridCol w:w="1316"/>
        <w:gridCol w:w="984"/>
        <w:gridCol w:w="983"/>
        <w:gridCol w:w="483"/>
        <w:gridCol w:w="467"/>
        <w:gridCol w:w="467"/>
        <w:gridCol w:w="500"/>
        <w:gridCol w:w="664"/>
        <w:gridCol w:w="441"/>
        <w:gridCol w:w="544"/>
        <w:gridCol w:w="484"/>
        <w:gridCol w:w="698"/>
        <w:gridCol w:w="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0"/>
                <w:szCs w:val="20"/>
                <w:lang w:eastAsia="zh-CN"/>
              </w:rPr>
              <w:t>国有资本经营预算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行政运行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（组织事务）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837.23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837.23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事务支出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883.91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827.11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22.8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1721.13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1664.33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22.8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8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50"/>
        <w:gridCol w:w="450"/>
        <w:gridCol w:w="2367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3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行政运行（组织事务）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837.23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837.23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883.91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883.91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1721.13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837.23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883.91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1"/>
        <w:rPr>
          <w:rFonts w:hint="eastAsia"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表四：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单位：万元</w:t>
      </w:r>
    </w:p>
    <w:tbl>
      <w:tblPr>
        <w:tblStyle w:val="8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058"/>
        <w:gridCol w:w="1067"/>
        <w:gridCol w:w="916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lang w:eastAsia="zh-CN"/>
              </w:rPr>
              <w:t>国有资本经营预算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1,664.33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201 一般公共服务支出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1,664.33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1,664.33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1,664.33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202 外交支出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203 国防支出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50" w:firstLineChars="1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  <w:lang w:eastAsia="zh-CN"/>
              </w:rPr>
              <w:t>国有资本经营预算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204 公共安全支出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205 教育支出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206 科学技术支出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207 文化旅游体育与传媒支出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208 社会保障和就业支出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209 社会保险基金支出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210 卫生健康支出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211 节能环保支出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212 城乡社区支出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213 农林水支出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214 交通运输支出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215 资源勘探工业信息等支出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216 商业服务业等支出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217 金融支出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219 援助其他地区支出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220 自然资源海洋气象等支出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221 住房保障支出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222 粮油物资管理支出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223 国有资本经营预算支出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224 灾害防治及应急管理支出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227 预备费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229 其他支出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230 转移性支出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231 债务还本支出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232 债务付息支出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233 债务发行费支出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234 抗疫特别国债安排的支出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总    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1,664.33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1,664.33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1,664.33 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克州党委组织部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行政运行（组织事务）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837.23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837.23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827.11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827.11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1664.33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837.23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827.11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8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721"/>
        <w:gridCol w:w="3162"/>
        <w:gridCol w:w="724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克州党委组织部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4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奖励金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0.01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会议费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其他对个人和家庭的补助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39.32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39.32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电费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公务接待费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9.40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公务用车运行维护费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8.90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8.90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津贴补贴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294.35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294.35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住房公积金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53.12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53.12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印刷费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邮电费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差旅费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16.30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16.30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基本工资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210.01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210.01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手续费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0.20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维修(护)费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劳务费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福利费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5.58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5.58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办公用品及设备采购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21.80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退休费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1.19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1.19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机关事业单位基本养老保险缴费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73.20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73.20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生活补助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7.50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7.50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奖金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17.50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17.50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办公费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水费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0.10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培训费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工会经费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3.10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3.10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其他社会保障缴费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37.16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37.16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　837.23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733.35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103.88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8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467"/>
        <w:gridCol w:w="319"/>
        <w:gridCol w:w="397"/>
        <w:gridCol w:w="851"/>
        <w:gridCol w:w="1456"/>
        <w:gridCol w:w="750"/>
        <w:gridCol w:w="110"/>
        <w:gridCol w:w="459"/>
        <w:gridCol w:w="536"/>
        <w:gridCol w:w="772"/>
        <w:gridCol w:w="53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克州党委组织部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7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1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群众工作经费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14.00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14.00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访惠聚办公室工作经费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60.00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60.00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民族团结一家亲活动经费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50.00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50.00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援疆工作经费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25.00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25.00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基层组织工作经费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40.00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40.00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援疆干部生活补助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28.11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28.11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远程工作经费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10.00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内招生购房补贴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600.00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600.00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其他组织事务支出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群众工作经费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14.00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14.00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827.11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799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28.11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8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36.80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22.40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22.40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14.40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18.30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8.90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8.90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9.40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18.50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13.50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13.50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outlineLvl w:val="1"/>
        <w:rPr>
          <w:rFonts w:hint="eastAsia"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表九：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outlineLvl w:val="1"/>
        <w:rPr>
          <w:rFonts w:hint="eastAsia"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克州党委组织部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单位：万元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克州党委组织部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无政府性基金预算拨款支出</w:t>
      </w:r>
      <w:bookmarkStart w:id="0" w:name="_GoBack"/>
      <w:bookmarkEnd w:id="0"/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，本表为空表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宋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1721.13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、上级补助收入、上级专项收入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1721.13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1664.33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601.87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增加了内招生购房补贴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600万元，“访惠聚”办工作经费60万元，单位人员相比2020年减少4人；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国有资本经营预算未安排；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将援疆干部医疗费进行调整，列入上级补助收入里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将援疆干部医疗费进行调整，列入上级补助收入里。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1721.13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837.23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48.64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2021年单位在职人员减少，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“访惠聚”工作队人员减少等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883.91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增加了内招生购房补贴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600万元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，“访惠聚”办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工作经费60万元等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1664.33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和国有资本经营预算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收入预算包括：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1664.33万元。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般公共预算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支出包括：一般公共服务支出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1664.33万元，主要用于部机关日常公用经费、干部职工工资、绩效、奖励金、项目经费等。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1664.33万元，其中：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837.23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预算减少了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“不忘初心、牢记使命”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主题教育相关经费、减少第九批援疆干部工作总结及送行费、第十批援疆干部骨干进疆安置费、减少人才发展资金支出等。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883.91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203.84%。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增加了内招生购房补贴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600万元，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“访惠聚”办工作经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类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）1664.33万元，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96.7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组织</w:t>
      </w:r>
      <w:r>
        <w:rPr>
          <w:rFonts w:ascii="仿宋_GB2312" w:hAnsi="宋体" w:eastAsia="仿宋_GB2312" w:cs="宋体"/>
          <w:kern w:val="0"/>
          <w:sz w:val="32"/>
          <w:szCs w:val="32"/>
        </w:rPr>
        <w:t>事务（款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837.23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追加“不忘初心、牢记使命”主题教育相关经费、第九批援疆干部工作总结及送行费、第十批援疆干部骨干进疆安置费、人才发展资金等，2021年未安排相关资金；2021年单位在职干部和“访惠聚”工作队、援疆干部人员减少；2021年“访惠聚”办工作经费调整至其他组织事务支出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组织</w:t>
      </w:r>
      <w:r>
        <w:rPr>
          <w:rFonts w:ascii="仿宋_GB2312" w:hAnsi="宋体" w:eastAsia="仿宋_GB2312" w:cs="宋体"/>
          <w:kern w:val="0"/>
          <w:sz w:val="32"/>
          <w:szCs w:val="32"/>
        </w:rPr>
        <w:t>事务（款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其他组织事务支出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883.91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585.83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196.53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2021年“访惠聚”办工作经费调整，增加内招生购房补贴600万元，援疆干部生活补助减少，“访惠聚”工作队、第一书记为民办实事经费、留疆战士招录经费、信息网络、档案建设等项目减少等。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837.23万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733.35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210.01万元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294.35万元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73.2万元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37.16万元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39.32万元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、会议费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5.58万元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用品及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援疆工作经费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州委统一安排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主要用于全州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人才</w:t>
      </w:r>
      <w:r>
        <w:rPr>
          <w:rFonts w:hint="eastAsia" w:ascii="仿宋" w:hAnsi="仿宋" w:eastAsia="仿宋" w:cs="宋体"/>
          <w:kern w:val="0"/>
          <w:sz w:val="32"/>
          <w:szCs w:val="32"/>
        </w:rPr>
        <w:t>援疆干部的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管理、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慰问、生活等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州委统一安排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878" w:leftChars="304" w:hanging="2240" w:hangingChars="7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开展群众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远程工作经费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州委统一安排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ascii="仿宋" w:hAnsi="仿宋" w:eastAsia="仿宋" w:cs="宋体"/>
          <w:kern w:val="0"/>
          <w:sz w:val="32"/>
          <w:szCs w:val="32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主要用于开展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党员教育、远程站点培训等</w:t>
      </w:r>
      <w:r>
        <w:rPr>
          <w:rFonts w:hint="eastAsia" w:ascii="仿宋" w:hAnsi="仿宋" w:eastAsia="仿宋" w:cs="宋体"/>
          <w:kern w:val="0"/>
          <w:sz w:val="32"/>
          <w:szCs w:val="32"/>
        </w:rPr>
        <w:t>工作发生的办公费用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民族团结一家亲活动经费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设立的政策依据：州委统一安排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州团结办开展工作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办公费用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基层组织工作经费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设立的政策依据：州委统一安排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宋体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主要用于基层组织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宋体"/>
          <w:kern w:val="0"/>
          <w:sz w:val="32"/>
          <w:szCs w:val="32"/>
        </w:rPr>
        <w:t>的办公费用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访惠聚”办公室工作经费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设立的政策依据：新党办发（2018）38号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新民办发（2018）22号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克财行（2017）74号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州“访惠聚”办开展工作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办公费用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项目名称：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内招生购房补贴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设立的政策依据：克党组通字〔2020〕14号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预算安排规模：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项目承担单位：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发放内招生购房补贴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援疆干部生活补助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克党组通字（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2011）44号文件：关于印发《对口支援新疆克州干部和人才管理办法（暂行）》的通知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28.11万元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克州党委组织部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黑体" w:eastAsia="仿宋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主要用于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援疆干部人才伙食补助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月至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财政拨款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/>
          <w:sz w:val="32"/>
          <w:szCs w:val="2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77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按实际就餐天数，每人每天补贴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10元，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实报实销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州直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第十批援疆干部人才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实报实销，一次性发放给个人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一次性发放给个人，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实报实销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州直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第十批援疆干部人才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一般公共预算“三公”经费比上年减少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因公出国（境）人员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；公务用车购置费为0，未安排预算；公务用车运行费减少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州委组织部严格按照八项规定进行审核把关，本着勤俭节约的原则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，减少相应的预算支出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根据工作需要，增加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2021年援疆干部中期轮换相关接待费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103.88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2021年单位在职干部人数减少，相关经费减少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187.4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169.4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187.4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100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173.41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173.41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651.15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7个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827.11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万元。具体情况见下表：</w:t>
      </w:r>
    </w:p>
    <w:tbl>
      <w:tblPr>
        <w:tblStyle w:val="8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中共克孜勒苏柯尔克孜自治州委员会组织部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援疆工作经费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主要用于做好援疆干部人才管理、服务工作，做好节日慰问、接待等工作；优化干部人才使用平台，组织开展好人才工作宣传、培训、综合管理等。通过该项目的实施，进一步健全工作制度，关心关爱援疆干部和干部人才，为克州各项事业发展提供技术、人才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服务州直单位援疆干部人数（人）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采购办公用品批次（次）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重大节日慰问（次）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接待援疆省市、自治区等相关人员次数（次）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慰问、接待援疆干部生日、家属来疆人数（人次）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公务用车运维护费行（万元）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提升援疆工作服务水平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持续做好援疆干部、人才服务工作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长期坚持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受益援疆干部、人才满意度（%）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pStyle w:val="2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8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中共克孜勒苏柯尔克孜自治州委员会组织部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X群众工作经费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该项目资金主要用于做好对“访惠聚”工作队慰问和在驻村点开展各项群众工作的基础保障。通过该项目的实施，做好部机关干部在驻村点开展群众工作的保障工作，进一步关心关爱部机关干部。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采购群众工作所需生活用品批次（次）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节日和日常慰问次数（次）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日常生活用品（万元）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提升公共服务水平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维护社会稳定和长治久安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长期坚持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受益村干部满意度（%）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中共克孜勒苏柯尔克孜自治州委员会组织部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远程工作经费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主要用于做好党员教育培训工作；做好各县市、乡镇网络站点的维护、指导工作；做好宣传教育片、专题片的拍摄、制作工作。通过该项目的实施，推进远程教育和党员教育工作健康协调发展，让广大党员干部受教育，让基层群众感受到党的惠民政策和关心关怀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采购办公用品批次（次）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拍摄党员教育片、宣传片数量（部）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接待次数（次）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党员教育培训班次数（次）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下基层站点维护、调研、督导次数（次）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网络维修（护）费（万元）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保障日常工作需要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不断提升党员综合素质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长期坚持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受益党员满意度（%）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中共克孜勒苏柯尔克孜自治州委员会组织部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民族团结一家亲活动经费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主要用于积极推进融情联谊活动，动态调整更新干群结亲关系，开展集中摸排调研，及时掌握结亲新动态，积极协调开展扶贫帮困、脱贫攻坚等工作。通过该项目的实施，注重发挥典型示范引领作用，选树先进典型，确保结亲帮扶机制高效有序运转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表彰民族团结先进集体和个人次数（次）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民族团结骨干培训班（次）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慰问民汉通婚模范夫妻家庭（户）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“民族团结一家亲”和民族团结联谊活动（次）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采购办公用品批次（次）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活动、慰问费（万元）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保障工作需要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维护社会稳定和长治久安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长期坚持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中共克孜勒苏柯尔克孜自治州委员会组织部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基层组织工作经费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资金主要用于做好党的基层组织建设各项工作，抓好基层调研、指导督促、检查落实等工作；抓好基层干部队伍建设等工作，做好基层群众工作服务中心各项办公业务服务工作。通过该项目的组织实施，切实做好日常工作保障，关心关爱基层干部，持续做好群众工作，指导县市、乡镇、村（社区）建强基层组织建设队伍，进一步巩固脱贫攻坚成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慰问基层干部、群众（人次）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接待人数（人）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下基层指导、调研、督导次数（次）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开展活动、会议、培训次数（次）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采购办公用品批次（次）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慰问、活动费（万元）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提升基层工作能力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持续强化基层干部队伍建设，做好后备人选的储备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长期坚持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受益基层党员干部满意度（%）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中共克孜勒苏柯尔克孜自治州委员会组织部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克州“访惠聚”办工作经费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主要用于慰问驻村工作队、保障办公室运转支出、工作推进会、交流会等会议保障支出、对“访惠聚”驻村工作信息宣传优秀集体和通讯员进行表彰、对“访惠聚”驻村工作先进集体先进个人、优秀组织单位进行表彰以及办公室工作人员生活补助，通过该项目的实施，注重推进“访惠聚”驻村工作“1+2+5”八项重点任务，持续接力深入推进“访惠聚”驻村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表彰“访惠聚”驻村工作先进集体先进个人、优秀组织单位（次）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“访惠聚”办信息宣传交流会、工作推进会（次）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节前慰问驻村工作队（次）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采购办公用品批次（次）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会议保障费（万元）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保障工作需要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维护社会稳定和长治久安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长期坚持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中共克孜勒苏柯尔克孜自治州委员会组织部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内招生购房补贴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600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该项目主要用于克州内招生购房补贴，为优化克州人才发展环境，改善人才住房条件，吸引和留住更多内招生在我州干事创业。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发放人次（人）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州直（万元）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阿图什市（万元）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阿克陶县（万元）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乌恰县（万元）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阿合奇县（万元）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内招生工作需要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稳定人才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长期坚持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受益群众满意度（%）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克州党委组织部无其他需要说明的事项。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/>
        <w:jc w:val="left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、国有资本经营预算</w:t>
      </w:r>
      <w:r>
        <w:rPr>
          <w:rFonts w:hint="eastAsia" w:ascii="仿宋_GB2312" w:eastAsia="仿宋_GB2312"/>
          <w:sz w:val="32"/>
          <w:szCs w:val="32"/>
        </w:rPr>
        <w:t>安排的财政拨款数。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2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</w:t>
      </w:r>
      <w:r>
        <w:rPr>
          <w:rFonts w:hint="eastAsia" w:ascii="仿宋_GB2312" w:eastAsia="仿宋_GB2312"/>
          <w:sz w:val="32"/>
          <w:szCs w:val="32"/>
          <w:lang w:eastAsia="zh-CN"/>
        </w:rPr>
        <w:t>州</w:t>
      </w:r>
      <w:r>
        <w:rPr>
          <w:rFonts w:hint="eastAsia" w:ascii="仿宋_GB2312" w:eastAsia="仿宋_GB2312"/>
          <w:sz w:val="32"/>
          <w:szCs w:val="32"/>
        </w:rPr>
        <w:t>本级部门（单位）为完成其特定的行政任务或事业发展目标，在基本支出预算之外编制的年度项目支出计划。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</w:t>
      </w:r>
      <w:r>
        <w:rPr>
          <w:rFonts w:hint="eastAsia" w:ascii="仿宋_GB2312" w:eastAsia="仿宋_GB2312"/>
          <w:sz w:val="32"/>
          <w:szCs w:val="32"/>
          <w:lang w:eastAsia="zh-CN"/>
        </w:rPr>
        <w:t>培训费、工会经费、</w:t>
      </w:r>
      <w:r>
        <w:rPr>
          <w:rFonts w:hint="eastAsia" w:ascii="仿宋_GB2312" w:eastAsia="仿宋_GB2312"/>
          <w:sz w:val="32"/>
          <w:szCs w:val="32"/>
        </w:rPr>
        <w:t>福利费、</w:t>
      </w:r>
      <w:r>
        <w:rPr>
          <w:rFonts w:hint="eastAsia" w:ascii="仿宋_GB2312" w:eastAsia="仿宋_GB2312"/>
          <w:sz w:val="32"/>
          <w:szCs w:val="32"/>
          <w:lang w:eastAsia="zh-CN"/>
        </w:rPr>
        <w:t>手续费、</w:t>
      </w:r>
      <w:r>
        <w:rPr>
          <w:rFonts w:hint="eastAsia" w:ascii="仿宋_GB2312" w:eastAsia="仿宋_GB2312"/>
          <w:sz w:val="32"/>
          <w:szCs w:val="32"/>
        </w:rPr>
        <w:t>日常维修</w:t>
      </w:r>
      <w:r>
        <w:rPr>
          <w:rFonts w:hint="eastAsia" w:ascii="仿宋_GB2312" w:eastAsia="仿宋_GB2312"/>
          <w:sz w:val="32"/>
          <w:szCs w:val="32"/>
          <w:lang w:eastAsia="zh-CN"/>
        </w:rPr>
        <w:t>（护）</w:t>
      </w:r>
      <w:r>
        <w:rPr>
          <w:rFonts w:hint="eastAsia" w:ascii="仿宋_GB2312" w:eastAsia="仿宋_GB2312"/>
          <w:sz w:val="32"/>
          <w:szCs w:val="32"/>
        </w:rPr>
        <w:t>费、专用材料及一般设备购置费、办公用房水电费、</w:t>
      </w:r>
      <w:r>
        <w:rPr>
          <w:rFonts w:hint="eastAsia" w:ascii="仿宋_GB2312" w:eastAsia="仿宋_GB2312"/>
          <w:sz w:val="32"/>
          <w:szCs w:val="32"/>
          <w:lang w:eastAsia="zh-CN"/>
        </w:rPr>
        <w:t>劳务费、</w:t>
      </w:r>
      <w:r>
        <w:rPr>
          <w:rFonts w:hint="eastAsia" w:ascii="仿宋_GB2312" w:eastAsia="仿宋_GB2312"/>
          <w:sz w:val="32"/>
          <w:szCs w:val="32"/>
        </w:rPr>
        <w:t>公务用车运行维护费及其他费用。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hanging="4480" w:hangingChars="14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hanging="4480" w:hangingChars="14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832" w:leftChars="1520" w:hanging="640" w:hanging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中共克孜勒苏柯尔克孜自治州委员会组织部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sectPr>
      <w:footerReference r:id="rId6" w:type="default"/>
      <w:footerReference r:id="rId7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56" w:y="37"/>
      <w:rPr>
        <w:rStyle w:val="12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43638D8"/>
    <w:rsid w:val="069F06D7"/>
    <w:rsid w:val="06A82BE7"/>
    <w:rsid w:val="08EA75A1"/>
    <w:rsid w:val="125E38CB"/>
    <w:rsid w:val="147D4BE8"/>
    <w:rsid w:val="17F213A3"/>
    <w:rsid w:val="1ADB67D3"/>
    <w:rsid w:val="3A62765B"/>
    <w:rsid w:val="3B4646C7"/>
    <w:rsid w:val="3B4E06DE"/>
    <w:rsid w:val="41272FAF"/>
    <w:rsid w:val="41AE0D4A"/>
    <w:rsid w:val="49B03D67"/>
    <w:rsid w:val="4B5258FA"/>
    <w:rsid w:val="4BE60510"/>
    <w:rsid w:val="4DD92533"/>
    <w:rsid w:val="4E41236B"/>
    <w:rsid w:val="4EE514F8"/>
    <w:rsid w:val="5686138C"/>
    <w:rsid w:val="57115DB7"/>
    <w:rsid w:val="5DDB37B3"/>
    <w:rsid w:val="5F67711A"/>
    <w:rsid w:val="629E1446"/>
    <w:rsid w:val="67C954BB"/>
    <w:rsid w:val="6AF53BF3"/>
    <w:rsid w:val="7DCC4259"/>
    <w:rsid w:val="7E6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link w:val="15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字符"/>
    <w:basedOn w:val="10"/>
    <w:link w:val="5"/>
    <w:qFormat/>
    <w:uiPriority w:val="0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link w:val="3"/>
    <w:semiHidden/>
    <w:qFormat/>
    <w:uiPriority w:val="0"/>
    <w:rPr>
      <w:sz w:val="18"/>
      <w:szCs w:val="18"/>
    </w:rPr>
  </w:style>
  <w:style w:type="character" w:customStyle="1" w:styleId="16">
    <w:name w:val="正文文本缩进 3 字符"/>
    <w:link w:val="6"/>
    <w:qFormat/>
    <w:uiPriority w:val="0"/>
    <w:rPr>
      <w:rFonts w:eastAsia="仿宋_GB2312"/>
      <w:sz w:val="32"/>
      <w:szCs w:val="24"/>
    </w:rPr>
  </w:style>
  <w:style w:type="paragraph" w:customStyle="1" w:styleId="17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8">
    <w:name w:val="正文文本缩进 3 字符1"/>
    <w:basedOn w:val="10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1">
    <w:name w:val="批注框文本 字符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19</TotalTime>
  <ScaleCrop>false</ScaleCrop>
  <LinksUpToDate>false</LinksUpToDate>
  <CharactersWithSpaces>16055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zdx</cp:lastModifiedBy>
  <cp:lastPrinted>2021-02-25T08:19:00Z</cp:lastPrinted>
  <dcterms:modified xsi:type="dcterms:W3CDTF">2021-03-03T11:02:09Z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