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kern w:val="0"/>
          <w:sz w:val="44"/>
          <w:szCs w:val="44"/>
        </w:rPr>
      </w:pPr>
    </w:p>
    <w:p>
      <w:pPr>
        <w:rPr>
          <w:rFonts w:ascii="宋体" w:hAnsi="宋体" w:cs="宋体"/>
          <w:b/>
          <w:bCs/>
          <w:kern w:val="0"/>
          <w:sz w:val="44"/>
          <w:szCs w:val="44"/>
        </w:rPr>
      </w:pPr>
    </w:p>
    <w:p>
      <w:pPr>
        <w:rPr>
          <w:rFonts w:ascii="宋体" w:hAnsi="宋体" w:cs="宋体"/>
          <w:b/>
          <w:bCs/>
          <w:kern w:val="0"/>
          <w:sz w:val="44"/>
          <w:szCs w:val="44"/>
        </w:rPr>
      </w:pPr>
    </w:p>
    <w:p>
      <w:pPr>
        <w:rPr>
          <w:rFonts w:ascii="黑体" w:hAnsi="黑体" w:eastAsia="黑体"/>
          <w:sz w:val="32"/>
          <w:szCs w:val="32"/>
        </w:rPr>
      </w:pPr>
    </w:p>
    <w:p>
      <w:pPr>
        <w:rPr>
          <w:rFonts w:ascii="宋体" w:hAnsi="宋体" w:cs="宋体"/>
          <w:b/>
          <w:bCs/>
          <w:kern w:val="0"/>
          <w:sz w:val="44"/>
          <w:szCs w:val="44"/>
        </w:rPr>
      </w:pPr>
    </w:p>
    <w:p>
      <w:pPr>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lang w:eastAsia="zh-CN"/>
        </w:rPr>
        <w:t>克孜勒苏柯尔克孜自治州第二中学2021年</w:t>
      </w:r>
      <w:r>
        <w:rPr>
          <w:rFonts w:hint="eastAsia" w:ascii="方正小标宋_GBK" w:hAnsi="宋体" w:eastAsia="方正小标宋_GBK"/>
          <w:kern w:val="0"/>
          <w:sz w:val="44"/>
          <w:szCs w:val="44"/>
        </w:rPr>
        <w:t>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40" w:lineRule="exact"/>
        <w:jc w:val="center"/>
        <w:outlineLvl w:val="1"/>
        <w:rPr>
          <w:rFonts w:ascii="宋体" w:hAnsi="宋体"/>
          <w:b/>
          <w:kern w:val="0"/>
          <w:sz w:val="44"/>
          <w:szCs w:val="44"/>
        </w:rPr>
      </w:pPr>
    </w:p>
    <w:p>
      <w:pPr>
        <w:widowControl/>
        <w:spacing w:line="440" w:lineRule="exact"/>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40" w:lineRule="exact"/>
        <w:ind w:firstLine="883" w:firstLineChars="200"/>
        <w:outlineLvl w:val="1"/>
        <w:rPr>
          <w:rFonts w:ascii="宋体" w:hAnsi="宋体"/>
          <w:b/>
          <w:kern w:val="0"/>
          <w:sz w:val="44"/>
          <w:szCs w:val="44"/>
        </w:rPr>
      </w:pP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克州二中</w:t>
      </w:r>
      <w:r>
        <w:rPr>
          <w:rFonts w:hint="eastAsia" w:ascii="仿宋_GB2312" w:hAnsi="宋体" w:eastAsia="仿宋_GB2312"/>
          <w:b/>
          <w:kern w:val="0"/>
          <w:sz w:val="32"/>
          <w:szCs w:val="32"/>
        </w:rPr>
        <w:t>概况</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eastAsia="zh-CN"/>
        </w:rPr>
        <w:t>2021年克州二中</w:t>
      </w:r>
      <w:bookmarkStart w:id="0" w:name="_GoBack"/>
      <w:bookmarkEnd w:id="0"/>
      <w:r>
        <w:rPr>
          <w:rFonts w:hint="eastAsia" w:ascii="仿宋_GB2312" w:hAnsi="宋体" w:eastAsia="仿宋_GB2312"/>
          <w:b/>
          <w:kern w:val="0"/>
          <w:sz w:val="32"/>
          <w:szCs w:val="32"/>
        </w:rPr>
        <w:t>预算公开表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一、部门（单位）收支总体情况表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二、部门（单位）收入总体情况表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三、部门（单位）支出总体情况表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eastAsia="zh-CN"/>
        </w:rPr>
        <w:t>2021年克州二中</w:t>
      </w:r>
      <w:r>
        <w:rPr>
          <w:rFonts w:hint="eastAsia" w:ascii="仿宋_GB2312" w:hAnsi="宋体" w:eastAsia="仿宋_GB2312"/>
          <w:b/>
          <w:kern w:val="0"/>
          <w:sz w:val="32"/>
          <w:szCs w:val="32"/>
        </w:rPr>
        <w:t>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eastAsia="zh-CN"/>
        </w:rPr>
        <w:t>克州二中2021年</w:t>
      </w:r>
      <w:r>
        <w:rPr>
          <w:rFonts w:hint="eastAsia" w:ascii="仿宋_GB2312" w:hAnsi="宋体" w:eastAsia="仿宋_GB2312"/>
          <w:kern w:val="0"/>
          <w:sz w:val="32"/>
          <w:szCs w:val="32"/>
        </w:rPr>
        <w:t>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克州二中2021年</w:t>
      </w:r>
      <w:r>
        <w:rPr>
          <w:rFonts w:hint="eastAsia" w:ascii="仿宋_GB2312" w:hAnsi="宋体" w:eastAsia="仿宋_GB2312"/>
          <w:kern w:val="0"/>
          <w:sz w:val="32"/>
          <w:szCs w:val="32"/>
        </w:rPr>
        <w:t>收入预算情况说明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克州二中2021年</w:t>
      </w:r>
      <w:r>
        <w:rPr>
          <w:rFonts w:hint="eastAsia" w:ascii="仿宋_GB2312" w:hAnsi="宋体" w:eastAsia="仿宋_GB2312"/>
          <w:kern w:val="0"/>
          <w:sz w:val="32"/>
          <w:szCs w:val="32"/>
        </w:rPr>
        <w:t>支出预算情况说明</w:t>
      </w:r>
    </w:p>
    <w:p>
      <w:pPr>
        <w:widowControl/>
        <w:spacing w:line="44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bCs/>
          <w:kern w:val="0"/>
          <w:sz w:val="32"/>
          <w:szCs w:val="32"/>
          <w:lang w:eastAsia="zh-CN"/>
        </w:rPr>
        <w:t>克州二中2021年</w:t>
      </w:r>
      <w:r>
        <w:rPr>
          <w:rFonts w:hint="eastAsia" w:ascii="仿宋_GB2312" w:hAnsi="宋体" w:eastAsia="仿宋_GB2312"/>
          <w:bCs/>
          <w:kern w:val="0"/>
          <w:sz w:val="32"/>
          <w:szCs w:val="32"/>
        </w:rPr>
        <w:t>财政拨款收支预算情况的总体说明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eastAsia="zh-CN"/>
        </w:rPr>
        <w:t>克州二中2021年</w:t>
      </w:r>
      <w:r>
        <w:rPr>
          <w:rFonts w:hint="eastAsia" w:ascii="仿宋_GB2312" w:hAnsi="宋体" w:eastAsia="仿宋_GB2312"/>
          <w:kern w:val="0"/>
          <w:sz w:val="32"/>
          <w:szCs w:val="32"/>
        </w:rPr>
        <w:t>一般公共预算当年拨款情况说明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克州二中2021年</w:t>
      </w:r>
      <w:r>
        <w:rPr>
          <w:rFonts w:hint="eastAsia" w:ascii="仿宋_GB2312" w:hAnsi="宋体" w:eastAsia="仿宋_GB2312"/>
          <w:kern w:val="0"/>
          <w:sz w:val="32"/>
          <w:szCs w:val="32"/>
        </w:rPr>
        <w:t>一般公共预算基本支出情况说明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克州二中2021年</w:t>
      </w:r>
      <w:r>
        <w:rPr>
          <w:rFonts w:hint="eastAsia" w:ascii="仿宋_GB2312" w:hAnsi="宋体" w:eastAsia="仿宋_GB2312"/>
          <w:kern w:val="0"/>
          <w:sz w:val="32"/>
          <w:szCs w:val="32"/>
        </w:rPr>
        <w:t>一般公共预算项目支出情况说明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克州二中2021年</w:t>
      </w:r>
      <w:r>
        <w:rPr>
          <w:rFonts w:hint="eastAsia" w:ascii="仿宋_GB2312" w:hAnsi="宋体" w:eastAsia="仿宋_GB2312"/>
          <w:kern w:val="0"/>
          <w:sz w:val="32"/>
          <w:szCs w:val="32"/>
        </w:rPr>
        <w:t>一般公共预算“三公”经费预算情况说明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克州二中2021年</w:t>
      </w:r>
      <w:r>
        <w:rPr>
          <w:rFonts w:hint="eastAsia" w:ascii="仿宋_GB2312" w:hAnsi="宋体" w:eastAsia="仿宋_GB2312"/>
          <w:kern w:val="0"/>
          <w:sz w:val="32"/>
          <w:szCs w:val="32"/>
        </w:rPr>
        <w:t>政府性基金预算拨款情况说明</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40" w:lineRule="exact"/>
        <w:ind w:firstLine="643" w:firstLineChars="200"/>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eastAsia="zh-CN"/>
        </w:rPr>
        <w:t>克州二中</w:t>
      </w:r>
      <w:r>
        <w:rPr>
          <w:rFonts w:hint="eastAsia" w:ascii="黑体" w:hAnsi="黑体" w:eastAsia="黑体"/>
          <w:kern w:val="0"/>
          <w:sz w:val="32"/>
          <w:szCs w:val="32"/>
        </w:rPr>
        <w:t>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1" w:firstLineChars="0"/>
        <w:jc w:val="both"/>
        <w:textAlignment w:val="auto"/>
        <w:outlineLvl w:val="9"/>
        <w:rPr>
          <w:rFonts w:hint="eastAsia" w:ascii="仿宋_GB2312" w:hAnsi="宋体" w:eastAsia="仿宋_GB2312" w:cs="宋体"/>
          <w:kern w:val="0"/>
          <w:sz w:val="32"/>
          <w:szCs w:val="32"/>
        </w:rPr>
      </w:pPr>
      <w:r>
        <w:rPr>
          <w:rFonts w:hint="eastAsia" w:ascii="仿宋_GB2312" w:hAnsi="黑体" w:eastAsia="仿宋_GB2312" w:cs="宋体"/>
          <w:bCs/>
          <w:kern w:val="0"/>
          <w:sz w:val="32"/>
          <w:szCs w:val="32"/>
        </w:rPr>
        <w:t>克州二中是一所全日制中学，负责认真贯彻党和国家的教育方针政策，坚持社会主义办学方向，实行教育与生产劳动相结合,对学生进行德智体美劳等方面的教育；负责依法制定学校章程,并按照章程自主管理，配合各级人民政府依法动员、组织适龄少年入学,严格控制学生辍学,依法保证适龄少年接受义务教育；负责制定学校发展规划,并抓好组织实施和落实工作；负责按照教育主管部门发布的指导性教学计划、课程标准,组织实施教育教学活动、科学研究活动，依据国家教育主管部门有关教学计划、课程设置等方面的规定,决定和实施本校的教学计划,组织教学评比、集体备课,组织考试等；负责学籍管理和依法制定本校教师及其他职工在内的具体管理活动；负责科学管理,合理使用学校的设施和经费,并积极筹备资金,改善办学条件；负责维护学校、师生的合法权益,依法接受各级教育行政部门的检查指导和人民群众的监督，保证教育教学质量。</w:t>
      </w:r>
      <w:r>
        <w:rPr>
          <w:rFonts w:hint="eastAsia" w:ascii="仿宋_GB2312" w:hAnsi="宋体" w:eastAsia="仿宋_GB2312" w:cs="宋体"/>
          <w:kern w:val="0"/>
          <w:sz w:val="32"/>
          <w:szCs w:val="32"/>
        </w:rPr>
        <w:t xml:space="preserve">　 </w:t>
      </w:r>
    </w:p>
    <w:p>
      <w:pPr>
        <w:widowControl/>
        <w:spacing w:line="560" w:lineRule="exact"/>
        <w:ind w:firstLine="640"/>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1" w:firstLineChars="0"/>
        <w:jc w:val="both"/>
        <w:textAlignment w:val="auto"/>
        <w:outlineLvl w:val="9"/>
        <w:rPr>
          <w:rFonts w:hint="eastAsia" w:ascii="仿宋_GB2312" w:hAnsi="宋体" w:eastAsia="仿宋_GB2312" w:cs="宋体"/>
          <w:kern w:val="0"/>
          <w:sz w:val="32"/>
          <w:szCs w:val="32"/>
        </w:rPr>
      </w:pPr>
      <w:r>
        <w:rPr>
          <w:rFonts w:hint="eastAsia" w:ascii="仿宋_GB2312" w:hAnsi="黑体" w:eastAsia="仿宋_GB2312" w:cs="宋体"/>
          <w:bCs/>
          <w:kern w:val="0"/>
          <w:sz w:val="32"/>
          <w:szCs w:val="32"/>
          <w:lang w:eastAsia="zh-CN"/>
        </w:rPr>
        <w:t>克州二中</w:t>
      </w:r>
      <w:r>
        <w:rPr>
          <w:rFonts w:hint="eastAsia" w:ascii="仿宋_GB2312" w:hAnsi="黑体" w:eastAsia="仿宋_GB2312" w:cs="宋体"/>
          <w:bCs/>
          <w:kern w:val="0"/>
          <w:sz w:val="32"/>
          <w:szCs w:val="32"/>
        </w:rPr>
        <w:t>无下属预算单位，下设</w:t>
      </w:r>
      <w:r>
        <w:rPr>
          <w:rFonts w:hint="eastAsia" w:ascii="仿宋_GB2312" w:hAnsi="黑体" w:eastAsia="仿宋_GB2312" w:cs="宋体"/>
          <w:bCs/>
          <w:kern w:val="0"/>
          <w:sz w:val="32"/>
          <w:szCs w:val="32"/>
          <w:lang w:val="en-US" w:eastAsia="zh-CN"/>
        </w:rPr>
        <w:t>13</w:t>
      </w:r>
      <w:r>
        <w:rPr>
          <w:rFonts w:hint="eastAsia" w:ascii="仿宋_GB2312" w:hAnsi="黑体" w:eastAsia="仿宋_GB2312" w:cs="宋体"/>
          <w:bCs/>
          <w:kern w:val="0"/>
          <w:sz w:val="32"/>
          <w:szCs w:val="32"/>
        </w:rPr>
        <w:t>个处室，分别是：</w:t>
      </w:r>
      <w:r>
        <w:rPr>
          <w:rFonts w:hint="eastAsia" w:ascii="仿宋_GB2312" w:hAnsi="仿宋" w:eastAsia="仿宋_GB2312"/>
          <w:sz w:val="32"/>
          <w:szCs w:val="32"/>
        </w:rPr>
        <w:t>办公室、教务处、教研室、政教处、总务处、工会、</w:t>
      </w:r>
      <w:r>
        <w:rPr>
          <w:rFonts w:hint="eastAsia" w:ascii="仿宋_GB2312" w:hAnsi="仿宋" w:eastAsia="仿宋_GB2312"/>
          <w:sz w:val="32"/>
          <w:szCs w:val="32"/>
          <w:lang w:eastAsia="zh-CN"/>
        </w:rPr>
        <w:t>团委、安保处、网络资源中心、资助管理中心、人事处、党建办、财务科</w:t>
      </w:r>
      <w:r>
        <w:rPr>
          <w:rFonts w:hint="eastAsia"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1" w:firstLineChars="0"/>
        <w:jc w:val="both"/>
        <w:textAlignment w:val="auto"/>
        <w:outlineLvl w:val="9"/>
        <w:rPr>
          <w:rFonts w:ascii="仿宋_GB2312" w:hAnsi="宋体" w:eastAsia="仿宋_GB2312" w:cs="宋体"/>
          <w:b/>
          <w:kern w:val="0"/>
          <w:sz w:val="32"/>
          <w:szCs w:val="32"/>
        </w:rPr>
      </w:pPr>
      <w:r>
        <w:rPr>
          <w:rFonts w:hint="eastAsia" w:ascii="仿宋_GB2312" w:hAnsi="宋体" w:eastAsia="仿宋_GB2312" w:cs="宋体"/>
          <w:kern w:val="0"/>
          <w:sz w:val="32"/>
          <w:szCs w:val="32"/>
          <w:lang w:eastAsia="zh-CN"/>
        </w:rPr>
        <w:t>克州二中</w:t>
      </w:r>
      <w:r>
        <w:rPr>
          <w:rFonts w:hint="eastAsia" w:ascii="仿宋_GB2312" w:hAnsi="宋体" w:eastAsia="仿宋_GB2312" w:cs="宋体"/>
          <w:kern w:val="0"/>
          <w:sz w:val="32"/>
          <w:szCs w:val="32"/>
        </w:rPr>
        <w:t>编制数</w:t>
      </w:r>
      <w:r>
        <w:rPr>
          <w:rFonts w:hint="eastAsia" w:ascii="仿宋_GB2312" w:hAnsi="宋体" w:eastAsia="仿宋_GB2312" w:cs="宋体"/>
          <w:kern w:val="0"/>
          <w:sz w:val="32"/>
          <w:szCs w:val="32"/>
          <w:lang w:val="en-US" w:eastAsia="zh-CN"/>
        </w:rPr>
        <w:t>235</w:t>
      </w:r>
      <w:r>
        <w:rPr>
          <w:rFonts w:hint="eastAsia" w:ascii="仿宋_GB2312" w:hAnsi="宋体" w:eastAsia="仿宋_GB2312" w:cs="宋体"/>
          <w:kern w:val="0"/>
          <w:sz w:val="32"/>
          <w:szCs w:val="32"/>
        </w:rPr>
        <w:t>，实有人数</w:t>
      </w:r>
      <w:r>
        <w:rPr>
          <w:rFonts w:hint="eastAsia" w:ascii="仿宋_GB2312" w:hAnsi="宋体" w:eastAsia="仿宋_GB2312" w:cs="宋体"/>
          <w:kern w:val="0"/>
          <w:sz w:val="32"/>
          <w:szCs w:val="32"/>
          <w:lang w:val="en-US" w:eastAsia="zh-CN"/>
        </w:rPr>
        <w:t>320</w:t>
      </w:r>
      <w:r>
        <w:rPr>
          <w:rFonts w:hint="eastAsia" w:ascii="仿宋_GB2312" w:hAnsi="宋体" w:eastAsia="仿宋_GB2312" w:cs="宋体"/>
          <w:kern w:val="0"/>
          <w:sz w:val="32"/>
          <w:szCs w:val="32"/>
        </w:rPr>
        <w:t>人，其中：在职</w:t>
      </w:r>
      <w:r>
        <w:rPr>
          <w:rFonts w:hint="eastAsia" w:ascii="仿宋_GB2312" w:hAnsi="宋体" w:eastAsia="仿宋_GB2312" w:cs="宋体"/>
          <w:kern w:val="0"/>
          <w:sz w:val="32"/>
          <w:szCs w:val="32"/>
          <w:lang w:val="en-US" w:eastAsia="zh-CN"/>
        </w:rPr>
        <w:t>240</w:t>
      </w:r>
      <w:r>
        <w:rPr>
          <w:rFonts w:hint="eastAsia" w:ascii="仿宋_GB2312" w:hAnsi="宋体" w:eastAsia="仿宋_GB2312" w:cs="宋体"/>
          <w:kern w:val="0"/>
          <w:sz w:val="32"/>
          <w:szCs w:val="32"/>
        </w:rPr>
        <w:t>人，减少</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人；退休</w:t>
      </w:r>
      <w:r>
        <w:rPr>
          <w:rFonts w:hint="eastAsia" w:ascii="仿宋_GB2312" w:hAnsi="宋体" w:eastAsia="仿宋_GB2312" w:cs="宋体"/>
          <w:kern w:val="0"/>
          <w:sz w:val="32"/>
          <w:szCs w:val="32"/>
          <w:lang w:val="en-US" w:eastAsia="zh-CN"/>
        </w:rPr>
        <w:t>80</w:t>
      </w:r>
      <w:r>
        <w:rPr>
          <w:rFonts w:hint="eastAsia" w:ascii="仿宋_GB2312" w:hAnsi="宋体" w:eastAsia="仿宋_GB2312" w:cs="宋体"/>
          <w:kern w:val="0"/>
          <w:sz w:val="32"/>
          <w:szCs w:val="32"/>
        </w:rPr>
        <w:t>人，减少</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人；离休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eastAsia="zh-CN"/>
        </w:rPr>
        <w:t>2021年克州二中</w:t>
      </w:r>
      <w:r>
        <w:rPr>
          <w:rFonts w:hint="eastAsia" w:ascii="黑体" w:hAnsi="黑体" w:eastAsia="黑体"/>
          <w:kern w:val="0"/>
          <w:sz w:val="32"/>
          <w:szCs w:val="32"/>
        </w:rPr>
        <w:t>预算公开表</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lang w:eastAsia="zh-CN"/>
        </w:rPr>
        <w:t>克州二中</w:t>
      </w:r>
      <w:r>
        <w:rPr>
          <w:rFonts w:hint="eastAsia" w:ascii="仿宋_GB2312" w:hAnsi="宋体" w:eastAsia="仿宋_GB2312"/>
          <w:b/>
          <w:kern w:val="0"/>
          <w:sz w:val="32"/>
          <w:szCs w:val="32"/>
        </w:rPr>
        <w:t>收支总体情况表</w:t>
      </w:r>
    </w:p>
    <w:p>
      <w:pPr>
        <w:widowControl/>
        <w:spacing w:line="280" w:lineRule="exact"/>
        <w:outlineLvl w:val="1"/>
        <w:rPr>
          <w:rFonts w:ascii="仿宋_GB2312" w:hAnsi="宋体" w:eastAsia="仿宋_GB2312"/>
          <w:kern w:val="0"/>
          <w:sz w:val="24"/>
        </w:rPr>
      </w:pPr>
      <w:r>
        <w:rPr>
          <w:rFonts w:hint="eastAsia" w:ascii="仿宋_GB2312" w:hAnsi="宋体" w:eastAsia="仿宋_GB2312"/>
          <w:kern w:val="0"/>
          <w:sz w:val="24"/>
          <w:lang w:eastAsia="zh-CN"/>
        </w:rPr>
        <w:t>编制部门（单位）</w:t>
      </w:r>
      <w:r>
        <w:rPr>
          <w:rFonts w:hint="eastAsia" w:ascii="仿宋_GB2312" w:hAnsi="宋体" w:eastAsia="仿宋_GB2312"/>
          <w:kern w:val="0"/>
          <w:sz w:val="24"/>
        </w:rPr>
        <w:t>：</w:t>
      </w:r>
      <w:r>
        <w:rPr>
          <w:rFonts w:hint="eastAsia" w:ascii="仿宋_GB2312" w:hAnsi="宋体" w:eastAsia="仿宋_GB2312"/>
          <w:kern w:val="0"/>
          <w:sz w:val="24"/>
          <w:lang w:eastAsia="zh-CN"/>
        </w:rPr>
        <w:t>克州二中</w:t>
      </w:r>
      <w:r>
        <w:rPr>
          <w:rFonts w:hint="eastAsia" w:ascii="仿宋_GB2312" w:hAnsi="宋体" w:eastAsia="仿宋_GB2312"/>
          <w:kern w:val="0"/>
          <w:sz w:val="24"/>
        </w:rPr>
        <w:t xml:space="preserve">                                    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360" w:hRule="atLeast"/>
        </w:trPr>
        <w:tc>
          <w:tcPr>
            <w:tcW w:w="4268" w:type="dxa"/>
            <w:gridSpan w:val="2"/>
            <w:tcBorders>
              <w:top w:val="single" w:color="auto" w:sz="4" w:space="0"/>
              <w:left w:val="single" w:color="auto" w:sz="4" w:space="0"/>
              <w:bottom w:val="single" w:color="auto" w:sz="4" w:space="0"/>
              <w:right w:val="single" w:color="000000" w:sz="4" w:space="0"/>
            </w:tcBorders>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3424.76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3424.76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国有资本经营预算</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hint="eastAsia"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hint="eastAsia"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3909.93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单位其他资金收入</w:t>
            </w:r>
          </w:p>
        </w:tc>
        <w:tc>
          <w:tcPr>
            <w:tcW w:w="1988"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194.72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ascii="仿宋_GB2312" w:hAnsi="宋体" w:eastAsia="仿宋_GB2312" w:cs="宋体"/>
                <w:kern w:val="0"/>
                <w:sz w:val="18"/>
                <w:szCs w:val="18"/>
              </w:rPr>
              <w:t xml:space="preserve">209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vAlign w:val="bottom"/>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290.45</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22 </w:t>
            </w:r>
            <w:r>
              <w:rPr>
                <w:rFonts w:hint="eastAsia" w:ascii="仿宋_GB2312" w:hAnsi="宋体" w:eastAsia="仿宋_GB2312" w:cs="宋体"/>
                <w:kern w:val="0"/>
                <w:sz w:val="18"/>
                <w:szCs w:val="18"/>
              </w:rPr>
              <w:t>粮油</w:t>
            </w:r>
            <w:r>
              <w:rPr>
                <w:rFonts w:ascii="仿宋_GB2312" w:hAnsi="宋体" w:eastAsia="仿宋_GB2312" w:cs="宋体"/>
                <w:kern w:val="0"/>
                <w:sz w:val="18"/>
                <w:szCs w:val="18"/>
              </w:rPr>
              <w:t>物资管理支出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223 国有资本经营预算支出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5"/>
                <w:szCs w:val="15"/>
                <w:lang w:val="en-US" w:eastAsia="zh-CN" w:bidi="ar-SA"/>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vAlign w:val="center"/>
          </w:tcPr>
          <w:p>
            <w:pPr>
              <w:widowControl/>
              <w:spacing w:line="280" w:lineRule="exact"/>
              <w:jc w:val="left"/>
              <w:textAlignment w:val="center"/>
              <w:rPr>
                <w:rFonts w:ascii="宋体" w:hAnsi="宋体" w:eastAsia="宋体" w:cs="宋体"/>
                <w:color w:val="000000"/>
                <w:kern w:val="2"/>
                <w:sz w:val="18"/>
                <w:szCs w:val="18"/>
                <w:lang w:val="en-US" w:eastAsia="zh-CN" w:bidi="ar-SA"/>
              </w:rPr>
            </w:pPr>
            <w:r>
              <w:rPr>
                <w:rFonts w:hint="eastAsia" w:ascii="仿宋_GB2312" w:hAnsi="宋体" w:eastAsia="仿宋_GB2312" w:cs="宋体"/>
                <w:color w:val="000000"/>
                <w:kern w:val="0"/>
                <w:sz w:val="18"/>
                <w:szCs w:val="18"/>
                <w:lang w:bidi="ar"/>
              </w:rPr>
              <w:t>234 抗疫特别国债还本支出</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single" w:color="auto" w:sz="4" w:space="0"/>
            </w:tcBorders>
            <w:vAlign w:val="center"/>
          </w:tcPr>
          <w:p>
            <w:pPr>
              <w:widowControl/>
              <w:spacing w:line="280" w:lineRule="exact"/>
              <w:jc w:val="left"/>
              <w:textAlignment w:val="center"/>
              <w:rPr>
                <w:rFonts w:ascii="宋体" w:hAnsi="宋体" w:cs="宋体"/>
                <w:color w:val="000000"/>
                <w:sz w:val="18"/>
                <w:szCs w:val="18"/>
              </w:rPr>
            </w:pPr>
            <w:r>
              <w:rPr>
                <w:rFonts w:hint="eastAsia" w:ascii="仿宋_GB2312" w:hAnsi="宋体" w:eastAsia="仿宋_GB2312" w:cs="宋体"/>
                <w:color w:val="000000"/>
                <w:kern w:val="0"/>
                <w:sz w:val="18"/>
                <w:szCs w:val="18"/>
                <w:lang w:bidi="ar"/>
              </w:rPr>
              <w:t>234 抗疫特别国债还本支出</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65" w:hRule="atLeast"/>
        </w:trPr>
        <w:tc>
          <w:tcPr>
            <w:tcW w:w="2280"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3909.93　</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3909.93　</w:t>
            </w:r>
          </w:p>
        </w:tc>
      </w:tr>
    </w:tbl>
    <w:p>
      <w:pPr>
        <w:widowControl/>
        <w:jc w:val="left"/>
        <w:outlineLvl w:val="1"/>
        <w:rPr>
          <w:rFonts w:hint="eastAsia" w:ascii="仿宋_GB2312" w:hAnsi="宋体" w:eastAsia="仿宋_GB2312"/>
          <w:b/>
          <w:kern w:val="0"/>
          <w:sz w:val="28"/>
          <w:szCs w:val="32"/>
          <w:lang w:val="en-US" w:eastAsia="zh-CN"/>
        </w:rPr>
      </w:pPr>
      <w:r>
        <w:rPr>
          <w:rFonts w:hint="eastAsia" w:ascii="仿宋_GB2312" w:hAnsi="宋体" w:eastAsia="仿宋_GB2312"/>
          <w:b/>
          <w:kern w:val="0"/>
          <w:sz w:val="28"/>
          <w:szCs w:val="32"/>
          <w:lang w:val="en-US" w:eastAsia="zh-CN"/>
        </w:rPr>
        <w:t xml:space="preserve"> </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lang w:eastAsia="zh-CN"/>
        </w:rPr>
        <w:t>克州二中</w:t>
      </w:r>
      <w:r>
        <w:rPr>
          <w:rFonts w:hint="eastAsia" w:ascii="仿宋_GB2312" w:hAnsi="宋体" w:eastAsia="仿宋_GB2312"/>
          <w:b/>
          <w:kern w:val="0"/>
          <w:sz w:val="32"/>
          <w:szCs w:val="32"/>
        </w:rPr>
        <w:t>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lang w:eastAsia="zh-CN"/>
        </w:rPr>
        <w:t>编制部门（单位）</w:t>
      </w:r>
      <w:r>
        <w:rPr>
          <w:rFonts w:hint="eastAsia" w:ascii="仿宋_GB2312" w:hAnsi="宋体" w:eastAsia="仿宋_GB2312"/>
          <w:kern w:val="0"/>
          <w:sz w:val="24"/>
        </w:rPr>
        <w:t xml:space="preserve">： </w:t>
      </w:r>
      <w:r>
        <w:rPr>
          <w:rFonts w:hint="eastAsia" w:ascii="仿宋_GB2312" w:hAnsi="宋体" w:eastAsia="仿宋_GB2312"/>
          <w:kern w:val="0"/>
          <w:sz w:val="24"/>
          <w:lang w:eastAsia="zh-CN"/>
        </w:rPr>
        <w:t>克州二中</w:t>
      </w:r>
      <w:r>
        <w:rPr>
          <w:rFonts w:hint="eastAsia" w:ascii="仿宋_GB2312" w:hAnsi="宋体" w:eastAsia="仿宋_GB2312"/>
          <w:kern w:val="0"/>
          <w:sz w:val="24"/>
        </w:rPr>
        <w:t xml:space="preserve">                                      单位：万元</w:t>
      </w:r>
    </w:p>
    <w:tbl>
      <w:tblPr>
        <w:tblStyle w:val="7"/>
        <w:tblW w:w="10601" w:type="dxa"/>
        <w:jc w:val="center"/>
        <w:tblLayout w:type="fixed"/>
        <w:tblCellMar>
          <w:top w:w="0" w:type="dxa"/>
          <w:left w:w="108" w:type="dxa"/>
          <w:bottom w:w="0" w:type="dxa"/>
          <w:right w:w="108" w:type="dxa"/>
        </w:tblCellMar>
      </w:tblPr>
      <w:tblGrid>
        <w:gridCol w:w="558"/>
        <w:gridCol w:w="450"/>
        <w:gridCol w:w="525"/>
        <w:gridCol w:w="1065"/>
        <w:gridCol w:w="1028"/>
        <w:gridCol w:w="1110"/>
        <w:gridCol w:w="817"/>
        <w:gridCol w:w="555"/>
        <w:gridCol w:w="390"/>
        <w:gridCol w:w="390"/>
        <w:gridCol w:w="375"/>
        <w:gridCol w:w="420"/>
        <w:gridCol w:w="773"/>
        <w:gridCol w:w="765"/>
        <w:gridCol w:w="651"/>
        <w:gridCol w:w="729"/>
      </w:tblGrid>
      <w:tr>
        <w:tblPrEx>
          <w:tblCellMar>
            <w:top w:w="0" w:type="dxa"/>
            <w:left w:w="108" w:type="dxa"/>
            <w:bottom w:w="0" w:type="dxa"/>
            <w:right w:w="108" w:type="dxa"/>
          </w:tblCellMar>
        </w:tblPrEx>
        <w:trPr>
          <w:trHeight w:val="2671" w:hRule="atLeast"/>
          <w:jc w:val="center"/>
        </w:trPr>
        <w:tc>
          <w:tcPr>
            <w:tcW w:w="15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06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1028"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1110"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81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555"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财政专户（教育收费）</w:t>
            </w:r>
          </w:p>
        </w:tc>
        <w:tc>
          <w:tcPr>
            <w:tcW w:w="390" w:type="dxa"/>
            <w:tcBorders>
              <w:top w:val="single" w:color="auto" w:sz="4" w:space="0"/>
              <w:left w:val="single" w:color="auto" w:sz="4" w:space="0"/>
              <w:bottom w:val="single" w:color="000000" w:sz="4" w:space="0"/>
              <w:right w:val="single" w:color="auto" w:sz="4" w:space="0"/>
            </w:tcBorders>
            <w:vAlign w:val="center"/>
          </w:tcPr>
          <w:p>
            <w:pPr>
              <w:jc w:val="center"/>
              <w:rPr>
                <w:rFonts w:hint="eastAsia" w:ascii="仿宋_GB2312" w:eastAsia="仿宋_GB2312"/>
                <w:b/>
                <w:color w:val="000000"/>
                <w:sz w:val="20"/>
                <w:szCs w:val="20"/>
              </w:rPr>
            </w:pPr>
            <w:r>
              <w:rPr>
                <w:rFonts w:hint="eastAsia" w:ascii="仿宋_GB2312" w:eastAsia="仿宋_GB2312"/>
                <w:b/>
                <w:color w:val="000000"/>
                <w:sz w:val="20"/>
                <w:szCs w:val="20"/>
              </w:rPr>
              <w:t>国有资本经营预算</w:t>
            </w:r>
          </w:p>
        </w:tc>
        <w:tc>
          <w:tcPr>
            <w:tcW w:w="390"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375" w:type="dxa"/>
            <w:tcBorders>
              <w:top w:val="single" w:color="auto" w:sz="4" w:space="0"/>
              <w:left w:val="single" w:color="auto" w:sz="4" w:space="0"/>
              <w:bottom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w:t>
            </w:r>
          </w:p>
          <w:p>
            <w:pPr>
              <w:rPr>
                <w:rFonts w:ascii="仿宋_GB2312" w:eastAsia="仿宋_GB2312"/>
                <w:b/>
                <w:color w:val="000000"/>
                <w:sz w:val="20"/>
                <w:szCs w:val="20"/>
              </w:rPr>
            </w:pPr>
            <w:r>
              <w:rPr>
                <w:rFonts w:hint="eastAsia" w:ascii="仿宋_GB2312" w:eastAsia="仿宋_GB2312"/>
                <w:b/>
                <w:color w:val="000000"/>
                <w:sz w:val="20"/>
                <w:szCs w:val="20"/>
              </w:rPr>
              <w:t>级</w:t>
            </w:r>
          </w:p>
          <w:p>
            <w:pPr>
              <w:rPr>
                <w:rFonts w:ascii="仿宋_GB2312" w:eastAsia="仿宋_GB2312"/>
                <w:b/>
                <w:color w:val="000000"/>
                <w:sz w:val="20"/>
                <w:szCs w:val="20"/>
              </w:rPr>
            </w:pPr>
            <w:r>
              <w:rPr>
                <w:rFonts w:hint="eastAsia" w:ascii="仿宋_GB2312" w:eastAsia="仿宋_GB2312"/>
                <w:b/>
                <w:color w:val="000000"/>
                <w:sz w:val="20"/>
                <w:szCs w:val="20"/>
              </w:rPr>
              <w:t>补助</w:t>
            </w:r>
          </w:p>
          <w:p>
            <w:pPr>
              <w:rPr>
                <w:rFonts w:ascii="仿宋_GB2312" w:eastAsia="仿宋_GB2312"/>
                <w:b/>
                <w:color w:val="000000"/>
                <w:sz w:val="20"/>
                <w:szCs w:val="20"/>
              </w:rPr>
            </w:pPr>
            <w:r>
              <w:rPr>
                <w:rFonts w:hint="eastAsia" w:ascii="仿宋_GB2312" w:eastAsia="仿宋_GB2312"/>
                <w:b/>
                <w:color w:val="000000"/>
                <w:sz w:val="20"/>
                <w:szCs w:val="20"/>
              </w:rPr>
              <w:t>收</w:t>
            </w:r>
          </w:p>
          <w:p>
            <w:pPr>
              <w:rPr>
                <w:rFonts w:ascii="仿宋_GB2312" w:eastAsia="仿宋_GB2312"/>
                <w:b/>
                <w:color w:val="000000"/>
                <w:sz w:val="20"/>
                <w:szCs w:val="20"/>
              </w:rPr>
            </w:pPr>
            <w:r>
              <w:rPr>
                <w:rFonts w:hint="eastAsia" w:ascii="仿宋_GB2312" w:eastAsia="仿宋_GB2312"/>
                <w:b/>
                <w:color w:val="000000"/>
                <w:sz w:val="20"/>
                <w:szCs w:val="20"/>
              </w:rPr>
              <w:t>入</w:t>
            </w: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单位其他资金收入</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上级专项收入</w:t>
            </w:r>
          </w:p>
        </w:tc>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用事业基金弥补收支差额</w:t>
            </w:r>
          </w:p>
        </w:tc>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单位上年结余（不包含国库集中支付额度</w:t>
            </w:r>
          </w:p>
        </w:tc>
      </w:tr>
      <w:tr>
        <w:tblPrEx>
          <w:tblCellMar>
            <w:top w:w="0" w:type="dxa"/>
            <w:left w:w="108" w:type="dxa"/>
            <w:bottom w:w="0" w:type="dxa"/>
            <w:right w:w="108" w:type="dxa"/>
          </w:tblCellMar>
        </w:tblPrEx>
        <w:trPr>
          <w:trHeight w:val="465" w:hRule="atLeast"/>
          <w:jc w:val="center"/>
        </w:trPr>
        <w:tc>
          <w:tcPr>
            <w:tcW w:w="55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205</w:t>
            </w:r>
          </w:p>
        </w:tc>
        <w:tc>
          <w:tcPr>
            <w:tcW w:w="45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52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6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教育支出</w:t>
            </w:r>
          </w:p>
        </w:tc>
        <w:tc>
          <w:tcPr>
            <w:tcW w:w="1028"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kern w:val="0"/>
                <w:sz w:val="18"/>
                <w:szCs w:val="18"/>
              </w:rPr>
              <w:t>3909.93</w:t>
            </w:r>
          </w:p>
        </w:tc>
        <w:tc>
          <w:tcPr>
            <w:tcW w:w="111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3424.76</w:t>
            </w:r>
          </w:p>
        </w:tc>
        <w:tc>
          <w:tcPr>
            <w:tcW w:w="8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55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39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39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375"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18"/>
                <w:szCs w:val="18"/>
              </w:rPr>
            </w:pP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194.72</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18"/>
                <w:szCs w:val="18"/>
              </w:rPr>
            </w:pPr>
            <w:r>
              <w:rPr>
                <w:rFonts w:hint="eastAsia" w:ascii="仿宋_GB2312" w:eastAsia="仿宋_GB2312"/>
                <w:color w:val="000000"/>
                <w:sz w:val="18"/>
                <w:szCs w:val="18"/>
              </w:rPr>
              <w:t>290.4</w:t>
            </w:r>
            <w:r>
              <w:rPr>
                <w:rFonts w:hint="eastAsia" w:ascii="仿宋_GB2312" w:eastAsia="仿宋_GB2312"/>
                <w:color w:val="000000"/>
                <w:sz w:val="18"/>
                <w:szCs w:val="18"/>
                <w:lang w:val="en-US" w:eastAsia="zh-CN"/>
              </w:rPr>
              <w:t>5</w:t>
            </w:r>
          </w:p>
        </w:tc>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18"/>
                <w:szCs w:val="18"/>
              </w:rPr>
            </w:pPr>
          </w:p>
        </w:tc>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18"/>
                <w:szCs w:val="18"/>
              </w:rPr>
            </w:pPr>
          </w:p>
        </w:tc>
      </w:tr>
      <w:tr>
        <w:tblPrEx>
          <w:tblCellMar>
            <w:top w:w="0" w:type="dxa"/>
            <w:left w:w="108" w:type="dxa"/>
            <w:bottom w:w="0" w:type="dxa"/>
            <w:right w:w="108" w:type="dxa"/>
          </w:tblCellMar>
        </w:tblPrEx>
        <w:trPr>
          <w:trHeight w:val="465" w:hRule="atLeast"/>
          <w:jc w:val="center"/>
        </w:trPr>
        <w:tc>
          <w:tcPr>
            <w:tcW w:w="55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2"/>
                <w:sz w:val="18"/>
                <w:szCs w:val="18"/>
                <w:lang w:val="en-US" w:eastAsia="zh-CN" w:bidi="ar-SA"/>
              </w:rPr>
            </w:pPr>
            <w:r>
              <w:rPr>
                <w:rFonts w:hint="eastAsia" w:ascii="仿宋_GB2312" w:eastAsia="仿宋_GB2312"/>
                <w:color w:val="000000"/>
                <w:sz w:val="18"/>
                <w:szCs w:val="18"/>
              </w:rPr>
              <w:t>205</w:t>
            </w:r>
          </w:p>
        </w:tc>
        <w:tc>
          <w:tcPr>
            <w:tcW w:w="45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2"/>
                <w:sz w:val="18"/>
                <w:szCs w:val="18"/>
                <w:lang w:val="en-US" w:eastAsia="zh-CN" w:bidi="ar-SA"/>
              </w:rPr>
            </w:pPr>
            <w:r>
              <w:rPr>
                <w:rFonts w:hint="eastAsia" w:ascii="仿宋_GB2312" w:eastAsia="仿宋_GB2312"/>
                <w:color w:val="000000"/>
                <w:sz w:val="18"/>
                <w:szCs w:val="18"/>
                <w:lang w:val="en-US" w:eastAsia="zh-CN"/>
              </w:rPr>
              <w:t>02</w:t>
            </w:r>
          </w:p>
        </w:tc>
        <w:tc>
          <w:tcPr>
            <w:tcW w:w="52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2"/>
                <w:sz w:val="18"/>
                <w:szCs w:val="18"/>
                <w:lang w:val="en-US" w:eastAsia="zh-CN" w:bidi="ar-SA"/>
              </w:rPr>
            </w:pPr>
          </w:p>
        </w:tc>
        <w:tc>
          <w:tcPr>
            <w:tcW w:w="106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普通教育</w:t>
            </w:r>
          </w:p>
        </w:tc>
        <w:tc>
          <w:tcPr>
            <w:tcW w:w="1028"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2"/>
                <w:sz w:val="18"/>
                <w:szCs w:val="18"/>
                <w:lang w:val="en-US" w:eastAsia="zh-CN" w:bidi="ar-SA"/>
              </w:rPr>
            </w:pPr>
            <w:r>
              <w:rPr>
                <w:rFonts w:hint="eastAsia" w:ascii="仿宋_GB2312" w:hAnsi="宋体" w:eastAsia="仿宋_GB2312" w:cs="宋体"/>
                <w:kern w:val="0"/>
                <w:sz w:val="18"/>
                <w:szCs w:val="18"/>
              </w:rPr>
              <w:t>3909.93</w:t>
            </w:r>
          </w:p>
        </w:tc>
        <w:tc>
          <w:tcPr>
            <w:tcW w:w="111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2"/>
                <w:sz w:val="18"/>
                <w:szCs w:val="18"/>
                <w:lang w:val="en-US" w:eastAsia="zh-CN" w:bidi="ar-SA"/>
              </w:rPr>
            </w:pPr>
            <w:r>
              <w:rPr>
                <w:rFonts w:hint="eastAsia" w:ascii="仿宋_GB2312" w:eastAsia="仿宋_GB2312"/>
                <w:color w:val="000000"/>
                <w:sz w:val="18"/>
                <w:szCs w:val="18"/>
              </w:rPr>
              <w:t>3424.76</w:t>
            </w:r>
          </w:p>
        </w:tc>
        <w:tc>
          <w:tcPr>
            <w:tcW w:w="8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2"/>
                <w:sz w:val="18"/>
                <w:szCs w:val="18"/>
                <w:lang w:val="en-US" w:eastAsia="zh-CN" w:bidi="ar-SA"/>
              </w:rPr>
            </w:pPr>
          </w:p>
        </w:tc>
        <w:tc>
          <w:tcPr>
            <w:tcW w:w="55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2"/>
                <w:sz w:val="18"/>
                <w:szCs w:val="18"/>
                <w:lang w:val="en-US" w:eastAsia="zh-CN" w:bidi="ar-SA"/>
              </w:rPr>
            </w:pPr>
          </w:p>
        </w:tc>
        <w:tc>
          <w:tcPr>
            <w:tcW w:w="390"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color w:val="000000"/>
                <w:kern w:val="2"/>
                <w:sz w:val="18"/>
                <w:szCs w:val="18"/>
                <w:lang w:val="en-US" w:eastAsia="zh-CN" w:bidi="ar-SA"/>
              </w:rPr>
            </w:pPr>
          </w:p>
        </w:tc>
        <w:tc>
          <w:tcPr>
            <w:tcW w:w="39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2"/>
                <w:sz w:val="18"/>
                <w:szCs w:val="18"/>
                <w:lang w:val="en-US" w:eastAsia="zh-CN" w:bidi="ar-SA"/>
              </w:rPr>
            </w:pPr>
          </w:p>
        </w:tc>
        <w:tc>
          <w:tcPr>
            <w:tcW w:w="37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Times New Roman" w:eastAsia="仿宋_GB2312" w:cs="Times New Roman"/>
                <w:color w:val="000000"/>
                <w:kern w:val="2"/>
                <w:sz w:val="18"/>
                <w:szCs w:val="18"/>
                <w:lang w:val="en-US" w:eastAsia="zh-CN" w:bidi="ar-SA"/>
              </w:rPr>
            </w:pP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2"/>
                <w:sz w:val="18"/>
                <w:szCs w:val="18"/>
                <w:lang w:val="en-US" w:eastAsia="zh-CN" w:bidi="ar-SA"/>
              </w:rPr>
            </w:pP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2"/>
                <w:sz w:val="18"/>
                <w:szCs w:val="18"/>
                <w:lang w:val="en-US" w:eastAsia="zh-CN" w:bidi="ar-SA"/>
              </w:rPr>
            </w:pPr>
            <w:r>
              <w:rPr>
                <w:rFonts w:hint="eastAsia" w:ascii="仿宋_GB2312" w:eastAsia="仿宋_GB2312"/>
                <w:color w:val="000000"/>
                <w:sz w:val="18"/>
                <w:szCs w:val="18"/>
              </w:rPr>
              <w:t>194.72</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color w:val="000000"/>
                <w:kern w:val="2"/>
                <w:sz w:val="18"/>
                <w:szCs w:val="18"/>
                <w:lang w:val="en-US" w:eastAsia="zh-CN" w:bidi="ar-SA"/>
              </w:rPr>
            </w:pPr>
            <w:r>
              <w:rPr>
                <w:rFonts w:hint="eastAsia" w:ascii="仿宋_GB2312" w:eastAsia="仿宋_GB2312"/>
                <w:color w:val="000000"/>
                <w:sz w:val="18"/>
                <w:szCs w:val="18"/>
              </w:rPr>
              <w:t>290.4</w:t>
            </w:r>
            <w:r>
              <w:rPr>
                <w:rFonts w:hint="eastAsia" w:ascii="仿宋_GB2312" w:eastAsia="仿宋_GB2312"/>
                <w:color w:val="000000"/>
                <w:sz w:val="18"/>
                <w:szCs w:val="18"/>
                <w:lang w:val="en-US" w:eastAsia="zh-CN"/>
              </w:rPr>
              <w:t>5</w:t>
            </w:r>
          </w:p>
        </w:tc>
        <w:tc>
          <w:tcPr>
            <w:tcW w:w="65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72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jc w:val="center"/>
        </w:trPr>
        <w:tc>
          <w:tcPr>
            <w:tcW w:w="55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2"/>
                <w:sz w:val="18"/>
                <w:szCs w:val="18"/>
                <w:lang w:val="en-US" w:eastAsia="zh-CN" w:bidi="ar-SA"/>
              </w:rPr>
            </w:pPr>
            <w:r>
              <w:rPr>
                <w:rFonts w:hint="eastAsia" w:ascii="仿宋_GB2312" w:eastAsia="仿宋_GB2312"/>
                <w:color w:val="000000"/>
                <w:sz w:val="18"/>
                <w:szCs w:val="18"/>
              </w:rPr>
              <w:t>205</w:t>
            </w:r>
          </w:p>
        </w:tc>
        <w:tc>
          <w:tcPr>
            <w:tcW w:w="45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2"/>
                <w:sz w:val="18"/>
                <w:szCs w:val="18"/>
                <w:lang w:val="en-US" w:eastAsia="zh-CN" w:bidi="ar-SA"/>
              </w:rPr>
            </w:pPr>
            <w:r>
              <w:rPr>
                <w:rFonts w:hint="eastAsia" w:ascii="仿宋_GB2312" w:eastAsia="仿宋_GB2312"/>
                <w:color w:val="000000"/>
                <w:sz w:val="18"/>
                <w:szCs w:val="18"/>
                <w:lang w:val="en-US" w:eastAsia="zh-CN"/>
              </w:rPr>
              <w:t>02</w:t>
            </w:r>
          </w:p>
        </w:tc>
        <w:tc>
          <w:tcPr>
            <w:tcW w:w="52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2"/>
                <w:sz w:val="18"/>
                <w:szCs w:val="18"/>
                <w:lang w:val="en-US" w:eastAsia="zh-CN" w:bidi="ar-SA"/>
              </w:rPr>
            </w:pPr>
            <w:r>
              <w:rPr>
                <w:rFonts w:hint="eastAsia" w:ascii="仿宋_GB2312" w:eastAsia="仿宋_GB2312"/>
                <w:color w:val="000000"/>
                <w:sz w:val="18"/>
                <w:szCs w:val="18"/>
                <w:lang w:val="en-US" w:eastAsia="zh-CN"/>
              </w:rPr>
              <w:t>04</w:t>
            </w:r>
          </w:p>
        </w:tc>
        <w:tc>
          <w:tcPr>
            <w:tcW w:w="106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18"/>
                <w:szCs w:val="18"/>
              </w:rPr>
              <w:t>高中教育</w:t>
            </w:r>
          </w:p>
        </w:tc>
        <w:tc>
          <w:tcPr>
            <w:tcW w:w="1028"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2"/>
                <w:sz w:val="18"/>
                <w:szCs w:val="18"/>
                <w:lang w:val="en-US" w:eastAsia="zh-CN" w:bidi="ar-SA"/>
              </w:rPr>
            </w:pPr>
            <w:r>
              <w:rPr>
                <w:rFonts w:hint="eastAsia" w:ascii="仿宋_GB2312" w:hAnsi="宋体" w:eastAsia="仿宋_GB2312" w:cs="宋体"/>
                <w:kern w:val="0"/>
                <w:sz w:val="18"/>
                <w:szCs w:val="18"/>
              </w:rPr>
              <w:t>3909.93</w:t>
            </w:r>
          </w:p>
        </w:tc>
        <w:tc>
          <w:tcPr>
            <w:tcW w:w="111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2"/>
                <w:sz w:val="18"/>
                <w:szCs w:val="18"/>
                <w:lang w:val="en-US" w:eastAsia="zh-CN" w:bidi="ar-SA"/>
              </w:rPr>
            </w:pPr>
            <w:r>
              <w:rPr>
                <w:rFonts w:hint="eastAsia" w:ascii="仿宋_GB2312" w:eastAsia="仿宋_GB2312"/>
                <w:color w:val="000000"/>
                <w:sz w:val="18"/>
                <w:szCs w:val="18"/>
              </w:rPr>
              <w:t>3424.76</w:t>
            </w:r>
          </w:p>
        </w:tc>
        <w:tc>
          <w:tcPr>
            <w:tcW w:w="8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2"/>
                <w:sz w:val="18"/>
                <w:szCs w:val="18"/>
                <w:lang w:val="en-US" w:eastAsia="zh-CN" w:bidi="ar-SA"/>
              </w:rPr>
            </w:pPr>
          </w:p>
        </w:tc>
        <w:tc>
          <w:tcPr>
            <w:tcW w:w="55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2"/>
                <w:sz w:val="18"/>
                <w:szCs w:val="18"/>
                <w:lang w:val="en-US" w:eastAsia="zh-CN" w:bidi="ar-SA"/>
              </w:rPr>
            </w:pPr>
          </w:p>
        </w:tc>
        <w:tc>
          <w:tcPr>
            <w:tcW w:w="390"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color w:val="000000"/>
                <w:kern w:val="2"/>
                <w:sz w:val="18"/>
                <w:szCs w:val="18"/>
                <w:lang w:val="en-US" w:eastAsia="zh-CN" w:bidi="ar-SA"/>
              </w:rPr>
            </w:pPr>
          </w:p>
        </w:tc>
        <w:tc>
          <w:tcPr>
            <w:tcW w:w="39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2"/>
                <w:sz w:val="18"/>
                <w:szCs w:val="18"/>
                <w:lang w:val="en-US" w:eastAsia="zh-CN" w:bidi="ar-SA"/>
              </w:rPr>
            </w:pPr>
          </w:p>
        </w:tc>
        <w:tc>
          <w:tcPr>
            <w:tcW w:w="37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Times New Roman" w:eastAsia="仿宋_GB2312" w:cs="Times New Roman"/>
                <w:color w:val="000000"/>
                <w:kern w:val="2"/>
                <w:sz w:val="18"/>
                <w:szCs w:val="18"/>
                <w:lang w:val="en-US" w:eastAsia="zh-CN" w:bidi="ar-SA"/>
              </w:rPr>
            </w:pP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2"/>
                <w:sz w:val="18"/>
                <w:szCs w:val="18"/>
                <w:lang w:val="en-US" w:eastAsia="zh-CN" w:bidi="ar-SA"/>
              </w:rPr>
            </w:pP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2"/>
                <w:sz w:val="18"/>
                <w:szCs w:val="18"/>
                <w:lang w:val="en-US" w:eastAsia="zh-CN" w:bidi="ar-SA"/>
              </w:rPr>
            </w:pPr>
            <w:r>
              <w:rPr>
                <w:rFonts w:hint="eastAsia" w:ascii="仿宋_GB2312" w:eastAsia="仿宋_GB2312"/>
                <w:color w:val="000000"/>
                <w:sz w:val="18"/>
                <w:szCs w:val="18"/>
              </w:rPr>
              <w:t>194.72</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Times New Roman" w:eastAsia="仿宋_GB2312" w:cs="Times New Roman"/>
                <w:color w:val="000000"/>
                <w:kern w:val="2"/>
                <w:sz w:val="18"/>
                <w:szCs w:val="18"/>
                <w:lang w:val="en-US" w:eastAsia="zh-CN" w:bidi="ar-SA"/>
              </w:rPr>
            </w:pPr>
            <w:r>
              <w:rPr>
                <w:rFonts w:hint="eastAsia" w:ascii="仿宋_GB2312" w:eastAsia="仿宋_GB2312"/>
                <w:color w:val="000000"/>
                <w:sz w:val="18"/>
                <w:szCs w:val="18"/>
              </w:rPr>
              <w:t>290.4</w:t>
            </w:r>
            <w:r>
              <w:rPr>
                <w:rFonts w:hint="eastAsia" w:ascii="仿宋_GB2312" w:eastAsia="仿宋_GB2312"/>
                <w:color w:val="000000"/>
                <w:sz w:val="18"/>
                <w:szCs w:val="18"/>
                <w:lang w:val="en-US" w:eastAsia="zh-CN"/>
              </w:rPr>
              <w:t>5</w:t>
            </w:r>
          </w:p>
        </w:tc>
        <w:tc>
          <w:tcPr>
            <w:tcW w:w="65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72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jc w:val="center"/>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1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39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5"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42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3"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5"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65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72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jc w:val="center"/>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1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39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5"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42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3"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5"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65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72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jc w:val="center"/>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1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39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5"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42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3"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5"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65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72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jc w:val="center"/>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1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39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5"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42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3"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5"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65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72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jc w:val="center"/>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1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39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5"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42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3"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5"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65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72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jc w:val="center"/>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1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39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5"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42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3"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5"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65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72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jc w:val="center"/>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1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39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5"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42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3"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5"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65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72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jc w:val="center"/>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1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39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5"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42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3"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5"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65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72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jc w:val="center"/>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1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39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5"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42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3"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5"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65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72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jc w:val="center"/>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1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39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5"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42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3"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5"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65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72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jc w:val="center"/>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1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39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5"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42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3"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5"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65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72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465" w:hRule="atLeast"/>
          <w:jc w:val="center"/>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8"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1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7"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0" w:type="dxa"/>
            <w:tcBorders>
              <w:top w:val="nil"/>
              <w:left w:val="nil"/>
              <w:bottom w:val="single" w:color="auto" w:sz="4" w:space="0"/>
              <w:right w:val="single" w:color="auto" w:sz="4" w:space="0"/>
            </w:tcBorders>
            <w:vAlign w:val="center"/>
          </w:tcPr>
          <w:p>
            <w:pPr>
              <w:jc w:val="right"/>
              <w:rPr>
                <w:rFonts w:hint="eastAsia" w:ascii="仿宋_GB2312" w:eastAsia="仿宋_GB2312"/>
                <w:color w:val="000000"/>
                <w:sz w:val="20"/>
                <w:szCs w:val="20"/>
              </w:rPr>
            </w:pPr>
          </w:p>
        </w:tc>
        <w:tc>
          <w:tcPr>
            <w:tcW w:w="39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5" w:type="dxa"/>
            <w:tcBorders>
              <w:top w:val="single" w:color="auto" w:sz="4" w:space="0"/>
              <w:left w:val="single" w:color="auto" w:sz="4" w:space="0"/>
              <w:bottom w:val="single" w:color="auto" w:sz="4" w:space="0"/>
              <w:right w:val="single" w:color="auto" w:sz="4" w:space="0"/>
            </w:tcBorders>
          </w:tcPr>
          <w:p>
            <w:pPr>
              <w:jc w:val="right"/>
              <w:rPr>
                <w:rFonts w:ascii="仿宋_GB2312" w:eastAsia="仿宋_GB2312"/>
                <w:color w:val="000000"/>
                <w:sz w:val="20"/>
                <w:szCs w:val="20"/>
              </w:rPr>
            </w:pPr>
          </w:p>
        </w:tc>
        <w:tc>
          <w:tcPr>
            <w:tcW w:w="420"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3" w:type="dxa"/>
            <w:tcBorders>
              <w:top w:val="single" w:color="auto" w:sz="4" w:space="0"/>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5"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65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72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r>
      <w:tr>
        <w:tblPrEx>
          <w:tblCellMar>
            <w:top w:w="0" w:type="dxa"/>
            <w:left w:w="108" w:type="dxa"/>
            <w:bottom w:w="0" w:type="dxa"/>
            <w:right w:w="108" w:type="dxa"/>
          </w:tblCellMar>
        </w:tblPrEx>
        <w:trPr>
          <w:trHeight w:val="681" w:hRule="atLeast"/>
          <w:jc w:val="center"/>
        </w:trPr>
        <w:tc>
          <w:tcPr>
            <w:tcW w:w="558" w:type="dxa"/>
            <w:tcBorders>
              <w:top w:val="nil"/>
              <w:left w:val="single" w:color="auto" w:sz="4" w:space="0"/>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0"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25" w:type="dxa"/>
            <w:tcBorders>
              <w:top w:val="nil"/>
              <w:left w:val="nil"/>
              <w:bottom w:val="single" w:color="auto" w:sz="4" w:space="0"/>
              <w:right w:val="single" w:color="auto" w:sz="4" w:space="0"/>
            </w:tcBorders>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6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b/>
                <w:bCs/>
                <w:color w:val="000000"/>
                <w:sz w:val="20"/>
                <w:szCs w:val="20"/>
              </w:rPr>
              <w:t>合  计</w:t>
            </w:r>
            <w:r>
              <w:rPr>
                <w:rFonts w:hint="eastAsia" w:ascii="仿宋_GB2312" w:eastAsia="仿宋_GB2312"/>
                <w:color w:val="000000"/>
                <w:sz w:val="20"/>
                <w:szCs w:val="20"/>
              </w:rPr>
              <w:t>　</w:t>
            </w:r>
          </w:p>
        </w:tc>
        <w:tc>
          <w:tcPr>
            <w:tcW w:w="1028"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hAnsi="宋体" w:eastAsia="仿宋_GB2312" w:cs="宋体"/>
                <w:kern w:val="0"/>
                <w:sz w:val="18"/>
                <w:szCs w:val="18"/>
              </w:rPr>
              <w:t>3909.93</w:t>
            </w:r>
          </w:p>
        </w:tc>
        <w:tc>
          <w:tcPr>
            <w:tcW w:w="111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18"/>
                <w:szCs w:val="18"/>
              </w:rPr>
              <w:t>3424.76</w:t>
            </w:r>
          </w:p>
        </w:tc>
        <w:tc>
          <w:tcPr>
            <w:tcW w:w="81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555"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39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39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375"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color w:val="000000"/>
                <w:sz w:val="20"/>
                <w:szCs w:val="20"/>
              </w:rPr>
            </w:pPr>
          </w:p>
        </w:tc>
        <w:tc>
          <w:tcPr>
            <w:tcW w:w="4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18"/>
                <w:szCs w:val="18"/>
              </w:rPr>
              <w:t>194.72</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18"/>
                <w:szCs w:val="18"/>
              </w:rPr>
              <w:t>290.4</w:t>
            </w:r>
            <w:r>
              <w:rPr>
                <w:rFonts w:hint="eastAsia" w:ascii="仿宋_GB2312" w:eastAsia="仿宋_GB2312"/>
                <w:color w:val="000000"/>
                <w:sz w:val="18"/>
                <w:szCs w:val="18"/>
                <w:lang w:val="en-US" w:eastAsia="zh-CN"/>
              </w:rPr>
              <w:t>5</w:t>
            </w:r>
          </w:p>
        </w:tc>
        <w:tc>
          <w:tcPr>
            <w:tcW w:w="651"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c>
          <w:tcPr>
            <w:tcW w:w="729" w:type="dxa"/>
            <w:tcBorders>
              <w:top w:val="single" w:color="auto" w:sz="4" w:space="0"/>
              <w:left w:val="single" w:color="auto" w:sz="4" w:space="0"/>
              <w:bottom w:val="single" w:color="auto" w:sz="4" w:space="0"/>
              <w:right w:val="single" w:color="auto" w:sz="4" w:space="0"/>
            </w:tcBorders>
            <w:vAlign w:val="center"/>
          </w:tcPr>
          <w:p>
            <w:pPr>
              <w:jc w:val="right"/>
              <w:rPr>
                <w:rFonts w:ascii="仿宋_GB2312" w:eastAsia="仿宋_GB2312"/>
                <w:color w:val="000000"/>
                <w:sz w:val="20"/>
                <w:szCs w:val="20"/>
              </w:rPr>
            </w:pPr>
          </w:p>
        </w:tc>
      </w:tr>
    </w:tbl>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lang w:eastAsia="zh-CN"/>
        </w:rPr>
        <w:t>克州二中</w:t>
      </w:r>
      <w:r>
        <w:rPr>
          <w:rFonts w:hint="eastAsia" w:ascii="仿宋_GB2312" w:hAnsi="宋体" w:eastAsia="仿宋_GB2312"/>
          <w:b/>
          <w:kern w:val="0"/>
          <w:sz w:val="32"/>
          <w:szCs w:val="32"/>
        </w:rPr>
        <w:t>支出总体情况表</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1"/>
        <w:rPr>
          <w:rFonts w:ascii="仿宋_GB2312" w:hAnsi="宋体" w:eastAsia="仿宋_GB2312"/>
          <w:kern w:val="0"/>
          <w:sz w:val="24"/>
        </w:rPr>
      </w:pPr>
      <w:r>
        <w:rPr>
          <w:rFonts w:hint="eastAsia" w:ascii="仿宋_GB2312" w:hAnsi="宋体" w:eastAsia="仿宋_GB2312"/>
          <w:kern w:val="0"/>
          <w:sz w:val="24"/>
          <w:lang w:eastAsia="zh-CN"/>
        </w:rPr>
        <w:t>编制部门（单位）</w:t>
      </w:r>
      <w:r>
        <w:rPr>
          <w:rFonts w:hint="eastAsia" w:ascii="仿宋_GB2312" w:hAnsi="宋体" w:eastAsia="仿宋_GB2312"/>
          <w:kern w:val="0"/>
          <w:sz w:val="24"/>
        </w:rPr>
        <w:t>：</w:t>
      </w:r>
      <w:r>
        <w:rPr>
          <w:rFonts w:hint="eastAsia" w:ascii="仿宋_GB2312" w:hAnsi="宋体" w:eastAsia="仿宋_GB2312"/>
          <w:kern w:val="0"/>
          <w:sz w:val="24"/>
          <w:lang w:eastAsia="zh-CN"/>
        </w:rPr>
        <w:t>克州二中</w:t>
      </w:r>
      <w:r>
        <w:rPr>
          <w:rFonts w:hint="eastAsia" w:ascii="仿宋_GB2312" w:hAnsi="宋体" w:eastAsia="仿宋_GB2312"/>
          <w:kern w:val="0"/>
          <w:sz w:val="24"/>
        </w:rPr>
        <w:t xml:space="preserve">                                      单位：万元</w:t>
      </w:r>
    </w:p>
    <w:tbl>
      <w:tblPr>
        <w:tblStyle w:val="7"/>
        <w:tblW w:w="9420" w:type="dxa"/>
        <w:tblInd w:w="-240" w:type="dxa"/>
        <w:tblLayout w:type="fixed"/>
        <w:tblCellMar>
          <w:top w:w="0" w:type="dxa"/>
          <w:left w:w="108" w:type="dxa"/>
          <w:bottom w:w="0" w:type="dxa"/>
          <w:right w:w="108" w:type="dxa"/>
        </w:tblCellMar>
      </w:tblPr>
      <w:tblGrid>
        <w:gridCol w:w="498"/>
        <w:gridCol w:w="420"/>
        <w:gridCol w:w="495"/>
        <w:gridCol w:w="2392"/>
        <w:gridCol w:w="1855"/>
        <w:gridCol w:w="1856"/>
        <w:gridCol w:w="1904"/>
      </w:tblGrid>
      <w:tr>
        <w:tblPrEx>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    目</w:t>
            </w:r>
          </w:p>
        </w:tc>
        <w:tc>
          <w:tcPr>
            <w:tcW w:w="5615" w:type="dxa"/>
            <w:gridSpan w:val="3"/>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413"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392"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合  计</w:t>
            </w:r>
          </w:p>
        </w:tc>
        <w:tc>
          <w:tcPr>
            <w:tcW w:w="185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49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39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498" w:type="dxa"/>
            <w:tcBorders>
              <w:top w:val="nil"/>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16"/>
                <w:szCs w:val="16"/>
              </w:rPr>
            </w:pPr>
            <w:r>
              <w:rPr>
                <w:rFonts w:hint="eastAsia" w:ascii="仿宋_GB2312" w:eastAsia="仿宋_GB2312"/>
                <w:color w:val="000000"/>
                <w:sz w:val="18"/>
                <w:szCs w:val="18"/>
              </w:rPr>
              <w:t>205</w:t>
            </w:r>
          </w:p>
        </w:tc>
        <w:tc>
          <w:tcPr>
            <w:tcW w:w="420"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16"/>
                <w:szCs w:val="16"/>
              </w:rPr>
            </w:pPr>
          </w:p>
        </w:tc>
        <w:tc>
          <w:tcPr>
            <w:tcW w:w="495"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16"/>
                <w:szCs w:val="16"/>
              </w:rPr>
            </w:pPr>
          </w:p>
        </w:tc>
        <w:tc>
          <w:tcPr>
            <w:tcW w:w="239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2"/>
                <w:sz w:val="18"/>
                <w:szCs w:val="18"/>
                <w:lang w:val="en-US" w:eastAsia="zh-CN" w:bidi="ar-SA"/>
              </w:rPr>
            </w:pPr>
            <w:r>
              <w:rPr>
                <w:rFonts w:hint="eastAsia" w:ascii="仿宋_GB2312" w:eastAsia="仿宋_GB2312"/>
                <w:color w:val="000000"/>
                <w:sz w:val="18"/>
                <w:szCs w:val="18"/>
              </w:rPr>
              <w:t>教育支出</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仿宋_GB2312" w:hAnsi="宋体" w:eastAsia="仿宋_GB2312" w:cs="宋体"/>
                <w:kern w:val="0"/>
                <w:sz w:val="18"/>
                <w:szCs w:val="18"/>
              </w:rPr>
              <w:t>3909.93</w:t>
            </w: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3894.9</w:t>
            </w:r>
            <w:r>
              <w:rPr>
                <w:rFonts w:hint="eastAsia" w:ascii="仿宋_GB2312" w:hAnsi="宋体" w:eastAsia="仿宋_GB2312" w:cs="宋体"/>
                <w:kern w:val="0"/>
                <w:sz w:val="18"/>
                <w:szCs w:val="18"/>
                <w:lang w:val="en-US" w:eastAsia="zh-CN"/>
              </w:rPr>
              <w:t>3</w:t>
            </w:r>
            <w:r>
              <w:rPr>
                <w:rFonts w:hint="eastAsia" w:ascii="仿宋_GB2312" w:hAnsi="宋体" w:eastAsia="仿宋_GB2312" w:cs="宋体"/>
                <w:kern w:val="0"/>
                <w:sz w:val="18"/>
                <w:szCs w:val="18"/>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15.00</w:t>
            </w: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405" w:hRule="atLeast"/>
        </w:trPr>
        <w:tc>
          <w:tcPr>
            <w:tcW w:w="498"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b/>
                <w:bCs/>
                <w:color w:val="000000"/>
                <w:kern w:val="0"/>
                <w:sz w:val="16"/>
                <w:szCs w:val="16"/>
                <w:lang w:val="en-US" w:eastAsia="zh-CN" w:bidi="ar-SA"/>
              </w:rPr>
            </w:pPr>
            <w:r>
              <w:rPr>
                <w:rFonts w:hint="eastAsia" w:ascii="仿宋_GB2312" w:eastAsia="仿宋_GB2312"/>
                <w:color w:val="000000"/>
                <w:sz w:val="18"/>
                <w:szCs w:val="18"/>
              </w:rPr>
              <w:t>205</w:t>
            </w:r>
          </w:p>
        </w:tc>
        <w:tc>
          <w:tcPr>
            <w:tcW w:w="420" w:type="dxa"/>
            <w:tcBorders>
              <w:top w:val="nil"/>
              <w:left w:val="nil"/>
              <w:bottom w:val="single" w:color="auto" w:sz="4" w:space="0"/>
              <w:right w:val="single" w:color="auto" w:sz="4" w:space="0"/>
            </w:tcBorders>
            <w:vAlign w:val="center"/>
          </w:tcPr>
          <w:p>
            <w:pPr>
              <w:jc w:val="center"/>
              <w:rPr>
                <w:rFonts w:ascii="宋体" w:hAnsi="宋体" w:eastAsia="宋体" w:cs="宋体"/>
                <w:b/>
                <w:bCs/>
                <w:color w:val="000000"/>
                <w:kern w:val="0"/>
                <w:sz w:val="16"/>
                <w:szCs w:val="16"/>
                <w:lang w:val="en-US" w:eastAsia="zh-CN" w:bidi="ar-SA"/>
              </w:rPr>
            </w:pPr>
            <w:r>
              <w:rPr>
                <w:rFonts w:hint="eastAsia" w:ascii="仿宋_GB2312" w:eastAsia="仿宋_GB2312"/>
                <w:color w:val="000000"/>
                <w:sz w:val="18"/>
                <w:szCs w:val="18"/>
                <w:lang w:val="en-US" w:eastAsia="zh-CN"/>
              </w:rPr>
              <w:t>02</w:t>
            </w:r>
          </w:p>
        </w:tc>
        <w:tc>
          <w:tcPr>
            <w:tcW w:w="495" w:type="dxa"/>
            <w:tcBorders>
              <w:top w:val="nil"/>
              <w:left w:val="nil"/>
              <w:bottom w:val="single" w:color="auto" w:sz="4" w:space="0"/>
              <w:right w:val="single" w:color="auto" w:sz="4" w:space="0"/>
            </w:tcBorders>
            <w:vAlign w:val="center"/>
          </w:tcPr>
          <w:p>
            <w:pPr>
              <w:jc w:val="center"/>
              <w:rPr>
                <w:rFonts w:ascii="宋体" w:hAnsi="宋体" w:eastAsia="宋体" w:cs="宋体"/>
                <w:b/>
                <w:bCs/>
                <w:color w:val="000000"/>
                <w:kern w:val="0"/>
                <w:sz w:val="16"/>
                <w:szCs w:val="16"/>
                <w:lang w:val="en-US" w:eastAsia="zh-CN" w:bidi="ar-SA"/>
              </w:rPr>
            </w:pPr>
          </w:p>
        </w:tc>
        <w:tc>
          <w:tcPr>
            <w:tcW w:w="239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rPr>
              <w:t>普通教育</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宋体"/>
                <w:b/>
                <w:bCs/>
                <w:color w:val="000000"/>
                <w:kern w:val="0"/>
                <w:sz w:val="22"/>
                <w:szCs w:val="22"/>
                <w:lang w:val="en-US" w:eastAsia="zh-CN" w:bidi="ar-SA"/>
              </w:rPr>
            </w:pPr>
            <w:r>
              <w:rPr>
                <w:rFonts w:hint="eastAsia" w:ascii="仿宋_GB2312" w:hAnsi="宋体" w:eastAsia="仿宋_GB2312" w:cs="宋体"/>
                <w:kern w:val="0"/>
                <w:sz w:val="18"/>
                <w:szCs w:val="18"/>
              </w:rPr>
              <w:t>3909.93</w:t>
            </w: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3894.9</w:t>
            </w:r>
            <w:r>
              <w:rPr>
                <w:rFonts w:hint="eastAsia" w:ascii="仿宋_GB2312" w:hAnsi="宋体" w:eastAsia="仿宋_GB2312" w:cs="宋体"/>
                <w:kern w:val="0"/>
                <w:sz w:val="18"/>
                <w:szCs w:val="18"/>
                <w:lang w:val="en-US" w:eastAsia="zh-CN"/>
              </w:rPr>
              <w:t>3</w:t>
            </w:r>
            <w:r>
              <w:rPr>
                <w:rFonts w:hint="eastAsia" w:ascii="仿宋_GB2312" w:hAnsi="宋体" w:eastAsia="仿宋_GB2312" w:cs="宋体"/>
                <w:kern w:val="0"/>
                <w:sz w:val="18"/>
                <w:szCs w:val="18"/>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15.00</w:t>
            </w: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405" w:hRule="atLeast"/>
        </w:trPr>
        <w:tc>
          <w:tcPr>
            <w:tcW w:w="498"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b/>
                <w:bCs/>
                <w:color w:val="000000"/>
                <w:kern w:val="0"/>
                <w:sz w:val="16"/>
                <w:szCs w:val="16"/>
                <w:lang w:val="en-US" w:eastAsia="zh-CN" w:bidi="ar-SA"/>
              </w:rPr>
            </w:pPr>
            <w:r>
              <w:rPr>
                <w:rFonts w:hint="eastAsia" w:ascii="仿宋_GB2312" w:eastAsia="仿宋_GB2312"/>
                <w:color w:val="000000"/>
                <w:sz w:val="18"/>
                <w:szCs w:val="18"/>
              </w:rPr>
              <w:t>205</w:t>
            </w:r>
          </w:p>
        </w:tc>
        <w:tc>
          <w:tcPr>
            <w:tcW w:w="420" w:type="dxa"/>
            <w:tcBorders>
              <w:top w:val="nil"/>
              <w:left w:val="nil"/>
              <w:bottom w:val="single" w:color="auto" w:sz="4" w:space="0"/>
              <w:right w:val="single" w:color="auto" w:sz="4" w:space="0"/>
            </w:tcBorders>
            <w:vAlign w:val="center"/>
          </w:tcPr>
          <w:p>
            <w:pPr>
              <w:jc w:val="center"/>
              <w:rPr>
                <w:rFonts w:ascii="宋体" w:hAnsi="宋体" w:eastAsia="宋体" w:cs="宋体"/>
                <w:b/>
                <w:bCs/>
                <w:color w:val="000000"/>
                <w:kern w:val="0"/>
                <w:sz w:val="16"/>
                <w:szCs w:val="16"/>
                <w:lang w:val="en-US" w:eastAsia="zh-CN" w:bidi="ar-SA"/>
              </w:rPr>
            </w:pPr>
            <w:r>
              <w:rPr>
                <w:rFonts w:hint="eastAsia" w:ascii="仿宋_GB2312" w:eastAsia="仿宋_GB2312"/>
                <w:color w:val="000000"/>
                <w:sz w:val="18"/>
                <w:szCs w:val="18"/>
                <w:lang w:val="en-US" w:eastAsia="zh-CN"/>
              </w:rPr>
              <w:t>02</w:t>
            </w:r>
          </w:p>
        </w:tc>
        <w:tc>
          <w:tcPr>
            <w:tcW w:w="495" w:type="dxa"/>
            <w:tcBorders>
              <w:top w:val="nil"/>
              <w:left w:val="nil"/>
              <w:bottom w:val="single" w:color="auto" w:sz="4" w:space="0"/>
              <w:right w:val="single" w:color="auto" w:sz="4" w:space="0"/>
            </w:tcBorders>
            <w:vAlign w:val="center"/>
          </w:tcPr>
          <w:p>
            <w:pPr>
              <w:jc w:val="center"/>
              <w:rPr>
                <w:rFonts w:ascii="宋体" w:hAnsi="宋体" w:eastAsia="宋体" w:cs="宋体"/>
                <w:b/>
                <w:bCs/>
                <w:color w:val="000000"/>
                <w:kern w:val="0"/>
                <w:sz w:val="16"/>
                <w:szCs w:val="16"/>
                <w:lang w:val="en-US" w:eastAsia="zh-CN" w:bidi="ar-SA"/>
              </w:rPr>
            </w:pPr>
            <w:r>
              <w:rPr>
                <w:rFonts w:hint="eastAsia" w:ascii="仿宋_GB2312" w:eastAsia="仿宋_GB2312"/>
                <w:color w:val="000000"/>
                <w:sz w:val="18"/>
                <w:szCs w:val="18"/>
                <w:lang w:val="en-US" w:eastAsia="zh-CN"/>
              </w:rPr>
              <w:t>04</w:t>
            </w:r>
          </w:p>
        </w:tc>
        <w:tc>
          <w:tcPr>
            <w:tcW w:w="2392"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18"/>
                <w:szCs w:val="18"/>
              </w:rPr>
              <w:t>高中教育</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eastAsia="宋体" w:cs="宋体"/>
                <w:b/>
                <w:bCs/>
                <w:color w:val="000000"/>
                <w:kern w:val="0"/>
                <w:sz w:val="22"/>
                <w:szCs w:val="22"/>
                <w:lang w:val="en-US" w:eastAsia="zh-CN" w:bidi="ar-SA"/>
              </w:rPr>
            </w:pPr>
            <w:r>
              <w:rPr>
                <w:rFonts w:hint="eastAsia" w:ascii="仿宋_GB2312" w:hAnsi="宋体" w:eastAsia="仿宋_GB2312" w:cs="宋体"/>
                <w:kern w:val="0"/>
                <w:sz w:val="18"/>
                <w:szCs w:val="18"/>
              </w:rPr>
              <w:t>3909.93</w:t>
            </w: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3894.9</w:t>
            </w:r>
            <w:r>
              <w:rPr>
                <w:rFonts w:hint="eastAsia" w:ascii="仿宋_GB2312" w:hAnsi="宋体" w:eastAsia="仿宋_GB2312" w:cs="宋体"/>
                <w:kern w:val="0"/>
                <w:sz w:val="18"/>
                <w:szCs w:val="18"/>
                <w:lang w:val="en-US" w:eastAsia="zh-CN"/>
              </w:rPr>
              <w:t>3</w:t>
            </w:r>
            <w:r>
              <w:rPr>
                <w:rFonts w:hint="eastAsia" w:ascii="仿宋_GB2312" w:hAnsi="宋体" w:eastAsia="仿宋_GB2312" w:cs="宋体"/>
                <w:kern w:val="0"/>
                <w:sz w:val="18"/>
                <w:szCs w:val="18"/>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15.00</w:t>
            </w: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405" w:hRule="atLeast"/>
        </w:trPr>
        <w:tc>
          <w:tcPr>
            <w:tcW w:w="49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9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9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9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9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9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9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9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9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9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9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9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9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9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9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9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9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9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9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579" w:hRule="atLeast"/>
        </w:trPr>
        <w:tc>
          <w:tcPr>
            <w:tcW w:w="49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20"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95"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23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b/>
                <w:bCs/>
                <w:color w:val="000000"/>
                <w:kern w:val="0"/>
                <w:sz w:val="22"/>
                <w:szCs w:val="22"/>
              </w:rPr>
              <w:t>合  计</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4"/>
              </w:rPr>
            </w:pPr>
            <w:r>
              <w:rPr>
                <w:rFonts w:hint="eastAsia" w:ascii="仿宋_GB2312" w:hAnsi="宋体" w:eastAsia="仿宋_GB2312" w:cs="宋体"/>
                <w:kern w:val="0"/>
                <w:sz w:val="18"/>
                <w:szCs w:val="18"/>
              </w:rPr>
              <w:t>3909.93</w:t>
            </w: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4"/>
              </w:rPr>
            </w:pPr>
            <w:r>
              <w:rPr>
                <w:rFonts w:hint="eastAsia" w:ascii="仿宋_GB2312" w:hAnsi="宋体" w:eastAsia="仿宋_GB2312" w:cs="宋体"/>
                <w:kern w:val="0"/>
                <w:sz w:val="18"/>
                <w:szCs w:val="18"/>
              </w:rPr>
              <w:t>3894.9</w:t>
            </w:r>
            <w:r>
              <w:rPr>
                <w:rFonts w:hint="eastAsia" w:ascii="仿宋_GB2312" w:hAnsi="宋体" w:eastAsia="仿宋_GB2312" w:cs="宋体"/>
                <w:kern w:val="0"/>
                <w:sz w:val="18"/>
                <w:szCs w:val="18"/>
                <w:lang w:val="en-US" w:eastAsia="zh-CN"/>
              </w:rPr>
              <w:t>3</w:t>
            </w:r>
            <w:r>
              <w:rPr>
                <w:rFonts w:hint="eastAsia" w:ascii="仿宋_GB2312" w:hAnsi="宋体" w:eastAsia="仿宋_GB2312" w:cs="宋体"/>
                <w:kern w:val="0"/>
                <w:sz w:val="18"/>
                <w:szCs w:val="18"/>
              </w:rPr>
              <w:t>　</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4"/>
              </w:rPr>
            </w:pPr>
            <w:r>
              <w:rPr>
                <w:rFonts w:hint="eastAsia" w:ascii="仿宋_GB2312" w:hAnsi="宋体" w:eastAsia="仿宋_GB2312" w:cs="宋体"/>
                <w:kern w:val="0"/>
                <w:sz w:val="18"/>
                <w:szCs w:val="18"/>
                <w:lang w:val="en-US" w:eastAsia="zh-CN"/>
              </w:rPr>
              <w:t>15.00</w:t>
            </w:r>
            <w:r>
              <w:rPr>
                <w:rFonts w:hint="eastAsia" w:ascii="仿宋_GB2312" w:hAnsi="宋体" w:eastAsia="仿宋_GB2312" w:cs="宋体"/>
                <w:kern w:val="0"/>
                <w:sz w:val="18"/>
                <w:szCs w:val="18"/>
              </w:rPr>
              <w:t>　</w:t>
            </w:r>
          </w:p>
        </w:tc>
      </w:tr>
    </w:tbl>
    <w:p>
      <w:pPr>
        <w:keepNext w:val="0"/>
        <w:keepLines w:val="0"/>
        <w:pageBreakBefore w:val="0"/>
        <w:widowControl/>
        <w:kinsoku/>
        <w:wordWrap/>
        <w:overflowPunct/>
        <w:topLinePunct w:val="0"/>
        <w:autoSpaceDE/>
        <w:autoSpaceDN/>
        <w:bidi w:val="0"/>
        <w:adjustRightInd/>
        <w:snapToGrid/>
        <w:spacing w:before="157" w:beforeLines="50" w:line="240" w:lineRule="auto"/>
        <w:ind w:left="0" w:leftChars="0" w:right="0" w:rightChars="0" w:firstLine="0" w:firstLineChars="0"/>
        <w:textAlignment w:val="auto"/>
        <w:outlineLvl w:val="1"/>
        <w:rPr>
          <w:rFonts w:hint="eastAsia" w:ascii="仿宋_GB2312" w:hAnsi="宋体" w:eastAsia="仿宋_GB2312"/>
          <w:b/>
          <w:kern w:val="0"/>
          <w:sz w:val="32"/>
          <w:szCs w:val="32"/>
        </w:rPr>
      </w:pPr>
    </w:p>
    <w:p>
      <w:pPr>
        <w:keepNext w:val="0"/>
        <w:keepLines w:val="0"/>
        <w:pageBreakBefore w:val="0"/>
        <w:widowControl/>
        <w:kinsoku/>
        <w:wordWrap/>
        <w:overflowPunct/>
        <w:topLinePunct w:val="0"/>
        <w:autoSpaceDE/>
        <w:autoSpaceDN/>
        <w:bidi w:val="0"/>
        <w:adjustRightInd/>
        <w:snapToGrid/>
        <w:spacing w:before="157" w:beforeLines="50" w:line="240" w:lineRule="auto"/>
        <w:ind w:left="0" w:leftChars="0" w:right="0" w:rightChars="0" w:firstLine="0" w:firstLineChars="0"/>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keepNext w:val="0"/>
        <w:keepLines w:val="0"/>
        <w:pageBreakBefore w:val="0"/>
        <w:widowControl/>
        <w:kinsoku/>
        <w:wordWrap/>
        <w:overflowPunct/>
        <w:topLinePunct w:val="0"/>
        <w:autoSpaceDE/>
        <w:autoSpaceDN/>
        <w:bidi w:val="0"/>
        <w:adjustRightInd/>
        <w:snapToGrid/>
        <w:spacing w:before="157" w:beforeLines="50" w:line="240" w:lineRule="auto"/>
        <w:ind w:left="0" w:leftChars="0" w:right="0" w:rightChars="0" w:firstLine="0" w:firstLineChars="0"/>
        <w:jc w:val="center"/>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keepNext w:val="0"/>
        <w:keepLines w:val="0"/>
        <w:pageBreakBefore w:val="0"/>
        <w:widowControl/>
        <w:kinsoku/>
        <w:wordWrap/>
        <w:overflowPunct/>
        <w:topLinePunct w:val="0"/>
        <w:autoSpaceDE/>
        <w:autoSpaceDN/>
        <w:bidi w:val="0"/>
        <w:adjustRightInd/>
        <w:snapToGrid/>
        <w:spacing w:before="157" w:beforeLines="50" w:line="240" w:lineRule="auto"/>
        <w:ind w:left="0" w:leftChars="0" w:right="0" w:rightChars="0" w:firstLine="0" w:firstLineChars="0"/>
        <w:textAlignment w:val="auto"/>
        <w:outlineLvl w:val="1"/>
        <w:rPr>
          <w:rFonts w:ascii="仿宋_GB2312" w:hAnsi="宋体" w:eastAsia="仿宋_GB2312"/>
          <w:kern w:val="0"/>
          <w:szCs w:val="21"/>
        </w:rPr>
      </w:pPr>
      <w:r>
        <w:rPr>
          <w:rFonts w:hint="eastAsia" w:ascii="仿宋_GB2312" w:hAnsi="宋体" w:eastAsia="仿宋_GB2312"/>
          <w:kern w:val="0"/>
          <w:szCs w:val="21"/>
          <w:lang w:eastAsia="zh-CN"/>
        </w:rPr>
        <w:t>编制部门（单位）</w:t>
      </w:r>
      <w:r>
        <w:rPr>
          <w:rFonts w:hint="eastAsia" w:ascii="仿宋_GB2312" w:hAnsi="宋体" w:eastAsia="仿宋_GB2312"/>
          <w:kern w:val="0"/>
          <w:szCs w:val="21"/>
        </w:rPr>
        <w:t xml:space="preserve">： </w:t>
      </w:r>
      <w:r>
        <w:rPr>
          <w:rFonts w:hint="eastAsia" w:ascii="仿宋_GB2312" w:hAnsi="宋体" w:eastAsia="仿宋_GB2312"/>
          <w:kern w:val="0"/>
          <w:sz w:val="24"/>
          <w:lang w:eastAsia="zh-CN"/>
        </w:rPr>
        <w:t>克州二中</w:t>
      </w:r>
      <w:r>
        <w:rPr>
          <w:rFonts w:hint="eastAsia" w:ascii="仿宋_GB2312" w:hAnsi="宋体" w:eastAsia="仿宋_GB2312"/>
          <w:kern w:val="0"/>
          <w:sz w:val="24"/>
        </w:rPr>
        <w:t xml:space="preserve">   </w:t>
      </w:r>
      <w:r>
        <w:rPr>
          <w:rFonts w:hint="eastAsia" w:ascii="仿宋_GB2312" w:hAnsi="宋体" w:eastAsia="仿宋_GB2312"/>
          <w:kern w:val="0"/>
          <w:szCs w:val="21"/>
        </w:rPr>
        <w:t xml:space="preserve">                                          单位：万元</w:t>
      </w:r>
    </w:p>
    <w:tbl>
      <w:tblPr>
        <w:tblStyle w:val="7"/>
        <w:tblW w:w="9161" w:type="dxa"/>
        <w:tblInd w:w="-240" w:type="dxa"/>
        <w:tblLayout w:type="fixed"/>
        <w:tblCellMar>
          <w:top w:w="0" w:type="dxa"/>
          <w:left w:w="108" w:type="dxa"/>
          <w:bottom w:w="0" w:type="dxa"/>
          <w:right w:w="108" w:type="dxa"/>
        </w:tblCellMar>
      </w:tblPr>
      <w:tblGrid>
        <w:gridCol w:w="1701"/>
        <w:gridCol w:w="1010"/>
        <w:gridCol w:w="2476"/>
        <w:gridCol w:w="1019"/>
        <w:gridCol w:w="1005"/>
        <w:gridCol w:w="870"/>
        <w:gridCol w:w="1080"/>
      </w:tblGrid>
      <w:tr>
        <w:tblPrEx>
          <w:tblCellMar>
            <w:top w:w="0" w:type="dxa"/>
            <w:left w:w="108" w:type="dxa"/>
            <w:bottom w:w="0" w:type="dxa"/>
            <w:right w:w="108" w:type="dxa"/>
          </w:tblCellMar>
        </w:tblPrEx>
        <w:trPr>
          <w:trHeight w:val="292" w:hRule="atLeast"/>
        </w:trPr>
        <w:tc>
          <w:tcPr>
            <w:tcW w:w="2711" w:type="dxa"/>
            <w:gridSpan w:val="2"/>
            <w:tcBorders>
              <w:top w:val="single" w:color="auto" w:sz="4" w:space="0"/>
              <w:left w:val="single" w:color="auto" w:sz="4" w:space="0"/>
              <w:bottom w:val="single" w:color="auto" w:sz="4" w:space="0"/>
              <w:right w:val="single" w:color="000000" w:sz="4" w:space="0"/>
            </w:tcBorders>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450" w:type="dxa"/>
            <w:gridSpan w:val="5"/>
            <w:tcBorders>
              <w:top w:val="single" w:color="auto" w:sz="4" w:space="0"/>
              <w:left w:val="nil"/>
              <w:bottom w:val="single" w:color="auto" w:sz="4" w:space="0"/>
              <w:right w:val="single" w:color="000000" w:sz="4" w:space="0"/>
            </w:tcBorders>
            <w:vAlign w:val="center"/>
          </w:tcPr>
          <w:p>
            <w:pPr>
              <w:widowControl/>
              <w:tabs>
                <w:tab w:val="left" w:pos="5680"/>
              </w:tabs>
              <w:spacing w:line="280" w:lineRule="exact"/>
              <w:ind w:right="3320" w:rightChars="1581"/>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840" w:hRule="atLeas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010"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2476"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01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 计</w:t>
            </w:r>
          </w:p>
        </w:tc>
        <w:tc>
          <w:tcPr>
            <w:tcW w:w="1005"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870"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c>
          <w:tcPr>
            <w:tcW w:w="1080" w:type="dxa"/>
            <w:tcBorders>
              <w:top w:val="nil"/>
              <w:left w:val="nil"/>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b/>
                <w:kern w:val="0"/>
                <w:sz w:val="20"/>
                <w:szCs w:val="20"/>
              </w:rPr>
            </w:pPr>
            <w:r>
              <w:rPr>
                <w:rFonts w:hint="eastAsia" w:ascii="仿宋_GB2312" w:hAnsi="宋体" w:eastAsia="仿宋_GB2312" w:cs="宋体"/>
                <w:b/>
                <w:kern w:val="0"/>
                <w:sz w:val="20"/>
                <w:szCs w:val="20"/>
              </w:rPr>
              <w:t>国有资本经营预算</w:t>
            </w:r>
          </w:p>
        </w:tc>
      </w:tr>
      <w:tr>
        <w:tblPrEx>
          <w:tblCellMar>
            <w:top w:w="0" w:type="dxa"/>
            <w:left w:w="108" w:type="dxa"/>
            <w:bottom w:w="0" w:type="dxa"/>
            <w:right w:w="108" w:type="dxa"/>
          </w:tblCellMar>
        </w:tblPrEx>
        <w:trPr>
          <w:trHeight w:val="309" w:hRule="exac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5"/>
                <w:szCs w:val="15"/>
              </w:rPr>
              <w:t>一、财政拨款（补助）</w:t>
            </w:r>
          </w:p>
        </w:tc>
        <w:tc>
          <w:tcPr>
            <w:tcW w:w="1010"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3424.76　</w:t>
            </w:r>
          </w:p>
        </w:tc>
        <w:tc>
          <w:tcPr>
            <w:tcW w:w="2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01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80" w:type="dxa"/>
            <w:tcBorders>
              <w:top w:val="nil"/>
              <w:left w:val="nil"/>
              <w:bottom w:val="single" w:color="auto" w:sz="4" w:space="0"/>
              <w:right w:val="single" w:color="auto" w:sz="4" w:space="0"/>
            </w:tcBorders>
            <w:vAlign w:val="center"/>
          </w:tcPr>
          <w:p>
            <w:pPr>
              <w:widowControl/>
              <w:spacing w:line="280" w:lineRule="exact"/>
              <w:ind w:right="3320" w:rightChars="1581"/>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09" w:hRule="exac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010"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3424.76　</w:t>
            </w:r>
          </w:p>
        </w:tc>
        <w:tc>
          <w:tcPr>
            <w:tcW w:w="2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01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80" w:type="dxa"/>
            <w:tcBorders>
              <w:top w:val="nil"/>
              <w:left w:val="nil"/>
              <w:bottom w:val="single" w:color="auto" w:sz="4" w:space="0"/>
              <w:right w:val="single" w:color="auto" w:sz="4" w:space="0"/>
            </w:tcBorders>
            <w:vAlign w:val="center"/>
          </w:tcPr>
          <w:p>
            <w:pPr>
              <w:widowControl/>
              <w:spacing w:line="280" w:lineRule="exact"/>
              <w:ind w:right="3320" w:rightChars="1581"/>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09" w:hRule="exac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010"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01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80" w:type="dxa"/>
            <w:tcBorders>
              <w:top w:val="nil"/>
              <w:left w:val="nil"/>
              <w:bottom w:val="single" w:color="auto" w:sz="4" w:space="0"/>
              <w:right w:val="single" w:color="auto" w:sz="4" w:space="0"/>
            </w:tcBorders>
            <w:vAlign w:val="center"/>
          </w:tcPr>
          <w:p>
            <w:pPr>
              <w:widowControl/>
              <w:spacing w:line="280" w:lineRule="exact"/>
              <w:ind w:right="3320" w:rightChars="1581"/>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09" w:hRule="exac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国有资本经营</w:t>
            </w:r>
            <w:r>
              <w:rPr>
                <w:rFonts w:hint="eastAsia" w:ascii="仿宋_GB2312" w:hAnsi="宋体" w:eastAsia="仿宋_GB2312" w:cs="宋体"/>
                <w:color w:val="000000"/>
                <w:kern w:val="0"/>
                <w:sz w:val="18"/>
                <w:szCs w:val="18"/>
              </w:rPr>
              <w:t>预算</w:t>
            </w:r>
          </w:p>
        </w:tc>
        <w:tc>
          <w:tcPr>
            <w:tcW w:w="1010"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01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80" w:type="dxa"/>
            <w:tcBorders>
              <w:top w:val="nil"/>
              <w:left w:val="nil"/>
              <w:bottom w:val="single" w:color="auto" w:sz="4" w:space="0"/>
              <w:right w:val="single" w:color="auto" w:sz="4" w:space="0"/>
            </w:tcBorders>
            <w:vAlign w:val="center"/>
          </w:tcPr>
          <w:p>
            <w:pPr>
              <w:widowControl/>
              <w:spacing w:line="280" w:lineRule="exact"/>
              <w:ind w:right="3320" w:rightChars="1581"/>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09" w:hRule="exac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10"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01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3424.76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3424.76　</w:t>
            </w:r>
          </w:p>
        </w:tc>
        <w:tc>
          <w:tcPr>
            <w:tcW w:w="8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80" w:type="dxa"/>
            <w:tcBorders>
              <w:top w:val="nil"/>
              <w:left w:val="nil"/>
              <w:bottom w:val="single" w:color="auto" w:sz="4" w:space="0"/>
              <w:right w:val="single" w:color="auto" w:sz="4" w:space="0"/>
            </w:tcBorders>
            <w:vAlign w:val="center"/>
          </w:tcPr>
          <w:p>
            <w:pPr>
              <w:widowControl/>
              <w:spacing w:line="280" w:lineRule="exact"/>
              <w:ind w:right="3320" w:rightChars="1581"/>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09" w:hRule="exac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10"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01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80" w:type="dxa"/>
            <w:tcBorders>
              <w:top w:val="nil"/>
              <w:left w:val="nil"/>
              <w:bottom w:val="single" w:color="auto" w:sz="4" w:space="0"/>
              <w:right w:val="single" w:color="auto" w:sz="4" w:space="0"/>
            </w:tcBorders>
            <w:vAlign w:val="center"/>
          </w:tcPr>
          <w:p>
            <w:pPr>
              <w:widowControl/>
              <w:spacing w:line="280" w:lineRule="exact"/>
              <w:ind w:right="3320" w:rightChars="1581"/>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09" w:hRule="exac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10"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01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80" w:type="dxa"/>
            <w:tcBorders>
              <w:top w:val="nil"/>
              <w:left w:val="nil"/>
              <w:bottom w:val="single" w:color="auto" w:sz="4" w:space="0"/>
              <w:right w:val="single" w:color="auto" w:sz="4" w:space="0"/>
            </w:tcBorders>
            <w:vAlign w:val="center"/>
          </w:tcPr>
          <w:p>
            <w:pPr>
              <w:widowControl/>
              <w:spacing w:line="280" w:lineRule="exact"/>
              <w:ind w:right="3320" w:rightChars="1581"/>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09" w:hRule="exac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10"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01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80" w:type="dxa"/>
            <w:tcBorders>
              <w:top w:val="nil"/>
              <w:left w:val="nil"/>
              <w:bottom w:val="single" w:color="auto" w:sz="4" w:space="0"/>
              <w:right w:val="single" w:color="auto" w:sz="4" w:space="0"/>
            </w:tcBorders>
            <w:vAlign w:val="center"/>
          </w:tcPr>
          <w:p>
            <w:pPr>
              <w:widowControl/>
              <w:spacing w:line="280" w:lineRule="exact"/>
              <w:ind w:right="3320" w:rightChars="1581"/>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09" w:hRule="exac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10"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209 社会保险基金支出</w:t>
            </w:r>
          </w:p>
        </w:tc>
        <w:tc>
          <w:tcPr>
            <w:tcW w:w="101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80" w:lineRule="exact"/>
              <w:ind w:right="3320" w:rightChars="1581"/>
              <w:jc w:val="right"/>
              <w:rPr>
                <w:rFonts w:ascii="宋体" w:hAnsi="宋体" w:cs="宋体"/>
                <w:kern w:val="0"/>
                <w:sz w:val="18"/>
                <w:szCs w:val="18"/>
              </w:rPr>
            </w:pPr>
          </w:p>
        </w:tc>
      </w:tr>
      <w:tr>
        <w:tblPrEx>
          <w:tblCellMar>
            <w:top w:w="0" w:type="dxa"/>
            <w:left w:w="108" w:type="dxa"/>
            <w:bottom w:w="0" w:type="dxa"/>
            <w:right w:w="108" w:type="dxa"/>
          </w:tblCellMar>
        </w:tblPrEx>
        <w:trPr>
          <w:trHeight w:val="309" w:hRule="exac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10"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 卫生健康支出</w:t>
            </w:r>
          </w:p>
        </w:tc>
        <w:tc>
          <w:tcPr>
            <w:tcW w:w="101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80" w:type="dxa"/>
            <w:tcBorders>
              <w:top w:val="nil"/>
              <w:left w:val="nil"/>
              <w:bottom w:val="single" w:color="auto" w:sz="4" w:space="0"/>
              <w:right w:val="single" w:color="auto" w:sz="4" w:space="0"/>
            </w:tcBorders>
            <w:vAlign w:val="center"/>
          </w:tcPr>
          <w:p>
            <w:pPr>
              <w:widowControl/>
              <w:spacing w:line="280" w:lineRule="exact"/>
              <w:ind w:right="3320" w:rightChars="1581"/>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09" w:hRule="exac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10"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01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80" w:type="dxa"/>
            <w:tcBorders>
              <w:top w:val="nil"/>
              <w:left w:val="nil"/>
              <w:bottom w:val="single" w:color="auto" w:sz="4" w:space="0"/>
              <w:right w:val="single" w:color="auto" w:sz="4" w:space="0"/>
            </w:tcBorders>
            <w:vAlign w:val="center"/>
          </w:tcPr>
          <w:p>
            <w:pPr>
              <w:widowControl/>
              <w:spacing w:line="280" w:lineRule="exact"/>
              <w:ind w:right="3320" w:rightChars="1581"/>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09" w:hRule="exac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10"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01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80" w:type="dxa"/>
            <w:tcBorders>
              <w:top w:val="nil"/>
              <w:left w:val="nil"/>
              <w:bottom w:val="single" w:color="auto" w:sz="4" w:space="0"/>
              <w:right w:val="single" w:color="auto" w:sz="4" w:space="0"/>
            </w:tcBorders>
            <w:vAlign w:val="center"/>
          </w:tcPr>
          <w:p>
            <w:pPr>
              <w:widowControl/>
              <w:spacing w:line="280" w:lineRule="exact"/>
              <w:ind w:right="3320" w:rightChars="1581"/>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09" w:hRule="exac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10"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01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80" w:type="dxa"/>
            <w:tcBorders>
              <w:top w:val="nil"/>
              <w:left w:val="nil"/>
              <w:bottom w:val="single" w:color="auto" w:sz="4" w:space="0"/>
              <w:right w:val="single" w:color="auto" w:sz="4" w:space="0"/>
            </w:tcBorders>
            <w:vAlign w:val="center"/>
          </w:tcPr>
          <w:p>
            <w:pPr>
              <w:widowControl/>
              <w:spacing w:line="280" w:lineRule="exact"/>
              <w:ind w:right="3320" w:rightChars="1581"/>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09" w:hRule="exac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10"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01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80" w:type="dxa"/>
            <w:tcBorders>
              <w:top w:val="nil"/>
              <w:left w:val="nil"/>
              <w:bottom w:val="single" w:color="auto" w:sz="4" w:space="0"/>
              <w:right w:val="single" w:color="auto" w:sz="4" w:space="0"/>
            </w:tcBorders>
            <w:vAlign w:val="center"/>
          </w:tcPr>
          <w:p>
            <w:pPr>
              <w:widowControl/>
              <w:spacing w:line="280" w:lineRule="exact"/>
              <w:ind w:right="3320" w:rightChars="1581"/>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09" w:hRule="exac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10"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01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80" w:type="dxa"/>
            <w:tcBorders>
              <w:top w:val="nil"/>
              <w:left w:val="nil"/>
              <w:bottom w:val="single" w:color="auto" w:sz="4" w:space="0"/>
              <w:right w:val="single" w:color="auto" w:sz="4" w:space="0"/>
            </w:tcBorders>
            <w:vAlign w:val="center"/>
          </w:tcPr>
          <w:p>
            <w:pPr>
              <w:widowControl/>
              <w:spacing w:line="280" w:lineRule="exact"/>
              <w:ind w:right="3320" w:rightChars="1581"/>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09" w:hRule="exac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10"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01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80" w:type="dxa"/>
            <w:tcBorders>
              <w:top w:val="nil"/>
              <w:left w:val="nil"/>
              <w:bottom w:val="single" w:color="auto" w:sz="4" w:space="0"/>
              <w:right w:val="single" w:color="auto" w:sz="4" w:space="0"/>
            </w:tcBorders>
            <w:vAlign w:val="center"/>
          </w:tcPr>
          <w:p>
            <w:pPr>
              <w:widowControl/>
              <w:spacing w:line="280" w:lineRule="exact"/>
              <w:ind w:right="3320" w:rightChars="1581"/>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09" w:hRule="exac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10"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01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80" w:type="dxa"/>
            <w:tcBorders>
              <w:top w:val="nil"/>
              <w:left w:val="nil"/>
              <w:bottom w:val="single" w:color="auto" w:sz="4" w:space="0"/>
              <w:right w:val="single" w:color="auto" w:sz="4" w:space="0"/>
            </w:tcBorders>
            <w:vAlign w:val="center"/>
          </w:tcPr>
          <w:p>
            <w:pPr>
              <w:widowControl/>
              <w:spacing w:line="280" w:lineRule="exact"/>
              <w:ind w:right="3320" w:rightChars="1581"/>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09" w:hRule="exac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10"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01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80" w:type="dxa"/>
            <w:tcBorders>
              <w:top w:val="nil"/>
              <w:left w:val="nil"/>
              <w:bottom w:val="single" w:color="auto" w:sz="4" w:space="0"/>
              <w:right w:val="single" w:color="auto" w:sz="4" w:space="0"/>
            </w:tcBorders>
            <w:vAlign w:val="center"/>
          </w:tcPr>
          <w:p>
            <w:pPr>
              <w:widowControl/>
              <w:spacing w:line="280" w:lineRule="exact"/>
              <w:ind w:right="3320" w:rightChars="1581"/>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09" w:hRule="exac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10"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01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80" w:type="dxa"/>
            <w:tcBorders>
              <w:top w:val="nil"/>
              <w:left w:val="nil"/>
              <w:bottom w:val="single" w:color="auto" w:sz="4" w:space="0"/>
              <w:right w:val="single" w:color="auto" w:sz="4" w:space="0"/>
            </w:tcBorders>
            <w:vAlign w:val="center"/>
          </w:tcPr>
          <w:p>
            <w:pPr>
              <w:widowControl/>
              <w:spacing w:line="280" w:lineRule="exact"/>
              <w:ind w:right="3320" w:rightChars="1581"/>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09" w:hRule="exac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10"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01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80" w:type="dxa"/>
            <w:tcBorders>
              <w:top w:val="nil"/>
              <w:left w:val="nil"/>
              <w:bottom w:val="single" w:color="auto" w:sz="4" w:space="0"/>
              <w:right w:val="single" w:color="auto" w:sz="4" w:space="0"/>
            </w:tcBorders>
            <w:vAlign w:val="center"/>
          </w:tcPr>
          <w:p>
            <w:pPr>
              <w:widowControl/>
              <w:spacing w:line="280" w:lineRule="exact"/>
              <w:ind w:right="3320" w:rightChars="1581"/>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09" w:hRule="exac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10"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01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80" w:type="dxa"/>
            <w:tcBorders>
              <w:top w:val="nil"/>
              <w:left w:val="nil"/>
              <w:bottom w:val="single" w:color="auto" w:sz="4" w:space="0"/>
              <w:right w:val="single" w:color="auto" w:sz="4" w:space="0"/>
            </w:tcBorders>
            <w:vAlign w:val="center"/>
          </w:tcPr>
          <w:p>
            <w:pPr>
              <w:widowControl/>
              <w:spacing w:line="280" w:lineRule="exact"/>
              <w:ind w:right="3320" w:rightChars="1581"/>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09" w:hRule="exac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10"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101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80" w:lineRule="exact"/>
              <w:ind w:right="3320" w:rightChars="1581"/>
              <w:jc w:val="right"/>
              <w:rPr>
                <w:rFonts w:ascii="宋体" w:hAnsi="宋体" w:cs="宋体"/>
                <w:kern w:val="0"/>
                <w:sz w:val="18"/>
                <w:szCs w:val="18"/>
              </w:rPr>
            </w:pPr>
          </w:p>
        </w:tc>
      </w:tr>
      <w:tr>
        <w:tblPrEx>
          <w:tblCellMar>
            <w:top w:w="0" w:type="dxa"/>
            <w:left w:w="108" w:type="dxa"/>
            <w:bottom w:w="0" w:type="dxa"/>
            <w:right w:w="108" w:type="dxa"/>
          </w:tblCellMar>
        </w:tblPrEx>
        <w:trPr>
          <w:trHeight w:val="309" w:hRule="exac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10"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01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80" w:type="dxa"/>
            <w:tcBorders>
              <w:top w:val="nil"/>
              <w:left w:val="nil"/>
              <w:bottom w:val="single" w:color="auto" w:sz="4" w:space="0"/>
              <w:right w:val="single" w:color="auto" w:sz="4" w:space="0"/>
            </w:tcBorders>
            <w:vAlign w:val="center"/>
          </w:tcPr>
          <w:p>
            <w:pPr>
              <w:widowControl/>
              <w:spacing w:line="280" w:lineRule="exact"/>
              <w:ind w:right="3320" w:rightChars="1581"/>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09" w:hRule="exac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10"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01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80" w:type="dxa"/>
            <w:tcBorders>
              <w:top w:val="nil"/>
              <w:left w:val="nil"/>
              <w:bottom w:val="single" w:color="auto" w:sz="4" w:space="0"/>
              <w:right w:val="single" w:color="auto" w:sz="4" w:space="0"/>
            </w:tcBorders>
            <w:vAlign w:val="center"/>
          </w:tcPr>
          <w:p>
            <w:pPr>
              <w:widowControl/>
              <w:spacing w:line="280" w:lineRule="exact"/>
              <w:ind w:right="3320" w:rightChars="1581"/>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09" w:hRule="exac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10"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01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80" w:type="dxa"/>
            <w:tcBorders>
              <w:top w:val="nil"/>
              <w:left w:val="nil"/>
              <w:bottom w:val="single" w:color="auto" w:sz="4" w:space="0"/>
              <w:right w:val="single" w:color="auto" w:sz="4" w:space="0"/>
            </w:tcBorders>
            <w:vAlign w:val="center"/>
          </w:tcPr>
          <w:p>
            <w:pPr>
              <w:widowControl/>
              <w:spacing w:line="280" w:lineRule="exact"/>
              <w:ind w:right="3320" w:rightChars="1581"/>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09" w:hRule="exac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10"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01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80" w:type="dxa"/>
            <w:tcBorders>
              <w:top w:val="nil"/>
              <w:left w:val="nil"/>
              <w:bottom w:val="single" w:color="auto" w:sz="4" w:space="0"/>
              <w:right w:val="single" w:color="auto" w:sz="4" w:space="0"/>
            </w:tcBorders>
            <w:vAlign w:val="center"/>
          </w:tcPr>
          <w:p>
            <w:pPr>
              <w:widowControl/>
              <w:spacing w:line="280" w:lineRule="exact"/>
              <w:ind w:right="3320" w:rightChars="1581"/>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09" w:hRule="exac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10"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01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8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vAlign w:val="center"/>
          </w:tcPr>
          <w:p>
            <w:pPr>
              <w:widowControl/>
              <w:spacing w:line="280" w:lineRule="exact"/>
              <w:ind w:right="3320" w:rightChars="1581"/>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9" w:hRule="exac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10"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01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8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vAlign w:val="center"/>
          </w:tcPr>
          <w:p>
            <w:pPr>
              <w:widowControl/>
              <w:spacing w:line="280" w:lineRule="exact"/>
              <w:ind w:right="3320" w:rightChars="1581"/>
              <w:jc w:val="right"/>
              <w:rPr>
                <w:rFonts w:hint="eastAsia" w:ascii="宋体" w:hAnsi="宋体" w:cs="宋体"/>
                <w:color w:val="000000"/>
                <w:kern w:val="0"/>
                <w:sz w:val="22"/>
                <w:szCs w:val="22"/>
              </w:rPr>
            </w:pPr>
          </w:p>
        </w:tc>
      </w:tr>
      <w:tr>
        <w:tblPrEx>
          <w:tblCellMar>
            <w:top w:w="0" w:type="dxa"/>
            <w:left w:w="108" w:type="dxa"/>
            <w:bottom w:w="0" w:type="dxa"/>
            <w:right w:w="108" w:type="dxa"/>
          </w:tblCellMar>
        </w:tblPrEx>
        <w:trPr>
          <w:trHeight w:val="309" w:hRule="exac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10"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01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8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80" w:type="dxa"/>
            <w:tcBorders>
              <w:top w:val="nil"/>
              <w:left w:val="nil"/>
              <w:bottom w:val="single" w:color="auto" w:sz="4" w:space="0"/>
              <w:right w:val="single" w:color="auto" w:sz="4" w:space="0"/>
            </w:tcBorders>
            <w:vAlign w:val="center"/>
          </w:tcPr>
          <w:p>
            <w:pPr>
              <w:widowControl/>
              <w:spacing w:line="280" w:lineRule="exact"/>
              <w:ind w:right="3320" w:rightChars="1581"/>
              <w:jc w:val="right"/>
              <w:rPr>
                <w:rFonts w:hint="eastAsia" w:ascii="宋体" w:hAnsi="宋体" w:cs="宋体"/>
                <w:kern w:val="0"/>
                <w:sz w:val="18"/>
                <w:szCs w:val="18"/>
              </w:rPr>
            </w:pPr>
          </w:p>
        </w:tc>
      </w:tr>
      <w:tr>
        <w:tblPrEx>
          <w:tblCellMar>
            <w:top w:w="0" w:type="dxa"/>
            <w:left w:w="108" w:type="dxa"/>
            <w:bottom w:w="0" w:type="dxa"/>
            <w:right w:w="108" w:type="dxa"/>
          </w:tblCellMar>
        </w:tblPrEx>
        <w:trPr>
          <w:trHeight w:val="309" w:hRule="exac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10"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234 抗疫特别国债还本支出</w:t>
            </w:r>
          </w:p>
        </w:tc>
        <w:tc>
          <w:tcPr>
            <w:tcW w:w="101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80" w:lineRule="exact"/>
              <w:ind w:right="3320" w:rightChars="1581"/>
              <w:jc w:val="right"/>
              <w:rPr>
                <w:rFonts w:ascii="宋体" w:hAnsi="宋体" w:cs="宋体"/>
                <w:kern w:val="0"/>
                <w:sz w:val="18"/>
                <w:szCs w:val="18"/>
              </w:rPr>
            </w:pPr>
          </w:p>
        </w:tc>
      </w:tr>
      <w:tr>
        <w:tblPrEx>
          <w:tblCellMar>
            <w:top w:w="0" w:type="dxa"/>
            <w:left w:w="108" w:type="dxa"/>
            <w:bottom w:w="0" w:type="dxa"/>
            <w:right w:w="108" w:type="dxa"/>
          </w:tblCellMar>
        </w:tblPrEx>
        <w:trPr>
          <w:trHeight w:val="309" w:hRule="exac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10" w:type="dxa"/>
            <w:tcBorders>
              <w:top w:val="nil"/>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color w:val="000000"/>
                <w:kern w:val="0"/>
                <w:sz w:val="22"/>
                <w:szCs w:val="22"/>
              </w:rPr>
            </w:pPr>
          </w:p>
        </w:tc>
        <w:tc>
          <w:tcPr>
            <w:tcW w:w="2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p>
        </w:tc>
        <w:tc>
          <w:tcPr>
            <w:tcW w:w="101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8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p>
        </w:tc>
        <w:tc>
          <w:tcPr>
            <w:tcW w:w="1080" w:type="dxa"/>
            <w:tcBorders>
              <w:top w:val="nil"/>
              <w:left w:val="nil"/>
              <w:bottom w:val="single" w:color="auto" w:sz="4" w:space="0"/>
              <w:right w:val="single" w:color="auto" w:sz="4" w:space="0"/>
            </w:tcBorders>
            <w:vAlign w:val="center"/>
          </w:tcPr>
          <w:p>
            <w:pPr>
              <w:widowControl/>
              <w:spacing w:line="280" w:lineRule="exact"/>
              <w:ind w:right="3320" w:rightChars="1581"/>
              <w:jc w:val="right"/>
              <w:rPr>
                <w:rFonts w:ascii="宋体" w:hAnsi="宋体" w:cs="宋体"/>
                <w:kern w:val="0"/>
                <w:sz w:val="18"/>
                <w:szCs w:val="18"/>
              </w:rPr>
            </w:pPr>
          </w:p>
        </w:tc>
      </w:tr>
      <w:tr>
        <w:tblPrEx>
          <w:tblCellMar>
            <w:top w:w="0" w:type="dxa"/>
            <w:left w:w="108" w:type="dxa"/>
            <w:bottom w:w="0" w:type="dxa"/>
            <w:right w:w="108" w:type="dxa"/>
          </w:tblCellMar>
        </w:tblPrEx>
        <w:trPr>
          <w:trHeight w:val="319" w:hRule="exact"/>
        </w:trPr>
        <w:tc>
          <w:tcPr>
            <w:tcW w:w="1701"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010"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3424.76　</w:t>
            </w:r>
          </w:p>
        </w:tc>
        <w:tc>
          <w:tcPr>
            <w:tcW w:w="2476"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019"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20"/>
                <w:szCs w:val="20"/>
              </w:rPr>
            </w:pPr>
            <w:r>
              <w:rPr>
                <w:rFonts w:hint="eastAsia" w:ascii="宋体" w:hAnsi="宋体" w:cs="宋体"/>
                <w:color w:val="000000"/>
                <w:kern w:val="0"/>
                <w:sz w:val="20"/>
                <w:szCs w:val="20"/>
              </w:rPr>
              <w:t>3424.76　</w:t>
            </w:r>
          </w:p>
        </w:tc>
        <w:tc>
          <w:tcPr>
            <w:tcW w:w="1005"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20"/>
                <w:szCs w:val="20"/>
              </w:rPr>
            </w:pPr>
            <w:r>
              <w:rPr>
                <w:rFonts w:hint="eastAsia" w:ascii="宋体" w:hAnsi="宋体" w:cs="宋体"/>
                <w:color w:val="000000"/>
                <w:kern w:val="0"/>
                <w:sz w:val="20"/>
                <w:szCs w:val="20"/>
              </w:rPr>
              <w:t>3424.76　</w:t>
            </w:r>
          </w:p>
        </w:tc>
        <w:tc>
          <w:tcPr>
            <w:tcW w:w="870"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rPr>
            </w:pPr>
            <w:r>
              <w:rPr>
                <w:rFonts w:hint="eastAsia" w:ascii="宋体" w:hAnsi="宋体" w:cs="宋体"/>
                <w:kern w:val="0"/>
                <w:sz w:val="18"/>
                <w:szCs w:val="18"/>
              </w:rPr>
              <w:t>　</w:t>
            </w:r>
          </w:p>
        </w:tc>
        <w:tc>
          <w:tcPr>
            <w:tcW w:w="1080" w:type="dxa"/>
            <w:tcBorders>
              <w:top w:val="nil"/>
              <w:left w:val="nil"/>
              <w:bottom w:val="single" w:color="auto" w:sz="4" w:space="0"/>
              <w:right w:val="single" w:color="auto" w:sz="4" w:space="0"/>
            </w:tcBorders>
            <w:vAlign w:val="center"/>
          </w:tcPr>
          <w:p>
            <w:pPr>
              <w:widowControl/>
              <w:spacing w:line="280" w:lineRule="exact"/>
              <w:ind w:right="3320" w:rightChars="1581"/>
              <w:jc w:val="right"/>
              <w:rPr>
                <w:rFonts w:hint="eastAsia" w:ascii="宋体" w:hAnsi="宋体" w:cs="宋体"/>
                <w:kern w:val="0"/>
                <w:sz w:val="18"/>
                <w:szCs w:val="18"/>
              </w:rPr>
            </w:pP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fixed"/>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编制部门（单位）</w:t>
            </w:r>
            <w:r>
              <w:rPr>
                <w:rFonts w:hint="eastAsia" w:ascii="仿宋_GB2312" w:hAnsi="宋体" w:eastAsia="仿宋_GB2312" w:cs="宋体"/>
                <w:color w:val="000000"/>
                <w:kern w:val="0"/>
                <w:sz w:val="24"/>
              </w:rPr>
              <w:t>：</w:t>
            </w:r>
            <w:r>
              <w:rPr>
                <w:rFonts w:hint="eastAsia" w:ascii="仿宋_GB2312" w:hAnsi="宋体" w:eastAsia="仿宋_GB2312"/>
                <w:kern w:val="0"/>
                <w:sz w:val="24"/>
                <w:lang w:eastAsia="zh-CN"/>
              </w:rPr>
              <w:t>克州二中</w:t>
            </w:r>
            <w:r>
              <w:rPr>
                <w:rFonts w:hint="eastAsia" w:ascii="仿宋_GB2312" w:hAnsi="宋体" w:eastAsia="仿宋_GB2312"/>
                <w:kern w:val="0"/>
                <w:sz w:val="24"/>
              </w:rPr>
              <w:t xml:space="preserve">   </w:t>
            </w:r>
          </w:p>
        </w:tc>
        <w:tc>
          <w:tcPr>
            <w:tcW w:w="660"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   目</w:t>
            </w:r>
          </w:p>
        </w:tc>
        <w:tc>
          <w:tcPr>
            <w:tcW w:w="5227"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  计</w:t>
            </w:r>
          </w:p>
        </w:tc>
        <w:tc>
          <w:tcPr>
            <w:tcW w:w="184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kern w:val="0"/>
                <w:sz w:val="20"/>
                <w:szCs w:val="20"/>
              </w:rPr>
            </w:pPr>
            <w:r>
              <w:rPr>
                <w:rFonts w:hint="eastAsia" w:ascii="仿宋_GB2312" w:eastAsia="仿宋_GB2312"/>
                <w:color w:val="000000"/>
                <w:sz w:val="18"/>
                <w:szCs w:val="18"/>
              </w:rPr>
              <w:t>205</w:t>
            </w: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kern w:val="0"/>
                <w:sz w:val="20"/>
                <w:szCs w:val="20"/>
              </w:rPr>
            </w:pP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2"/>
                <w:sz w:val="18"/>
                <w:szCs w:val="18"/>
                <w:lang w:val="en-US" w:eastAsia="zh-CN" w:bidi="ar-SA"/>
              </w:rPr>
            </w:pPr>
            <w:r>
              <w:rPr>
                <w:rFonts w:hint="eastAsia" w:ascii="仿宋_GB2312" w:eastAsia="仿宋_GB2312"/>
                <w:color w:val="000000"/>
                <w:sz w:val="18"/>
                <w:szCs w:val="18"/>
              </w:rPr>
              <w:t>教育支出</w:t>
            </w:r>
          </w:p>
        </w:tc>
        <w:tc>
          <w:tcPr>
            <w:tcW w:w="168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val="0"/>
                <w:bCs/>
                <w:color w:val="000000"/>
                <w:kern w:val="0"/>
                <w:sz w:val="20"/>
                <w:szCs w:val="20"/>
              </w:rPr>
            </w:pPr>
            <w:r>
              <w:rPr>
                <w:rFonts w:hint="eastAsia" w:ascii="仿宋_GB2312" w:hAnsi="宋体" w:eastAsia="仿宋_GB2312" w:cs="宋体"/>
                <w:b w:val="0"/>
                <w:bCs/>
                <w:color w:val="000000"/>
                <w:kern w:val="0"/>
                <w:sz w:val="20"/>
                <w:szCs w:val="20"/>
              </w:rPr>
              <w:t>3424.76</w:t>
            </w:r>
          </w:p>
        </w:tc>
        <w:tc>
          <w:tcPr>
            <w:tcW w:w="1842"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val="0"/>
                <w:bCs/>
                <w:color w:val="000000"/>
                <w:kern w:val="0"/>
                <w:sz w:val="20"/>
                <w:szCs w:val="20"/>
              </w:rPr>
            </w:pPr>
            <w:r>
              <w:rPr>
                <w:rFonts w:hint="eastAsia" w:ascii="仿宋_GB2312" w:hAnsi="宋体" w:eastAsia="仿宋_GB2312" w:cs="宋体"/>
                <w:b w:val="0"/>
                <w:bCs/>
                <w:color w:val="000000"/>
                <w:kern w:val="0"/>
                <w:sz w:val="20"/>
                <w:szCs w:val="20"/>
              </w:rPr>
              <w:t>3409.76</w:t>
            </w:r>
          </w:p>
        </w:tc>
        <w:tc>
          <w:tcPr>
            <w:tcW w:w="1701"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b w:val="0"/>
                <w:bCs/>
                <w:color w:val="000000"/>
                <w:kern w:val="0"/>
                <w:sz w:val="20"/>
                <w:szCs w:val="20"/>
                <w:lang w:val="en-US"/>
              </w:rPr>
            </w:pPr>
            <w:r>
              <w:rPr>
                <w:rFonts w:hint="eastAsia" w:ascii="仿宋_GB2312" w:hAnsi="宋体" w:eastAsia="仿宋_GB2312" w:cs="宋体"/>
                <w:b w:val="0"/>
                <w:bCs/>
                <w:color w:val="000000"/>
                <w:kern w:val="0"/>
                <w:sz w:val="20"/>
                <w:szCs w:val="20"/>
                <w:lang w:val="en-US" w:eastAsia="zh-CN"/>
              </w:rPr>
              <w:t>15.00</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kern w:val="0"/>
                <w:sz w:val="20"/>
                <w:szCs w:val="20"/>
                <w:lang w:val="en-US" w:eastAsia="zh-CN" w:bidi="ar-SA"/>
              </w:rPr>
            </w:pPr>
            <w:r>
              <w:rPr>
                <w:rFonts w:hint="eastAsia" w:ascii="仿宋_GB2312" w:eastAsia="仿宋_GB2312"/>
                <w:color w:val="000000"/>
                <w:sz w:val="18"/>
                <w:szCs w:val="18"/>
              </w:rPr>
              <w:t>205</w:t>
            </w: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kern w:val="0"/>
                <w:sz w:val="20"/>
                <w:szCs w:val="20"/>
                <w:lang w:val="en-US" w:eastAsia="zh-CN" w:bidi="ar-SA"/>
              </w:rPr>
            </w:pPr>
            <w:r>
              <w:rPr>
                <w:rFonts w:hint="eastAsia" w:ascii="仿宋_GB2312" w:eastAsia="仿宋_GB2312"/>
                <w:color w:val="000000"/>
                <w:sz w:val="18"/>
                <w:szCs w:val="18"/>
                <w:lang w:val="en-US" w:eastAsia="zh-CN"/>
              </w:rPr>
              <w:t>02</w:t>
            </w: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kern w:val="0"/>
                <w:sz w:val="20"/>
                <w:szCs w:val="20"/>
                <w:lang w:val="en-US" w:eastAsia="zh-CN" w:bidi="ar-SA"/>
              </w:rPr>
            </w:pPr>
          </w:p>
        </w:tc>
        <w:tc>
          <w:tcPr>
            <w:tcW w:w="251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rPr>
              <w:t>普通教育</w:t>
            </w:r>
          </w:p>
        </w:tc>
        <w:tc>
          <w:tcPr>
            <w:tcW w:w="168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val="0"/>
                <w:bCs/>
                <w:color w:val="000000"/>
                <w:kern w:val="0"/>
                <w:sz w:val="20"/>
                <w:szCs w:val="20"/>
                <w:lang w:val="en-US" w:eastAsia="zh-CN" w:bidi="ar-SA"/>
              </w:rPr>
            </w:pPr>
            <w:r>
              <w:rPr>
                <w:rFonts w:hint="eastAsia" w:ascii="仿宋_GB2312" w:hAnsi="宋体" w:eastAsia="仿宋_GB2312" w:cs="宋体"/>
                <w:b w:val="0"/>
                <w:bCs/>
                <w:color w:val="000000"/>
                <w:kern w:val="0"/>
                <w:sz w:val="20"/>
                <w:szCs w:val="20"/>
              </w:rPr>
              <w:t>3424.76</w:t>
            </w:r>
          </w:p>
        </w:tc>
        <w:tc>
          <w:tcPr>
            <w:tcW w:w="1842"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val="0"/>
                <w:bCs/>
                <w:color w:val="000000"/>
                <w:kern w:val="0"/>
                <w:sz w:val="20"/>
                <w:szCs w:val="20"/>
                <w:lang w:val="en-US" w:eastAsia="zh-CN" w:bidi="ar-SA"/>
              </w:rPr>
            </w:pPr>
            <w:r>
              <w:rPr>
                <w:rFonts w:hint="eastAsia" w:ascii="仿宋_GB2312" w:hAnsi="宋体" w:eastAsia="仿宋_GB2312" w:cs="宋体"/>
                <w:b w:val="0"/>
                <w:bCs/>
                <w:color w:val="000000"/>
                <w:kern w:val="0"/>
                <w:sz w:val="20"/>
                <w:szCs w:val="20"/>
              </w:rPr>
              <w:t>3409.76</w:t>
            </w:r>
          </w:p>
        </w:tc>
        <w:tc>
          <w:tcPr>
            <w:tcW w:w="1701"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b w:val="0"/>
                <w:bCs/>
                <w:color w:val="000000"/>
                <w:kern w:val="0"/>
                <w:sz w:val="20"/>
                <w:szCs w:val="20"/>
                <w:lang w:val="en-US" w:eastAsia="zh-CN" w:bidi="ar-SA"/>
              </w:rPr>
            </w:pPr>
            <w:r>
              <w:rPr>
                <w:rFonts w:hint="eastAsia" w:ascii="仿宋_GB2312" w:hAnsi="宋体" w:eastAsia="仿宋_GB2312" w:cs="宋体"/>
                <w:b w:val="0"/>
                <w:bCs/>
                <w:color w:val="000000"/>
                <w:kern w:val="0"/>
                <w:sz w:val="20"/>
                <w:szCs w:val="20"/>
                <w:lang w:val="en-US" w:eastAsia="zh-CN"/>
              </w:rPr>
              <w:t>15.00</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kern w:val="0"/>
                <w:sz w:val="20"/>
                <w:szCs w:val="20"/>
                <w:lang w:val="en-US" w:eastAsia="zh-CN" w:bidi="ar-SA"/>
              </w:rPr>
            </w:pPr>
            <w:r>
              <w:rPr>
                <w:rFonts w:hint="eastAsia" w:ascii="仿宋_GB2312" w:eastAsia="仿宋_GB2312"/>
                <w:color w:val="000000"/>
                <w:sz w:val="18"/>
                <w:szCs w:val="18"/>
              </w:rPr>
              <w:t>205</w:t>
            </w:r>
          </w:p>
        </w:tc>
        <w:tc>
          <w:tcPr>
            <w:tcW w:w="492"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kern w:val="0"/>
                <w:sz w:val="20"/>
                <w:szCs w:val="20"/>
                <w:lang w:val="en-US" w:eastAsia="zh-CN" w:bidi="ar-SA"/>
              </w:rPr>
            </w:pPr>
            <w:r>
              <w:rPr>
                <w:rFonts w:hint="eastAsia" w:ascii="仿宋_GB2312" w:eastAsia="仿宋_GB2312"/>
                <w:color w:val="000000"/>
                <w:sz w:val="18"/>
                <w:szCs w:val="18"/>
                <w:lang w:val="en-US" w:eastAsia="zh-CN"/>
              </w:rPr>
              <w:t>02</w:t>
            </w:r>
          </w:p>
        </w:tc>
        <w:tc>
          <w:tcPr>
            <w:tcW w:w="417"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kern w:val="0"/>
                <w:sz w:val="20"/>
                <w:szCs w:val="20"/>
                <w:lang w:val="en-US" w:eastAsia="zh-CN" w:bidi="ar-SA"/>
              </w:rPr>
            </w:pPr>
            <w:r>
              <w:rPr>
                <w:rFonts w:hint="eastAsia" w:ascii="仿宋_GB2312" w:eastAsia="仿宋_GB2312"/>
                <w:color w:val="000000"/>
                <w:sz w:val="18"/>
                <w:szCs w:val="18"/>
                <w:lang w:val="en-US" w:eastAsia="zh-CN"/>
              </w:rPr>
              <w:t>04</w:t>
            </w:r>
          </w:p>
        </w:tc>
        <w:tc>
          <w:tcPr>
            <w:tcW w:w="251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18"/>
                <w:szCs w:val="18"/>
              </w:rPr>
              <w:t>高中教育</w:t>
            </w:r>
          </w:p>
        </w:tc>
        <w:tc>
          <w:tcPr>
            <w:tcW w:w="1684"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val="0"/>
                <w:bCs/>
                <w:color w:val="000000"/>
                <w:kern w:val="0"/>
                <w:sz w:val="20"/>
                <w:szCs w:val="20"/>
                <w:lang w:val="en-US" w:eastAsia="zh-CN" w:bidi="ar-SA"/>
              </w:rPr>
            </w:pPr>
            <w:r>
              <w:rPr>
                <w:rFonts w:hint="eastAsia" w:ascii="仿宋_GB2312" w:hAnsi="宋体" w:eastAsia="仿宋_GB2312" w:cs="宋体"/>
                <w:b w:val="0"/>
                <w:bCs/>
                <w:color w:val="000000"/>
                <w:kern w:val="0"/>
                <w:sz w:val="20"/>
                <w:szCs w:val="20"/>
              </w:rPr>
              <w:t>3424.76</w:t>
            </w:r>
          </w:p>
        </w:tc>
        <w:tc>
          <w:tcPr>
            <w:tcW w:w="1842"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val="0"/>
                <w:bCs/>
                <w:color w:val="000000"/>
                <w:kern w:val="0"/>
                <w:sz w:val="20"/>
                <w:szCs w:val="20"/>
                <w:lang w:val="en-US" w:eastAsia="zh-CN" w:bidi="ar-SA"/>
              </w:rPr>
            </w:pPr>
            <w:r>
              <w:rPr>
                <w:rFonts w:hint="eastAsia" w:ascii="仿宋_GB2312" w:hAnsi="宋体" w:eastAsia="仿宋_GB2312" w:cs="宋体"/>
                <w:b w:val="0"/>
                <w:bCs/>
                <w:color w:val="000000"/>
                <w:kern w:val="0"/>
                <w:sz w:val="20"/>
                <w:szCs w:val="20"/>
              </w:rPr>
              <w:t>3409.76</w:t>
            </w:r>
          </w:p>
        </w:tc>
        <w:tc>
          <w:tcPr>
            <w:tcW w:w="1701" w:type="dxa"/>
            <w:tcBorders>
              <w:top w:val="nil"/>
              <w:left w:val="nil"/>
              <w:bottom w:val="single" w:color="auto" w:sz="4" w:space="0"/>
              <w:right w:val="single" w:color="auto" w:sz="4" w:space="0"/>
            </w:tcBorders>
            <w:vAlign w:val="center"/>
          </w:tcPr>
          <w:p>
            <w:pPr>
              <w:widowControl/>
              <w:jc w:val="center"/>
              <w:rPr>
                <w:rFonts w:hint="default" w:ascii="仿宋_GB2312" w:hAnsi="宋体" w:eastAsia="仿宋_GB2312" w:cs="宋体"/>
                <w:b w:val="0"/>
                <w:bCs/>
                <w:color w:val="000000"/>
                <w:kern w:val="0"/>
                <w:sz w:val="20"/>
                <w:szCs w:val="20"/>
                <w:lang w:val="en-US" w:eastAsia="zh-CN" w:bidi="ar-SA"/>
              </w:rPr>
            </w:pPr>
            <w:r>
              <w:rPr>
                <w:rFonts w:hint="eastAsia" w:ascii="仿宋_GB2312" w:hAnsi="宋体" w:eastAsia="仿宋_GB2312" w:cs="宋体"/>
                <w:b w:val="0"/>
                <w:bCs/>
                <w:color w:val="000000"/>
                <w:kern w:val="0"/>
                <w:sz w:val="20"/>
                <w:szCs w:val="20"/>
                <w:lang w:val="en-US" w:eastAsia="zh-CN"/>
              </w:rPr>
              <w:t>15.00</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68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仿宋_GB2312" w:hAnsi="宋体" w:eastAsia="仿宋_GB2312" w:cs="宋体"/>
                <w:b w:val="0"/>
                <w:bCs/>
                <w:color w:val="000000"/>
                <w:kern w:val="0"/>
                <w:sz w:val="20"/>
                <w:szCs w:val="20"/>
              </w:rPr>
              <w:t>3424.76</w:t>
            </w: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仿宋_GB2312" w:hAnsi="宋体" w:eastAsia="仿宋_GB2312" w:cs="宋体"/>
                <w:b w:val="0"/>
                <w:bCs/>
                <w:color w:val="000000"/>
                <w:kern w:val="0"/>
                <w:sz w:val="20"/>
                <w:szCs w:val="20"/>
              </w:rPr>
              <w:t>3409.76</w:t>
            </w:r>
          </w:p>
        </w:tc>
        <w:tc>
          <w:tcPr>
            <w:tcW w:w="1701" w:type="dxa"/>
            <w:tcBorders>
              <w:top w:val="nil"/>
              <w:left w:val="nil"/>
              <w:bottom w:val="single" w:color="auto" w:sz="4" w:space="0"/>
              <w:right w:val="single" w:color="auto" w:sz="4" w:space="0"/>
            </w:tcBorders>
            <w:vAlign w:val="center"/>
          </w:tcPr>
          <w:p>
            <w:pPr>
              <w:widowControl/>
              <w:jc w:val="center"/>
              <w:rPr>
                <w:rFonts w:hint="default" w:ascii="宋体" w:hAnsi="宋体" w:cs="宋体"/>
                <w:color w:val="000000"/>
                <w:kern w:val="0"/>
                <w:sz w:val="20"/>
                <w:szCs w:val="20"/>
                <w:lang w:val="en-US"/>
              </w:rPr>
            </w:pPr>
            <w:r>
              <w:rPr>
                <w:rFonts w:hint="eastAsia" w:ascii="仿宋_GB2312" w:hAnsi="宋体" w:eastAsia="仿宋_GB2312" w:cs="宋体"/>
                <w:b w:val="0"/>
                <w:bCs/>
                <w:color w:val="000000"/>
                <w:kern w:val="0"/>
                <w:sz w:val="20"/>
                <w:szCs w:val="20"/>
                <w:lang w:val="en-US" w:eastAsia="zh-CN"/>
              </w:rPr>
              <w:t>15.00</w:t>
            </w:r>
          </w:p>
        </w:tc>
      </w:tr>
    </w:tbl>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28" w:type="dxa"/>
        <w:tblInd w:w="-148" w:type="dxa"/>
        <w:tblLayout w:type="fixed"/>
        <w:tblCellMar>
          <w:top w:w="0" w:type="dxa"/>
          <w:left w:w="108" w:type="dxa"/>
          <w:bottom w:w="0" w:type="dxa"/>
          <w:right w:w="108" w:type="dxa"/>
        </w:tblCellMar>
      </w:tblPr>
      <w:tblGrid>
        <w:gridCol w:w="757"/>
        <w:gridCol w:w="577"/>
        <w:gridCol w:w="2891"/>
        <w:gridCol w:w="995"/>
        <w:gridCol w:w="706"/>
        <w:gridCol w:w="976"/>
        <w:gridCol w:w="725"/>
        <w:gridCol w:w="1701"/>
      </w:tblGrid>
      <w:tr>
        <w:tblPrEx>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4225"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编制部门（单位）</w:t>
            </w:r>
            <w:r>
              <w:rPr>
                <w:rFonts w:hint="eastAsia" w:ascii="仿宋_GB2312" w:hAnsi="宋体" w:eastAsia="仿宋_GB2312" w:cs="宋体"/>
                <w:color w:val="000000"/>
                <w:kern w:val="0"/>
                <w:sz w:val="24"/>
              </w:rPr>
              <w:t>：</w:t>
            </w:r>
            <w:r>
              <w:rPr>
                <w:rFonts w:hint="eastAsia" w:ascii="仿宋_GB2312" w:hAnsi="宋体" w:eastAsia="仿宋_GB2312"/>
                <w:kern w:val="0"/>
                <w:sz w:val="24"/>
                <w:lang w:eastAsia="zh-CN"/>
              </w:rPr>
              <w:t>克州二中</w:t>
            </w:r>
            <w:r>
              <w:rPr>
                <w:rFonts w:hint="eastAsia" w:ascii="仿宋_GB2312" w:hAnsi="宋体" w:eastAsia="仿宋_GB2312"/>
                <w:kern w:val="0"/>
                <w:sz w:val="24"/>
              </w:rPr>
              <w:t xml:space="preserve">   </w:t>
            </w:r>
          </w:p>
        </w:tc>
        <w:tc>
          <w:tcPr>
            <w:tcW w:w="995" w:type="dxa"/>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  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375"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01</w:t>
            </w:r>
          </w:p>
        </w:tc>
        <w:tc>
          <w:tcPr>
            <w:tcW w:w="2891"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基本工资</w:t>
            </w:r>
          </w:p>
        </w:tc>
        <w:tc>
          <w:tcPr>
            <w:tcW w:w="1701" w:type="dxa"/>
            <w:gridSpan w:val="2"/>
            <w:tcBorders>
              <w:top w:val="nil"/>
              <w:left w:val="single" w:color="auto" w:sz="4" w:space="0"/>
              <w:bottom w:val="single" w:color="000000"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1,027.58 </w:t>
            </w:r>
          </w:p>
        </w:tc>
        <w:tc>
          <w:tcPr>
            <w:tcW w:w="1701" w:type="dxa"/>
            <w:gridSpan w:val="2"/>
            <w:tcBorders>
              <w:top w:val="nil"/>
              <w:left w:val="single" w:color="auto" w:sz="4" w:space="0"/>
              <w:bottom w:val="single" w:color="000000"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1,027.58 </w:t>
            </w:r>
          </w:p>
        </w:tc>
        <w:tc>
          <w:tcPr>
            <w:tcW w:w="1701" w:type="dxa"/>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375"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02</w:t>
            </w:r>
          </w:p>
        </w:tc>
        <w:tc>
          <w:tcPr>
            <w:tcW w:w="2891"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lef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津贴补贴</w:t>
            </w:r>
          </w:p>
        </w:tc>
        <w:tc>
          <w:tcPr>
            <w:tcW w:w="1701" w:type="dxa"/>
            <w:gridSpan w:val="2"/>
            <w:tcBorders>
              <w:top w:val="nil"/>
              <w:left w:val="single" w:color="auto" w:sz="4" w:space="0"/>
              <w:bottom w:val="single" w:color="000000"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1,260.34 </w:t>
            </w:r>
          </w:p>
        </w:tc>
        <w:tc>
          <w:tcPr>
            <w:tcW w:w="1701" w:type="dxa"/>
            <w:gridSpan w:val="2"/>
            <w:tcBorders>
              <w:top w:val="nil"/>
              <w:left w:val="single" w:color="auto" w:sz="4" w:space="0"/>
              <w:bottom w:val="single" w:color="000000"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1,260.34 </w:t>
            </w:r>
          </w:p>
        </w:tc>
        <w:tc>
          <w:tcPr>
            <w:tcW w:w="1701" w:type="dxa"/>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03</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奖金</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85.63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85.63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08</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333.26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333.26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12</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其他社会保障缴费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171.82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171.82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301</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13</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住房公积金</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241.03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241.03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05</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水费</w:t>
            </w:r>
          </w:p>
        </w:tc>
        <w:tc>
          <w:tcPr>
            <w:tcW w:w="1701" w:type="dxa"/>
            <w:gridSpan w:val="2"/>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20"/>
                <w:szCs w:val="20"/>
                <w:lang w:val="en-US" w:eastAsia="zh-CN" w:bidi="ar-SA"/>
              </w:rPr>
            </w:pPr>
          </w:p>
        </w:tc>
        <w:tc>
          <w:tcPr>
            <w:tcW w:w="1701" w:type="dxa"/>
            <w:gridSpan w:val="2"/>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20"/>
                <w:szCs w:val="20"/>
                <w:lang w:val="en-US" w:eastAsia="zh-CN" w:bidi="ar-SA"/>
              </w:rPr>
            </w:pP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06</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电费</w:t>
            </w:r>
          </w:p>
        </w:tc>
        <w:tc>
          <w:tcPr>
            <w:tcW w:w="1701" w:type="dxa"/>
            <w:gridSpan w:val="2"/>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20"/>
                <w:szCs w:val="20"/>
                <w:lang w:val="en-US" w:eastAsia="zh-CN" w:bidi="ar-SA"/>
              </w:rPr>
            </w:pPr>
          </w:p>
        </w:tc>
        <w:tc>
          <w:tcPr>
            <w:tcW w:w="1701" w:type="dxa"/>
            <w:gridSpan w:val="2"/>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20"/>
                <w:szCs w:val="20"/>
                <w:lang w:val="en-US" w:eastAsia="zh-CN" w:bidi="ar-SA"/>
              </w:rPr>
            </w:pP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08</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取暖费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84.30 </w:t>
            </w:r>
          </w:p>
        </w:tc>
        <w:tc>
          <w:tcPr>
            <w:tcW w:w="1701" w:type="dxa"/>
            <w:gridSpan w:val="2"/>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20"/>
                <w:szCs w:val="20"/>
                <w:lang w:val="en-US" w:eastAsia="zh-CN" w:bidi="ar-SA"/>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84.30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28</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工会经费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14.54 </w:t>
            </w:r>
          </w:p>
        </w:tc>
        <w:tc>
          <w:tcPr>
            <w:tcW w:w="1701" w:type="dxa"/>
            <w:gridSpan w:val="2"/>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20"/>
                <w:szCs w:val="20"/>
                <w:lang w:val="en-US" w:eastAsia="zh-CN" w:bidi="ar-SA"/>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14.54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302</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29</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福利费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26.17 </w:t>
            </w:r>
          </w:p>
        </w:tc>
        <w:tc>
          <w:tcPr>
            <w:tcW w:w="1701" w:type="dxa"/>
            <w:gridSpan w:val="2"/>
            <w:tcBorders>
              <w:top w:val="nil"/>
              <w:left w:val="nil"/>
              <w:bottom w:val="single" w:color="auto" w:sz="4" w:space="0"/>
              <w:right w:val="single" w:color="auto" w:sz="4" w:space="0"/>
            </w:tcBorders>
            <w:vAlign w:val="center"/>
          </w:tcPr>
          <w:p>
            <w:pPr>
              <w:jc w:val="right"/>
              <w:rPr>
                <w:rFonts w:hint="eastAsia" w:ascii="宋体" w:hAnsi="宋体" w:eastAsia="宋体" w:cs="宋体"/>
                <w:color w:val="000000"/>
                <w:kern w:val="0"/>
                <w:sz w:val="20"/>
                <w:szCs w:val="20"/>
                <w:lang w:val="en-US" w:eastAsia="zh-CN" w:bidi="ar-SA"/>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26.17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303</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02</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退休费</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68.09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68.09 </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303</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05</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18"/>
                <w:szCs w:val="18"/>
                <w:u w:val="none"/>
                <w:lang w:val="en-US" w:eastAsia="zh-CN" w:bidi="ar"/>
              </w:rPr>
              <w:t>生活补助</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52.34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 xml:space="preserve">52.34 </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08</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助学金</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37.50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37.50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09</w:t>
            </w: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奖励金</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7.17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7.17 </w:t>
            </w:r>
          </w:p>
        </w:tc>
        <w:tc>
          <w:tcPr>
            <w:tcW w:w="1701" w:type="dxa"/>
            <w:tcBorders>
              <w:top w:val="nil"/>
              <w:left w:val="nil"/>
              <w:bottom w:val="single" w:color="auto" w:sz="4" w:space="0"/>
              <w:right w:val="single" w:color="auto" w:sz="4" w:space="0"/>
            </w:tcBorders>
            <w:vAlign w:val="center"/>
          </w:tcPr>
          <w:p>
            <w:pPr>
              <w:jc w:val="righ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3,409.76 </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3,284.76 </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125.00 </w:t>
            </w: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40" w:type="dxa"/>
        <w:tblInd w:w="-360" w:type="dxa"/>
        <w:tblLayout w:type="fixed"/>
        <w:tblCellMar>
          <w:top w:w="0" w:type="dxa"/>
          <w:left w:w="108" w:type="dxa"/>
          <w:bottom w:w="0" w:type="dxa"/>
          <w:right w:w="108" w:type="dxa"/>
        </w:tblCellMar>
      </w:tblPr>
      <w:tblGrid>
        <w:gridCol w:w="8"/>
        <w:gridCol w:w="535"/>
        <w:gridCol w:w="435"/>
        <w:gridCol w:w="450"/>
        <w:gridCol w:w="630"/>
        <w:gridCol w:w="1440"/>
        <w:gridCol w:w="750"/>
        <w:gridCol w:w="110"/>
        <w:gridCol w:w="333"/>
        <w:gridCol w:w="810"/>
        <w:gridCol w:w="504"/>
        <w:gridCol w:w="652"/>
        <w:gridCol w:w="378"/>
        <w:gridCol w:w="200"/>
        <w:gridCol w:w="419"/>
        <w:gridCol w:w="578"/>
        <w:gridCol w:w="420"/>
        <w:gridCol w:w="420"/>
        <w:gridCol w:w="389"/>
        <w:gridCol w:w="79"/>
      </w:tblGrid>
      <w:tr>
        <w:tblPrEx>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8"/>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一般公共预算项目支出情况表</w:t>
            </w:r>
          </w:p>
        </w:tc>
      </w:tr>
      <w:tr>
        <w:tblPrEx>
          <w:tblCellMar>
            <w:top w:w="0" w:type="dxa"/>
            <w:left w:w="108" w:type="dxa"/>
            <w:bottom w:w="0" w:type="dxa"/>
            <w:right w:w="108" w:type="dxa"/>
          </w:tblCellMar>
        </w:tblPrEx>
        <w:trPr>
          <w:gridBefore w:val="1"/>
          <w:gridAfter w:val="1"/>
          <w:wBefore w:w="8" w:type="dxa"/>
          <w:wAfter w:w="79" w:type="dxa"/>
          <w:trHeight w:val="405" w:hRule="atLeast"/>
        </w:trPr>
        <w:tc>
          <w:tcPr>
            <w:tcW w:w="4350" w:type="dxa"/>
            <w:gridSpan w:val="7"/>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编制部门（单位）</w:t>
            </w:r>
            <w:r>
              <w:rPr>
                <w:rFonts w:hint="eastAsia" w:ascii="仿宋_GB2312" w:hAnsi="宋体" w:eastAsia="仿宋_GB2312" w:cs="宋体"/>
                <w:color w:val="000000"/>
                <w:kern w:val="0"/>
                <w:sz w:val="24"/>
              </w:rPr>
              <w:t>：</w:t>
            </w:r>
            <w:r>
              <w:rPr>
                <w:rFonts w:hint="eastAsia" w:ascii="仿宋_GB2312" w:hAnsi="宋体" w:eastAsia="仿宋_GB2312"/>
                <w:kern w:val="0"/>
                <w:sz w:val="24"/>
                <w:lang w:eastAsia="zh-CN"/>
              </w:rPr>
              <w:t>克州二中</w:t>
            </w:r>
            <w:r>
              <w:rPr>
                <w:rFonts w:hint="eastAsia" w:ascii="仿宋_GB2312" w:hAnsi="宋体" w:eastAsia="仿宋_GB2312"/>
                <w:kern w:val="0"/>
                <w:sz w:val="24"/>
              </w:rPr>
              <w:t xml:space="preserve">   </w:t>
            </w:r>
          </w:p>
        </w:tc>
        <w:tc>
          <w:tcPr>
            <w:tcW w:w="1143" w:type="dxa"/>
            <w:gridSpan w:val="2"/>
            <w:tcBorders>
              <w:top w:val="nil"/>
              <w:left w:val="nil"/>
              <w:bottom w:val="nil"/>
              <w:right w:val="nil"/>
            </w:tcBorders>
            <w:vAlign w:val="center"/>
          </w:tcPr>
          <w:p>
            <w:pPr>
              <w:widowControl/>
              <w:jc w:val="left"/>
              <w:rPr>
                <w:rFonts w:ascii="仿宋_GB2312" w:hAnsi="宋体" w:eastAsia="仿宋_GB2312" w:cs="宋体"/>
                <w:color w:val="000000"/>
                <w:kern w:val="0"/>
                <w:sz w:val="24"/>
              </w:rPr>
            </w:pPr>
          </w:p>
        </w:tc>
        <w:tc>
          <w:tcPr>
            <w:tcW w:w="1534" w:type="dxa"/>
            <w:gridSpan w:val="3"/>
            <w:tcBorders>
              <w:top w:val="nil"/>
              <w:left w:val="nil"/>
              <w:bottom w:val="nil"/>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28" w:type="dxa"/>
            <w:gridSpan w:val="4"/>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63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40" w:type="dxa"/>
            <w:vMerge w:val="restart"/>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443"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81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504"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543" w:type="dxa"/>
            <w:gridSpan w:val="2"/>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35"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50" w:type="dxa"/>
            <w:tcBorders>
              <w:bottom w:val="single" w:color="auto" w:sz="4" w:space="0"/>
            </w:tcBorders>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630" w:type="dxa"/>
            <w:vMerge w:val="continue"/>
            <w:tcBorders>
              <w:bottom w:val="single" w:color="auto" w:sz="4" w:space="0"/>
            </w:tcBorders>
            <w:vAlign w:val="center"/>
          </w:tcPr>
          <w:p>
            <w:pPr>
              <w:widowControl/>
              <w:jc w:val="left"/>
              <w:outlineLvl w:val="1"/>
              <w:rPr>
                <w:rFonts w:ascii="仿宋_GB2312" w:hAnsi="宋体" w:eastAsia="仿宋_GB2312"/>
                <w:b/>
                <w:kern w:val="0"/>
                <w:sz w:val="18"/>
                <w:szCs w:val="18"/>
              </w:rPr>
            </w:pPr>
          </w:p>
        </w:tc>
        <w:tc>
          <w:tcPr>
            <w:tcW w:w="144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43"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81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04"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3" w:type="dxa"/>
            <w:gridSpan w:val="2"/>
            <w:vAlign w:val="center"/>
          </w:tcPr>
          <w:p>
            <w:pPr>
              <w:jc w:val="center"/>
              <w:rPr>
                <w:rFonts w:ascii="仿宋_GB2312" w:hAnsi="宋体" w:eastAsia="仿宋_GB2312"/>
                <w:kern w:val="0"/>
                <w:sz w:val="18"/>
                <w:szCs w:val="18"/>
              </w:rPr>
            </w:pPr>
            <w:r>
              <w:rPr>
                <w:rFonts w:hint="eastAsia" w:ascii="仿宋_GB2312" w:eastAsia="仿宋_GB2312"/>
                <w:color w:val="000000"/>
                <w:sz w:val="18"/>
                <w:szCs w:val="18"/>
              </w:rPr>
              <w:t>205</w:t>
            </w:r>
          </w:p>
        </w:tc>
        <w:tc>
          <w:tcPr>
            <w:tcW w:w="435" w:type="dxa"/>
            <w:vAlign w:val="center"/>
          </w:tcPr>
          <w:p>
            <w:pPr>
              <w:jc w:val="center"/>
              <w:rPr>
                <w:rFonts w:ascii="仿宋_GB2312" w:hAnsi="宋体" w:eastAsia="仿宋_GB2312"/>
                <w:kern w:val="0"/>
                <w:sz w:val="18"/>
                <w:szCs w:val="18"/>
              </w:rPr>
            </w:pPr>
          </w:p>
        </w:tc>
        <w:tc>
          <w:tcPr>
            <w:tcW w:w="450" w:type="dxa"/>
            <w:vAlign w:val="center"/>
          </w:tcPr>
          <w:p>
            <w:pPr>
              <w:jc w:val="center"/>
              <w:rPr>
                <w:rFonts w:ascii="仿宋_GB2312" w:hAnsi="宋体" w:eastAsia="仿宋_GB2312"/>
                <w:kern w:val="0"/>
                <w:sz w:val="18"/>
                <w:szCs w:val="18"/>
              </w:rPr>
            </w:pPr>
          </w:p>
        </w:tc>
        <w:tc>
          <w:tcPr>
            <w:tcW w:w="630" w:type="dxa"/>
            <w:vAlign w:val="center"/>
          </w:tcPr>
          <w:p>
            <w:pPr>
              <w:jc w:val="center"/>
              <w:rPr>
                <w:rFonts w:ascii="仿宋_GB2312" w:hAnsi="宋体" w:eastAsia="仿宋_GB2312" w:cs="宋体"/>
                <w:color w:val="000000"/>
                <w:kern w:val="2"/>
                <w:sz w:val="18"/>
                <w:szCs w:val="18"/>
                <w:lang w:val="en-US" w:eastAsia="zh-CN" w:bidi="ar-SA"/>
              </w:rPr>
            </w:pPr>
            <w:r>
              <w:rPr>
                <w:rFonts w:hint="eastAsia" w:ascii="仿宋_GB2312" w:eastAsia="仿宋_GB2312"/>
                <w:color w:val="000000"/>
                <w:sz w:val="18"/>
                <w:szCs w:val="18"/>
              </w:rPr>
              <w:t>教育支出</w:t>
            </w:r>
          </w:p>
        </w:tc>
        <w:tc>
          <w:tcPr>
            <w:tcW w:w="1440" w:type="dxa"/>
            <w:vAlign w:val="center"/>
          </w:tcPr>
          <w:p>
            <w:pPr>
              <w:widowControl/>
              <w:tabs>
                <w:tab w:val="left" w:pos="237"/>
              </w:tabs>
              <w:jc w:val="center"/>
              <w:outlineLvl w:val="1"/>
              <w:rPr>
                <w:rFonts w:hint="eastAsia" w:ascii="仿宋_GB2312" w:hAnsi="宋体" w:eastAsia="仿宋_GB2312"/>
                <w:kern w:val="0"/>
                <w:sz w:val="18"/>
                <w:szCs w:val="18"/>
                <w:lang w:eastAsia="zh-CN"/>
              </w:rPr>
            </w:pPr>
          </w:p>
        </w:tc>
        <w:tc>
          <w:tcPr>
            <w:tcW w:w="750" w:type="dxa"/>
            <w:vAlign w:val="center"/>
          </w:tcPr>
          <w:p>
            <w:pPr>
              <w:widowControl/>
              <w:jc w:val="center"/>
              <w:outlineLvl w:val="1"/>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15.00</w:t>
            </w:r>
          </w:p>
        </w:tc>
        <w:tc>
          <w:tcPr>
            <w:tcW w:w="443" w:type="dxa"/>
            <w:gridSpan w:val="2"/>
            <w:vAlign w:val="center"/>
          </w:tcPr>
          <w:p>
            <w:pPr>
              <w:widowControl/>
              <w:jc w:val="center"/>
              <w:outlineLvl w:val="1"/>
              <w:rPr>
                <w:rFonts w:ascii="仿宋_GB2312" w:hAnsi="宋体" w:eastAsia="仿宋_GB2312"/>
                <w:kern w:val="0"/>
                <w:sz w:val="18"/>
                <w:szCs w:val="18"/>
              </w:rPr>
            </w:pPr>
          </w:p>
        </w:tc>
        <w:tc>
          <w:tcPr>
            <w:tcW w:w="810" w:type="dxa"/>
            <w:vAlign w:val="center"/>
          </w:tcPr>
          <w:p>
            <w:pPr>
              <w:widowControl/>
              <w:jc w:val="center"/>
              <w:outlineLvl w:val="1"/>
              <w:rPr>
                <w:rFonts w:hint="default" w:ascii="仿宋_GB2312" w:hAnsi="宋体" w:eastAsia="仿宋_GB2312"/>
                <w:kern w:val="0"/>
                <w:sz w:val="18"/>
                <w:szCs w:val="18"/>
                <w:lang w:val="en-US" w:eastAsia="zh-CN"/>
              </w:rPr>
            </w:pPr>
            <w:r>
              <w:rPr>
                <w:rFonts w:hint="eastAsia" w:ascii="仿宋_GB2312" w:hAnsi="宋体" w:eastAsia="仿宋_GB2312"/>
                <w:kern w:val="0"/>
                <w:sz w:val="18"/>
                <w:szCs w:val="18"/>
                <w:lang w:val="en-US" w:eastAsia="zh-CN"/>
              </w:rPr>
              <w:t>15.00</w:t>
            </w:r>
          </w:p>
        </w:tc>
        <w:tc>
          <w:tcPr>
            <w:tcW w:w="504" w:type="dxa"/>
            <w:vAlign w:val="center"/>
          </w:tcPr>
          <w:p>
            <w:pPr>
              <w:widowControl/>
              <w:jc w:val="center"/>
              <w:outlineLvl w:val="1"/>
              <w:rPr>
                <w:rFonts w:ascii="仿宋_GB2312" w:hAnsi="宋体" w:eastAsia="仿宋_GB2312"/>
                <w:kern w:val="0"/>
                <w:sz w:val="18"/>
                <w:szCs w:val="18"/>
              </w:rPr>
            </w:pPr>
          </w:p>
        </w:tc>
        <w:tc>
          <w:tcPr>
            <w:tcW w:w="652" w:type="dxa"/>
          </w:tcPr>
          <w:p>
            <w:pPr>
              <w:widowControl/>
              <w:jc w:val="center"/>
              <w:outlineLvl w:val="1"/>
              <w:rPr>
                <w:rFonts w:ascii="仿宋_GB2312" w:hAnsi="宋体" w:eastAsia="仿宋_GB2312"/>
                <w:kern w:val="0"/>
                <w:sz w:val="18"/>
                <w:szCs w:val="18"/>
              </w:rPr>
            </w:pPr>
          </w:p>
        </w:tc>
        <w:tc>
          <w:tcPr>
            <w:tcW w:w="578" w:type="dxa"/>
            <w:gridSpan w:val="2"/>
          </w:tcPr>
          <w:p>
            <w:pPr>
              <w:widowControl/>
              <w:jc w:val="center"/>
              <w:outlineLvl w:val="1"/>
              <w:rPr>
                <w:rFonts w:ascii="仿宋_GB2312" w:hAnsi="宋体" w:eastAsia="仿宋_GB2312"/>
                <w:kern w:val="0"/>
                <w:sz w:val="18"/>
                <w:szCs w:val="18"/>
              </w:rPr>
            </w:pPr>
          </w:p>
        </w:tc>
        <w:tc>
          <w:tcPr>
            <w:tcW w:w="419" w:type="dxa"/>
          </w:tcPr>
          <w:p>
            <w:pPr>
              <w:widowControl/>
              <w:jc w:val="center"/>
              <w:outlineLvl w:val="1"/>
              <w:rPr>
                <w:rFonts w:ascii="仿宋_GB2312" w:hAnsi="宋体" w:eastAsia="仿宋_GB2312"/>
                <w:kern w:val="0"/>
                <w:sz w:val="18"/>
                <w:szCs w:val="18"/>
              </w:rPr>
            </w:pPr>
          </w:p>
        </w:tc>
        <w:tc>
          <w:tcPr>
            <w:tcW w:w="578" w:type="dxa"/>
          </w:tcPr>
          <w:p>
            <w:pPr>
              <w:widowControl/>
              <w:jc w:val="center"/>
              <w:outlineLvl w:val="1"/>
              <w:rPr>
                <w:rFonts w:ascii="仿宋_GB2312" w:hAnsi="宋体" w:eastAsia="仿宋_GB2312"/>
                <w:kern w:val="0"/>
                <w:sz w:val="18"/>
                <w:szCs w:val="18"/>
              </w:rPr>
            </w:pPr>
          </w:p>
        </w:tc>
        <w:tc>
          <w:tcPr>
            <w:tcW w:w="420" w:type="dxa"/>
          </w:tcPr>
          <w:p>
            <w:pPr>
              <w:widowControl/>
              <w:jc w:val="center"/>
              <w:outlineLvl w:val="1"/>
              <w:rPr>
                <w:rFonts w:ascii="仿宋_GB2312" w:hAnsi="宋体" w:eastAsia="仿宋_GB2312"/>
                <w:kern w:val="0"/>
                <w:sz w:val="18"/>
                <w:szCs w:val="18"/>
              </w:rPr>
            </w:pPr>
          </w:p>
        </w:tc>
        <w:tc>
          <w:tcPr>
            <w:tcW w:w="420" w:type="dxa"/>
          </w:tcPr>
          <w:p>
            <w:pPr>
              <w:widowControl/>
              <w:jc w:val="center"/>
              <w:outlineLvl w:val="1"/>
              <w:rPr>
                <w:rFonts w:ascii="仿宋_GB2312" w:hAnsi="宋体" w:eastAsia="仿宋_GB2312"/>
                <w:kern w:val="0"/>
                <w:sz w:val="18"/>
                <w:szCs w:val="18"/>
              </w:rPr>
            </w:pPr>
          </w:p>
        </w:tc>
        <w:tc>
          <w:tcPr>
            <w:tcW w:w="468" w:type="dxa"/>
            <w:gridSpan w:val="2"/>
          </w:tcPr>
          <w:p>
            <w:pPr>
              <w:widowControl/>
              <w:jc w:val="center"/>
              <w:outlineLvl w:val="1"/>
              <w:rPr>
                <w:rFonts w:ascii="仿宋_GB2312" w:hAnsi="宋体"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3" w:type="dxa"/>
            <w:gridSpan w:val="2"/>
            <w:vAlign w:val="center"/>
          </w:tcPr>
          <w:p>
            <w:pPr>
              <w:jc w:val="center"/>
              <w:rPr>
                <w:rFonts w:ascii="仿宋_GB2312" w:hAnsi="宋体" w:eastAsia="仿宋_GB2312" w:cs="Times New Roman"/>
                <w:kern w:val="0"/>
                <w:sz w:val="18"/>
                <w:szCs w:val="18"/>
                <w:lang w:val="en-US" w:eastAsia="zh-CN" w:bidi="ar-SA"/>
              </w:rPr>
            </w:pPr>
            <w:r>
              <w:rPr>
                <w:rFonts w:hint="eastAsia" w:ascii="仿宋_GB2312" w:eastAsia="仿宋_GB2312"/>
                <w:color w:val="000000"/>
                <w:sz w:val="18"/>
                <w:szCs w:val="18"/>
              </w:rPr>
              <w:t>205</w:t>
            </w:r>
          </w:p>
        </w:tc>
        <w:tc>
          <w:tcPr>
            <w:tcW w:w="435" w:type="dxa"/>
            <w:vAlign w:val="center"/>
          </w:tcPr>
          <w:p>
            <w:pPr>
              <w:jc w:val="center"/>
              <w:rPr>
                <w:rFonts w:ascii="仿宋_GB2312" w:hAnsi="宋体" w:eastAsia="仿宋_GB2312" w:cs="Times New Roman"/>
                <w:kern w:val="0"/>
                <w:sz w:val="18"/>
                <w:szCs w:val="18"/>
                <w:lang w:val="en-US" w:eastAsia="zh-CN" w:bidi="ar-SA"/>
              </w:rPr>
            </w:pPr>
            <w:r>
              <w:rPr>
                <w:rFonts w:hint="eastAsia" w:ascii="仿宋_GB2312" w:eastAsia="仿宋_GB2312"/>
                <w:color w:val="000000"/>
                <w:sz w:val="18"/>
                <w:szCs w:val="18"/>
                <w:lang w:val="en-US" w:eastAsia="zh-CN"/>
              </w:rPr>
              <w:t>02</w:t>
            </w:r>
          </w:p>
        </w:tc>
        <w:tc>
          <w:tcPr>
            <w:tcW w:w="450" w:type="dxa"/>
            <w:vAlign w:val="center"/>
          </w:tcPr>
          <w:p>
            <w:pPr>
              <w:jc w:val="center"/>
              <w:rPr>
                <w:rFonts w:ascii="仿宋_GB2312" w:hAnsi="宋体" w:eastAsia="仿宋_GB2312" w:cs="Times New Roman"/>
                <w:kern w:val="0"/>
                <w:sz w:val="18"/>
                <w:szCs w:val="18"/>
                <w:lang w:val="en-US" w:eastAsia="zh-CN" w:bidi="ar-SA"/>
              </w:rPr>
            </w:pPr>
          </w:p>
        </w:tc>
        <w:tc>
          <w:tcPr>
            <w:tcW w:w="630" w:type="dxa"/>
            <w:vAlign w:val="center"/>
          </w:tcPr>
          <w:p>
            <w:pPr>
              <w:jc w:val="center"/>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20"/>
                <w:szCs w:val="20"/>
              </w:rPr>
              <w:t>普通教育</w:t>
            </w:r>
          </w:p>
        </w:tc>
        <w:tc>
          <w:tcPr>
            <w:tcW w:w="144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vAlign w:val="center"/>
          </w:tcPr>
          <w:p>
            <w:pPr>
              <w:widowControl/>
              <w:jc w:val="center"/>
              <w:outlineLvl w:val="1"/>
              <w:rPr>
                <w:rFonts w:hint="default" w:ascii="仿宋_GB2312" w:hAnsi="宋体" w:eastAsia="仿宋_GB2312" w:cs="Times New Roman"/>
                <w:kern w:val="0"/>
                <w:sz w:val="18"/>
                <w:szCs w:val="18"/>
                <w:lang w:val="en-US" w:eastAsia="zh-CN" w:bidi="ar-SA"/>
              </w:rPr>
            </w:pPr>
            <w:r>
              <w:rPr>
                <w:rFonts w:hint="eastAsia" w:ascii="仿宋_GB2312" w:hAnsi="宋体" w:eastAsia="仿宋_GB2312"/>
                <w:kern w:val="0"/>
                <w:sz w:val="18"/>
                <w:szCs w:val="18"/>
                <w:lang w:val="en-US" w:eastAsia="zh-CN"/>
              </w:rPr>
              <w:t>15.00</w:t>
            </w:r>
          </w:p>
        </w:tc>
        <w:tc>
          <w:tcPr>
            <w:tcW w:w="443" w:type="dxa"/>
            <w:gridSpan w:val="2"/>
            <w:vAlign w:val="center"/>
          </w:tcPr>
          <w:p>
            <w:pPr>
              <w:widowControl/>
              <w:jc w:val="center"/>
              <w:outlineLvl w:val="1"/>
              <w:rPr>
                <w:rFonts w:ascii="仿宋_GB2312" w:hAnsi="宋体" w:eastAsia="仿宋_GB2312" w:cs="Times New Roman"/>
                <w:kern w:val="0"/>
                <w:sz w:val="18"/>
                <w:szCs w:val="18"/>
                <w:lang w:val="en-US" w:eastAsia="zh-CN" w:bidi="ar-SA"/>
              </w:rPr>
            </w:pPr>
          </w:p>
        </w:tc>
        <w:tc>
          <w:tcPr>
            <w:tcW w:w="810" w:type="dxa"/>
            <w:vAlign w:val="center"/>
          </w:tcPr>
          <w:p>
            <w:pPr>
              <w:widowControl/>
              <w:jc w:val="center"/>
              <w:outlineLvl w:val="1"/>
              <w:rPr>
                <w:rFonts w:hint="default" w:ascii="仿宋_GB2312" w:hAnsi="宋体" w:eastAsia="仿宋_GB2312" w:cs="Times New Roman"/>
                <w:kern w:val="0"/>
                <w:sz w:val="18"/>
                <w:szCs w:val="18"/>
                <w:lang w:val="en-US" w:eastAsia="zh-CN" w:bidi="ar-SA"/>
              </w:rPr>
            </w:pPr>
            <w:r>
              <w:rPr>
                <w:rFonts w:hint="eastAsia" w:ascii="仿宋_GB2312" w:hAnsi="宋体" w:eastAsia="仿宋_GB2312"/>
                <w:kern w:val="0"/>
                <w:sz w:val="18"/>
                <w:szCs w:val="18"/>
                <w:lang w:val="en-US" w:eastAsia="zh-CN"/>
              </w:rPr>
              <w:t>15.00</w:t>
            </w:r>
          </w:p>
        </w:tc>
        <w:tc>
          <w:tcPr>
            <w:tcW w:w="50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3" w:type="dxa"/>
            <w:gridSpan w:val="2"/>
            <w:vAlign w:val="center"/>
          </w:tcPr>
          <w:p>
            <w:pPr>
              <w:jc w:val="center"/>
              <w:rPr>
                <w:rFonts w:ascii="仿宋_GB2312" w:hAnsi="宋体" w:eastAsia="仿宋_GB2312" w:cs="Times New Roman"/>
                <w:kern w:val="0"/>
                <w:sz w:val="18"/>
                <w:szCs w:val="18"/>
                <w:lang w:val="en-US" w:eastAsia="zh-CN" w:bidi="ar-SA"/>
              </w:rPr>
            </w:pPr>
            <w:r>
              <w:rPr>
                <w:rFonts w:hint="eastAsia" w:ascii="仿宋_GB2312" w:eastAsia="仿宋_GB2312"/>
                <w:color w:val="000000"/>
                <w:sz w:val="18"/>
                <w:szCs w:val="18"/>
              </w:rPr>
              <w:t>205</w:t>
            </w:r>
          </w:p>
        </w:tc>
        <w:tc>
          <w:tcPr>
            <w:tcW w:w="435" w:type="dxa"/>
            <w:vAlign w:val="center"/>
          </w:tcPr>
          <w:p>
            <w:pPr>
              <w:jc w:val="center"/>
              <w:rPr>
                <w:rFonts w:ascii="仿宋_GB2312" w:hAnsi="宋体" w:eastAsia="仿宋_GB2312" w:cs="Times New Roman"/>
                <w:kern w:val="0"/>
                <w:sz w:val="18"/>
                <w:szCs w:val="18"/>
                <w:lang w:val="en-US" w:eastAsia="zh-CN" w:bidi="ar-SA"/>
              </w:rPr>
            </w:pPr>
            <w:r>
              <w:rPr>
                <w:rFonts w:hint="eastAsia" w:ascii="仿宋_GB2312" w:eastAsia="仿宋_GB2312"/>
                <w:color w:val="000000"/>
                <w:sz w:val="18"/>
                <w:szCs w:val="18"/>
                <w:lang w:val="en-US" w:eastAsia="zh-CN"/>
              </w:rPr>
              <w:t>02</w:t>
            </w:r>
          </w:p>
        </w:tc>
        <w:tc>
          <w:tcPr>
            <w:tcW w:w="450" w:type="dxa"/>
            <w:vAlign w:val="center"/>
          </w:tcPr>
          <w:p>
            <w:pPr>
              <w:jc w:val="center"/>
              <w:rPr>
                <w:rFonts w:ascii="仿宋_GB2312" w:hAnsi="宋体" w:eastAsia="仿宋_GB2312" w:cs="Times New Roman"/>
                <w:kern w:val="0"/>
                <w:sz w:val="18"/>
                <w:szCs w:val="18"/>
                <w:lang w:val="en-US" w:eastAsia="zh-CN" w:bidi="ar-SA"/>
              </w:rPr>
            </w:pPr>
            <w:r>
              <w:rPr>
                <w:rFonts w:hint="eastAsia" w:ascii="仿宋_GB2312" w:eastAsia="仿宋_GB2312"/>
                <w:color w:val="000000"/>
                <w:sz w:val="18"/>
                <w:szCs w:val="18"/>
                <w:lang w:val="en-US" w:eastAsia="zh-CN"/>
              </w:rPr>
              <w:t>04</w:t>
            </w:r>
          </w:p>
        </w:tc>
        <w:tc>
          <w:tcPr>
            <w:tcW w:w="630" w:type="dxa"/>
            <w:vAlign w:val="center"/>
          </w:tcPr>
          <w:p>
            <w:pPr>
              <w:jc w:val="center"/>
              <w:rPr>
                <w:rFonts w:ascii="仿宋_GB2312" w:hAnsi="宋体" w:eastAsia="仿宋_GB2312" w:cs="宋体"/>
                <w:color w:val="000000"/>
                <w:kern w:val="2"/>
                <w:sz w:val="20"/>
                <w:szCs w:val="20"/>
                <w:lang w:val="en-US" w:eastAsia="zh-CN" w:bidi="ar-SA"/>
              </w:rPr>
            </w:pPr>
            <w:r>
              <w:rPr>
                <w:rFonts w:hint="eastAsia" w:ascii="仿宋_GB2312" w:eastAsia="仿宋_GB2312"/>
                <w:color w:val="000000"/>
                <w:sz w:val="18"/>
                <w:szCs w:val="18"/>
              </w:rPr>
              <w:t>高中教育</w:t>
            </w:r>
          </w:p>
        </w:tc>
        <w:tc>
          <w:tcPr>
            <w:tcW w:w="144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18"/>
                <w:szCs w:val="18"/>
                <w:lang w:eastAsia="zh-CN"/>
              </w:rPr>
              <w:t>寄宿生住宿费（公用经费）</w:t>
            </w:r>
          </w:p>
        </w:tc>
        <w:tc>
          <w:tcPr>
            <w:tcW w:w="750" w:type="dxa"/>
            <w:vAlign w:val="center"/>
          </w:tcPr>
          <w:p>
            <w:pPr>
              <w:widowControl/>
              <w:jc w:val="center"/>
              <w:outlineLvl w:val="1"/>
              <w:rPr>
                <w:rFonts w:hint="default" w:ascii="仿宋_GB2312" w:hAnsi="宋体" w:eastAsia="仿宋_GB2312" w:cs="Times New Roman"/>
                <w:kern w:val="0"/>
                <w:sz w:val="18"/>
                <w:szCs w:val="18"/>
                <w:lang w:val="en-US" w:eastAsia="zh-CN" w:bidi="ar-SA"/>
              </w:rPr>
            </w:pPr>
            <w:r>
              <w:rPr>
                <w:rFonts w:hint="eastAsia" w:ascii="仿宋_GB2312" w:hAnsi="宋体" w:eastAsia="仿宋_GB2312"/>
                <w:kern w:val="0"/>
                <w:sz w:val="18"/>
                <w:szCs w:val="18"/>
                <w:lang w:val="en-US" w:eastAsia="zh-CN"/>
              </w:rPr>
              <w:t>15.00</w:t>
            </w:r>
          </w:p>
        </w:tc>
        <w:tc>
          <w:tcPr>
            <w:tcW w:w="443" w:type="dxa"/>
            <w:gridSpan w:val="2"/>
            <w:vAlign w:val="center"/>
          </w:tcPr>
          <w:p>
            <w:pPr>
              <w:widowControl/>
              <w:jc w:val="center"/>
              <w:outlineLvl w:val="1"/>
              <w:rPr>
                <w:rFonts w:ascii="仿宋_GB2312" w:hAnsi="宋体" w:eastAsia="仿宋_GB2312" w:cs="Times New Roman"/>
                <w:kern w:val="0"/>
                <w:sz w:val="18"/>
                <w:szCs w:val="18"/>
                <w:lang w:val="en-US" w:eastAsia="zh-CN" w:bidi="ar-SA"/>
              </w:rPr>
            </w:pPr>
          </w:p>
        </w:tc>
        <w:tc>
          <w:tcPr>
            <w:tcW w:w="810" w:type="dxa"/>
            <w:vAlign w:val="center"/>
          </w:tcPr>
          <w:p>
            <w:pPr>
              <w:widowControl/>
              <w:jc w:val="center"/>
              <w:outlineLvl w:val="1"/>
              <w:rPr>
                <w:rFonts w:hint="default" w:ascii="仿宋_GB2312" w:hAnsi="宋体" w:eastAsia="仿宋_GB2312" w:cs="Times New Roman"/>
                <w:kern w:val="0"/>
                <w:sz w:val="18"/>
                <w:szCs w:val="18"/>
                <w:lang w:val="en-US" w:eastAsia="zh-CN" w:bidi="ar-SA"/>
              </w:rPr>
            </w:pPr>
            <w:r>
              <w:rPr>
                <w:rFonts w:hint="eastAsia" w:ascii="仿宋_GB2312" w:hAnsi="宋体" w:eastAsia="仿宋_GB2312"/>
                <w:kern w:val="0"/>
                <w:sz w:val="18"/>
                <w:szCs w:val="18"/>
                <w:lang w:val="en-US" w:eastAsia="zh-CN"/>
              </w:rPr>
              <w:t>15.00</w:t>
            </w:r>
          </w:p>
        </w:tc>
        <w:tc>
          <w:tcPr>
            <w:tcW w:w="50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4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4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1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4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4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1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4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4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1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4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4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1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4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4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1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4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4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1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4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4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1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4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4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1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3" w:type="dxa"/>
            <w:gridSpan w:val="2"/>
          </w:tcPr>
          <w:p>
            <w:pPr>
              <w:widowControl/>
              <w:jc w:val="left"/>
              <w:outlineLvl w:val="1"/>
              <w:rPr>
                <w:rFonts w:ascii="仿宋_GB2312" w:hAnsi="宋体" w:eastAsia="仿宋_GB2312"/>
                <w:kern w:val="0"/>
                <w:sz w:val="32"/>
                <w:szCs w:val="32"/>
              </w:rPr>
            </w:pPr>
          </w:p>
        </w:tc>
        <w:tc>
          <w:tcPr>
            <w:tcW w:w="435" w:type="dxa"/>
          </w:tcPr>
          <w:p>
            <w:pPr>
              <w:widowControl/>
              <w:jc w:val="left"/>
              <w:outlineLvl w:val="1"/>
              <w:rPr>
                <w:rFonts w:ascii="仿宋_GB2312" w:hAnsi="宋体" w:eastAsia="仿宋_GB2312"/>
                <w:kern w:val="0"/>
                <w:sz w:val="32"/>
                <w:szCs w:val="32"/>
              </w:rPr>
            </w:pPr>
          </w:p>
        </w:tc>
        <w:tc>
          <w:tcPr>
            <w:tcW w:w="450" w:type="dxa"/>
          </w:tcPr>
          <w:p>
            <w:pPr>
              <w:widowControl/>
              <w:jc w:val="left"/>
              <w:outlineLvl w:val="1"/>
              <w:rPr>
                <w:rFonts w:ascii="仿宋_GB2312" w:hAnsi="宋体" w:eastAsia="仿宋_GB2312"/>
                <w:kern w:val="0"/>
                <w:sz w:val="32"/>
                <w:szCs w:val="32"/>
              </w:rPr>
            </w:pPr>
          </w:p>
        </w:tc>
        <w:tc>
          <w:tcPr>
            <w:tcW w:w="630" w:type="dxa"/>
          </w:tcPr>
          <w:p>
            <w:pPr>
              <w:widowControl/>
              <w:jc w:val="left"/>
              <w:outlineLvl w:val="1"/>
              <w:rPr>
                <w:rFonts w:ascii="仿宋_GB2312" w:hAnsi="宋体" w:eastAsia="仿宋_GB2312"/>
                <w:kern w:val="0"/>
                <w:sz w:val="32"/>
                <w:szCs w:val="32"/>
              </w:rPr>
            </w:pPr>
          </w:p>
        </w:tc>
        <w:tc>
          <w:tcPr>
            <w:tcW w:w="1440" w:type="dxa"/>
          </w:tcPr>
          <w:p>
            <w:pPr>
              <w:widowControl/>
              <w:jc w:val="left"/>
              <w:outlineLvl w:val="1"/>
              <w:rPr>
                <w:rFonts w:ascii="仿宋_GB2312" w:hAnsi="宋体" w:eastAsia="仿宋_GB2312"/>
                <w:kern w:val="0"/>
                <w:sz w:val="32"/>
                <w:szCs w:val="32"/>
              </w:rPr>
            </w:pPr>
          </w:p>
        </w:tc>
        <w:tc>
          <w:tcPr>
            <w:tcW w:w="750" w:type="dxa"/>
          </w:tcPr>
          <w:p>
            <w:pPr>
              <w:widowControl/>
              <w:jc w:val="left"/>
              <w:outlineLvl w:val="1"/>
              <w:rPr>
                <w:rFonts w:ascii="仿宋_GB2312" w:hAnsi="宋体" w:eastAsia="仿宋_GB2312"/>
                <w:kern w:val="0"/>
                <w:sz w:val="32"/>
                <w:szCs w:val="32"/>
              </w:rPr>
            </w:pPr>
          </w:p>
        </w:tc>
        <w:tc>
          <w:tcPr>
            <w:tcW w:w="443" w:type="dxa"/>
            <w:gridSpan w:val="2"/>
          </w:tcPr>
          <w:p>
            <w:pPr>
              <w:widowControl/>
              <w:jc w:val="left"/>
              <w:outlineLvl w:val="1"/>
              <w:rPr>
                <w:rFonts w:ascii="仿宋_GB2312" w:hAnsi="宋体" w:eastAsia="仿宋_GB2312"/>
                <w:kern w:val="0"/>
                <w:sz w:val="32"/>
                <w:szCs w:val="32"/>
              </w:rPr>
            </w:pPr>
          </w:p>
        </w:tc>
        <w:tc>
          <w:tcPr>
            <w:tcW w:w="810" w:type="dxa"/>
          </w:tcPr>
          <w:p>
            <w:pPr>
              <w:widowControl/>
              <w:jc w:val="left"/>
              <w:outlineLvl w:val="1"/>
              <w:rPr>
                <w:rFonts w:ascii="仿宋_GB2312" w:hAnsi="宋体" w:eastAsia="仿宋_GB2312"/>
                <w:kern w:val="0"/>
                <w:sz w:val="32"/>
                <w:szCs w:val="32"/>
              </w:rPr>
            </w:pPr>
          </w:p>
        </w:tc>
        <w:tc>
          <w:tcPr>
            <w:tcW w:w="504" w:type="dxa"/>
          </w:tcPr>
          <w:p>
            <w:pPr>
              <w:widowControl/>
              <w:jc w:val="left"/>
              <w:outlineLvl w:val="1"/>
              <w:rPr>
                <w:rFonts w:ascii="仿宋_GB2312" w:hAnsi="宋体" w:eastAsia="仿宋_GB2312"/>
                <w:kern w:val="0"/>
                <w:sz w:val="32"/>
                <w:szCs w:val="32"/>
              </w:rPr>
            </w:pPr>
          </w:p>
        </w:tc>
        <w:tc>
          <w:tcPr>
            <w:tcW w:w="652" w:type="dxa"/>
          </w:tcPr>
          <w:p>
            <w:pPr>
              <w:widowControl/>
              <w:jc w:val="left"/>
              <w:outlineLvl w:val="1"/>
              <w:rPr>
                <w:rFonts w:ascii="仿宋_GB2312" w:hAnsi="宋体" w:eastAsia="仿宋_GB2312"/>
                <w:kern w:val="0"/>
                <w:sz w:val="32"/>
                <w:szCs w:val="32"/>
              </w:rPr>
            </w:pPr>
          </w:p>
        </w:tc>
        <w:tc>
          <w:tcPr>
            <w:tcW w:w="578" w:type="dxa"/>
            <w:gridSpan w:val="2"/>
          </w:tcPr>
          <w:p>
            <w:pPr>
              <w:widowControl/>
              <w:jc w:val="left"/>
              <w:outlineLvl w:val="1"/>
              <w:rPr>
                <w:rFonts w:ascii="仿宋_GB2312" w:hAnsi="宋体" w:eastAsia="仿宋_GB2312"/>
                <w:kern w:val="0"/>
                <w:sz w:val="32"/>
                <w:szCs w:val="32"/>
              </w:rPr>
            </w:pPr>
          </w:p>
        </w:tc>
        <w:tc>
          <w:tcPr>
            <w:tcW w:w="419" w:type="dxa"/>
          </w:tcPr>
          <w:p>
            <w:pPr>
              <w:widowControl/>
              <w:jc w:val="left"/>
              <w:outlineLvl w:val="1"/>
              <w:rPr>
                <w:rFonts w:ascii="仿宋_GB2312" w:hAnsi="宋体" w:eastAsia="仿宋_GB2312"/>
                <w:kern w:val="0"/>
                <w:sz w:val="32"/>
                <w:szCs w:val="32"/>
              </w:rPr>
            </w:pPr>
          </w:p>
        </w:tc>
        <w:tc>
          <w:tcPr>
            <w:tcW w:w="578"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20" w:type="dxa"/>
          </w:tcPr>
          <w:p>
            <w:pPr>
              <w:widowControl/>
              <w:jc w:val="left"/>
              <w:outlineLvl w:val="1"/>
              <w:rPr>
                <w:rFonts w:ascii="仿宋_GB2312" w:hAnsi="宋体" w:eastAsia="仿宋_GB2312"/>
                <w:kern w:val="0"/>
                <w:sz w:val="32"/>
                <w:szCs w:val="32"/>
              </w:rPr>
            </w:pPr>
          </w:p>
        </w:tc>
        <w:tc>
          <w:tcPr>
            <w:tcW w:w="468" w:type="dxa"/>
            <w:gridSpan w:val="2"/>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4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4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1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4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4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1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04"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4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5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3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40"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b/>
                <w:bCs/>
                <w:kern w:val="0"/>
                <w:szCs w:val="21"/>
              </w:rPr>
              <w:t>合 计</w:t>
            </w:r>
          </w:p>
        </w:tc>
        <w:tc>
          <w:tcPr>
            <w:tcW w:w="750" w:type="dxa"/>
            <w:vAlign w:val="center"/>
          </w:tcPr>
          <w:p>
            <w:pPr>
              <w:widowControl/>
              <w:jc w:val="center"/>
              <w:outlineLvl w:val="1"/>
              <w:rPr>
                <w:rFonts w:hint="default" w:ascii="仿宋_GB2312" w:hAnsi="宋体" w:eastAsia="仿宋_GB2312"/>
                <w:kern w:val="0"/>
                <w:szCs w:val="21"/>
                <w:lang w:val="en-US" w:eastAsia="zh-CN"/>
              </w:rPr>
            </w:pPr>
            <w:r>
              <w:rPr>
                <w:rFonts w:hint="eastAsia" w:ascii="仿宋_GB2312" w:hAnsi="宋体" w:eastAsia="仿宋_GB2312"/>
                <w:kern w:val="0"/>
                <w:szCs w:val="21"/>
                <w:lang w:val="en-US" w:eastAsia="zh-CN"/>
              </w:rPr>
              <w:t>15.00</w:t>
            </w:r>
          </w:p>
        </w:tc>
        <w:tc>
          <w:tcPr>
            <w:tcW w:w="443"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10" w:type="dxa"/>
            <w:vAlign w:val="center"/>
          </w:tcPr>
          <w:p>
            <w:pPr>
              <w:widowControl/>
              <w:jc w:val="center"/>
              <w:outlineLvl w:val="1"/>
              <w:rPr>
                <w:rFonts w:hint="default" w:ascii="仿宋_GB2312" w:hAnsi="宋体" w:eastAsia="仿宋_GB2312"/>
                <w:kern w:val="0"/>
                <w:sz w:val="21"/>
                <w:szCs w:val="21"/>
                <w:lang w:val="en-US"/>
              </w:rPr>
            </w:pPr>
            <w:r>
              <w:rPr>
                <w:rFonts w:hint="eastAsia" w:ascii="仿宋_GB2312" w:hAnsi="宋体" w:eastAsia="仿宋_GB2312"/>
                <w:kern w:val="0"/>
                <w:sz w:val="21"/>
                <w:szCs w:val="21"/>
                <w:lang w:val="en-US" w:eastAsia="zh-CN"/>
              </w:rPr>
              <w:t>15.00</w:t>
            </w:r>
          </w:p>
        </w:tc>
        <w:tc>
          <w:tcPr>
            <w:tcW w:w="504" w:type="dxa"/>
            <w:vAlign w:val="center"/>
          </w:tcPr>
          <w:p>
            <w:pPr>
              <w:widowControl/>
              <w:jc w:val="center"/>
              <w:outlineLvl w:val="1"/>
              <w:rPr>
                <w:rFonts w:ascii="仿宋_GB2312" w:hAnsi="宋体" w:eastAsia="仿宋_GB2312"/>
                <w:kern w:val="0"/>
                <w:sz w:val="21"/>
                <w:szCs w:val="21"/>
              </w:rPr>
            </w:pPr>
          </w:p>
        </w:tc>
        <w:tc>
          <w:tcPr>
            <w:tcW w:w="652"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lang w:eastAsia="zh-CN"/>
        </w:rPr>
        <w:t>编制部门（单位）</w:t>
      </w:r>
      <w:r>
        <w:rPr>
          <w:rFonts w:hint="eastAsia" w:ascii="仿宋_GB2312" w:hAnsi="宋体" w:eastAsia="仿宋_GB2312"/>
          <w:kern w:val="0"/>
          <w:sz w:val="24"/>
        </w:rPr>
        <w:t xml:space="preserve">： </w:t>
      </w:r>
      <w:r>
        <w:rPr>
          <w:rFonts w:hint="eastAsia" w:ascii="仿宋_GB2312" w:hAnsi="宋体" w:eastAsia="仿宋_GB2312"/>
          <w:kern w:val="0"/>
          <w:sz w:val="24"/>
          <w:lang w:eastAsia="zh-CN"/>
        </w:rPr>
        <w:t>克州二中</w:t>
      </w:r>
      <w:r>
        <w:rPr>
          <w:rFonts w:hint="eastAsia" w:ascii="仿宋_GB2312" w:hAnsi="宋体" w:eastAsia="仿宋_GB2312"/>
          <w:kern w:val="0"/>
          <w:sz w:val="24"/>
        </w:rPr>
        <w:t xml:space="preserve">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w:t>
      </w:r>
      <w:r>
        <w:rPr>
          <w:rFonts w:hint="eastAsia" w:ascii="仿宋_GB2312" w:hAnsi="宋体" w:eastAsia="仿宋_GB2312"/>
          <w:b/>
          <w:kern w:val="0"/>
          <w:sz w:val="28"/>
          <w:szCs w:val="28"/>
          <w:lang w:eastAsia="zh-CN"/>
        </w:rPr>
        <w:t>克州二中</w:t>
      </w:r>
      <w:r>
        <w:rPr>
          <w:rFonts w:hint="eastAsia" w:ascii="仿宋_GB2312" w:hAnsi="宋体" w:eastAsia="仿宋_GB2312"/>
          <w:b/>
          <w:kern w:val="0"/>
          <w:sz w:val="28"/>
          <w:szCs w:val="28"/>
        </w:rPr>
        <w:t>202</w:t>
      </w:r>
      <w:r>
        <w:rPr>
          <w:rFonts w:hint="eastAsia" w:ascii="仿宋_GB2312" w:hAnsi="宋体" w:eastAsia="仿宋_GB2312"/>
          <w:b/>
          <w:kern w:val="0"/>
          <w:sz w:val="28"/>
          <w:szCs w:val="28"/>
          <w:lang w:val="en-US" w:eastAsia="zh-CN"/>
        </w:rPr>
        <w:t>1</w:t>
      </w:r>
      <w:r>
        <w:rPr>
          <w:rFonts w:hint="eastAsia" w:ascii="仿宋_GB2312" w:hAnsi="宋体" w:eastAsia="仿宋_GB2312"/>
          <w:b/>
          <w:kern w:val="0"/>
          <w:sz w:val="28"/>
          <w:szCs w:val="28"/>
        </w:rPr>
        <w:t>年</w:t>
      </w:r>
      <w:r>
        <w:rPr>
          <w:rFonts w:hint="eastAsia" w:ascii="仿宋_GB2312" w:hAnsi="宋体" w:eastAsia="仿宋_GB2312"/>
          <w:b/>
          <w:kern w:val="0"/>
          <w:sz w:val="28"/>
          <w:szCs w:val="28"/>
          <w:lang w:eastAsia="zh-CN"/>
        </w:rPr>
        <w:t>无</w:t>
      </w:r>
      <w:r>
        <w:rPr>
          <w:rFonts w:hint="eastAsia" w:ascii="仿宋_GB2312" w:hAnsi="宋体" w:eastAsia="仿宋_GB2312"/>
          <w:b/>
          <w:kern w:val="0"/>
          <w:sz w:val="28"/>
          <w:szCs w:val="28"/>
        </w:rPr>
        <w:t>一般公共预算“三公”经费故为表空。</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textAlignment w:val="auto"/>
        <w:outlineLvl w:val="1"/>
        <w:rPr>
          <w:rFonts w:ascii="仿宋_GB2312" w:hAnsi="宋体" w:eastAsia="仿宋_GB2312"/>
          <w:kern w:val="0"/>
          <w:sz w:val="24"/>
        </w:rPr>
      </w:pPr>
      <w:r>
        <w:rPr>
          <w:rFonts w:hint="eastAsia" w:ascii="仿宋_GB2312" w:hAnsi="宋体" w:eastAsia="仿宋_GB2312"/>
          <w:kern w:val="0"/>
          <w:sz w:val="24"/>
          <w:lang w:eastAsia="zh-CN"/>
        </w:rPr>
        <w:t>编制部门（单位）</w:t>
      </w:r>
      <w:r>
        <w:rPr>
          <w:rFonts w:hint="eastAsia" w:ascii="仿宋_GB2312" w:hAnsi="宋体" w:eastAsia="仿宋_GB2312"/>
          <w:kern w:val="0"/>
          <w:sz w:val="24"/>
        </w:rPr>
        <w:t>：</w:t>
      </w:r>
      <w:r>
        <w:rPr>
          <w:rFonts w:hint="eastAsia" w:ascii="仿宋_GB2312" w:hAnsi="宋体" w:eastAsia="仿宋_GB2312"/>
          <w:kern w:val="0"/>
          <w:sz w:val="24"/>
          <w:lang w:eastAsia="zh-CN"/>
        </w:rPr>
        <w:t>克州二中</w:t>
      </w:r>
      <w:r>
        <w:rPr>
          <w:rFonts w:hint="eastAsia" w:ascii="仿宋_GB2312" w:hAnsi="宋体" w:eastAsia="仿宋_GB2312"/>
          <w:kern w:val="0"/>
          <w:sz w:val="24"/>
        </w:rPr>
        <w:t xml:space="preserve">                                       单位：万元</w:t>
      </w:r>
    </w:p>
    <w:tbl>
      <w:tblPr>
        <w:tblStyle w:val="7"/>
        <w:tblW w:w="9214" w:type="dxa"/>
        <w:tblInd w:w="-34" w:type="dxa"/>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CellMar>
            <w:top w:w="0" w:type="dxa"/>
            <w:left w:w="108" w:type="dxa"/>
            <w:bottom w:w="0" w:type="dxa"/>
            <w:right w:w="108" w:type="dxa"/>
          </w:tblCellMar>
        </w:tblPrEx>
        <w:trPr>
          <w:trHeight w:val="465" w:hRule="atLeast"/>
        </w:trPr>
        <w:tc>
          <w:tcPr>
            <w:tcW w:w="428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92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54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 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54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66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vAlign w:val="center"/>
          </w:tcPr>
          <w:p>
            <w:pPr>
              <w:widowControl/>
              <w:spacing w:line="280" w:lineRule="exact"/>
              <w:jc w:val="left"/>
              <w:rPr>
                <w:rFonts w:ascii="宋体" w:hAnsi="宋体" w:cs="宋体"/>
                <w:color w:val="000000"/>
                <w:kern w:val="0"/>
                <w:sz w:val="24"/>
              </w:rPr>
            </w:pPr>
            <w:r>
              <w:rPr>
                <w:rFonts w:hint="eastAsia" w:ascii="宋体" w:hAnsi="宋体" w:cs="宋体"/>
                <w:color w:val="000000"/>
                <w:kern w:val="0"/>
                <w:sz w:val="24"/>
              </w:rPr>
              <w:t>　</w:t>
            </w:r>
          </w:p>
        </w:tc>
        <w:tc>
          <w:tcPr>
            <w:tcW w:w="699"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b/>
                <w:bCs/>
                <w:color w:val="000000"/>
                <w:kern w:val="0"/>
                <w:sz w:val="24"/>
              </w:rPr>
              <w:t>合  计</w:t>
            </w:r>
          </w:p>
        </w:tc>
        <w:tc>
          <w:tcPr>
            <w:tcW w:w="166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vAlign w:val="center"/>
          </w:tcPr>
          <w:p>
            <w:pPr>
              <w:widowControl/>
              <w:spacing w:line="280" w:lineRule="exact"/>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1"/>
        <w:rPr>
          <w:rFonts w:ascii="仿宋_GB2312" w:hAnsi="宋体" w:eastAsia="仿宋_GB2312"/>
          <w:b/>
          <w:kern w:val="0"/>
          <w:sz w:val="28"/>
          <w:szCs w:val="32"/>
        </w:rPr>
      </w:pPr>
      <w:r>
        <w:rPr>
          <w:rFonts w:hint="eastAsia" w:ascii="仿宋_GB2312" w:hAnsi="宋体" w:eastAsia="仿宋_GB2312"/>
          <w:b/>
          <w:kern w:val="0"/>
          <w:sz w:val="28"/>
          <w:szCs w:val="32"/>
        </w:rPr>
        <w:t>备注：</w:t>
      </w:r>
      <w:r>
        <w:rPr>
          <w:rFonts w:hint="eastAsia" w:ascii="仿宋_GB2312" w:hAnsi="宋体" w:eastAsia="仿宋_GB2312"/>
          <w:b/>
          <w:kern w:val="0"/>
          <w:sz w:val="28"/>
          <w:szCs w:val="28"/>
          <w:lang w:eastAsia="zh-CN"/>
        </w:rPr>
        <w:t>克州二中</w:t>
      </w:r>
      <w:r>
        <w:rPr>
          <w:rFonts w:hint="eastAsia" w:ascii="仿宋_GB2312" w:hAnsi="宋体" w:eastAsia="仿宋_GB2312"/>
          <w:b/>
          <w:kern w:val="0"/>
          <w:sz w:val="28"/>
          <w:szCs w:val="28"/>
        </w:rPr>
        <w:t>202</w:t>
      </w:r>
      <w:r>
        <w:rPr>
          <w:rFonts w:hint="eastAsia" w:ascii="仿宋_GB2312" w:hAnsi="宋体" w:eastAsia="仿宋_GB2312"/>
          <w:b/>
          <w:kern w:val="0"/>
          <w:sz w:val="28"/>
          <w:szCs w:val="28"/>
          <w:lang w:val="en-US" w:eastAsia="zh-CN"/>
        </w:rPr>
        <w:t>1</w:t>
      </w:r>
      <w:r>
        <w:rPr>
          <w:rFonts w:hint="eastAsia" w:ascii="仿宋_GB2312" w:hAnsi="宋体" w:eastAsia="仿宋_GB2312"/>
          <w:b/>
          <w:kern w:val="0"/>
          <w:sz w:val="28"/>
          <w:szCs w:val="28"/>
        </w:rPr>
        <w:t>年</w:t>
      </w:r>
      <w:r>
        <w:rPr>
          <w:rFonts w:hint="eastAsia" w:ascii="仿宋_GB2312" w:hAnsi="宋体" w:eastAsia="仿宋_GB2312"/>
          <w:b/>
          <w:kern w:val="0"/>
          <w:sz w:val="28"/>
          <w:szCs w:val="28"/>
          <w:lang w:eastAsia="zh-CN"/>
        </w:rPr>
        <w:t>无</w:t>
      </w:r>
      <w:r>
        <w:rPr>
          <w:rFonts w:hint="eastAsia" w:ascii="仿宋_GB2312" w:hAnsi="宋体" w:eastAsia="仿宋_GB2312"/>
          <w:b/>
          <w:kern w:val="0"/>
          <w:sz w:val="32"/>
          <w:szCs w:val="32"/>
        </w:rPr>
        <w:t>政府性基金</w:t>
      </w:r>
      <w:r>
        <w:rPr>
          <w:rFonts w:hint="eastAsia" w:ascii="仿宋_GB2312" w:hAnsi="宋体" w:eastAsia="仿宋_GB2312"/>
          <w:b/>
          <w:kern w:val="0"/>
          <w:sz w:val="28"/>
          <w:szCs w:val="28"/>
        </w:rPr>
        <w:t>故为表空</w:t>
      </w:r>
      <w:r>
        <w:rPr>
          <w:rFonts w:hint="eastAsia" w:ascii="仿宋_GB2312" w:hAnsi="宋体" w:eastAsia="仿宋_GB2312"/>
          <w:b/>
          <w:kern w:val="0"/>
          <w:sz w:val="28"/>
          <w:szCs w:val="32"/>
        </w:rPr>
        <w:t>。</w:t>
      </w:r>
    </w:p>
    <w:p>
      <w:pPr>
        <w:widowControl/>
        <w:spacing w:line="280" w:lineRule="exact"/>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eastAsia="zh-CN"/>
        </w:rPr>
        <w:t>2021年克州二中</w:t>
      </w:r>
      <w:r>
        <w:rPr>
          <w:rFonts w:hint="eastAsia" w:ascii="黑体" w:hAnsi="黑体" w:eastAsia="黑体"/>
          <w:kern w:val="0"/>
          <w:sz w:val="32"/>
          <w:szCs w:val="32"/>
        </w:rPr>
        <w:t>预算情况说明</w:t>
      </w: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克州二中2021年</w:t>
      </w:r>
      <w:r>
        <w:rPr>
          <w:rFonts w:hint="eastAsia" w:ascii="黑体" w:hAnsi="宋体" w:eastAsia="黑体" w:cs="宋体"/>
          <w:kern w:val="0"/>
          <w:sz w:val="32"/>
          <w:szCs w:val="32"/>
        </w:rPr>
        <w:t>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eastAsia="zh-CN"/>
        </w:rPr>
        <w:t>克州二中2021年</w:t>
      </w:r>
      <w:r>
        <w:rPr>
          <w:rFonts w:hint="eastAsia" w:ascii="仿宋_GB2312" w:hAnsi="宋体" w:eastAsia="仿宋_GB2312" w:cs="宋体"/>
          <w:kern w:val="0"/>
          <w:sz w:val="32"/>
          <w:szCs w:val="32"/>
        </w:rPr>
        <w:t>所有收入和支出均纳入</w:t>
      </w:r>
      <w:r>
        <w:rPr>
          <w:rFonts w:hint="eastAsia" w:ascii="仿宋_GB2312" w:hAnsi="宋体" w:eastAsia="仿宋_GB2312" w:cs="宋体"/>
          <w:kern w:val="0"/>
          <w:sz w:val="32"/>
          <w:szCs w:val="32"/>
          <w:lang w:eastAsia="zh-CN"/>
        </w:rPr>
        <w:t>克州二中</w:t>
      </w:r>
      <w:r>
        <w:rPr>
          <w:rFonts w:hint="eastAsia" w:ascii="仿宋_GB2312" w:hAnsi="宋体" w:eastAsia="仿宋_GB2312" w:cs="宋体"/>
          <w:kern w:val="0"/>
          <w:sz w:val="32"/>
          <w:szCs w:val="32"/>
        </w:rPr>
        <w:t>预算管理。收支总预算3909.93万元。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收入预算包括：一般公共预算3424.76万元、单位其他资金收入194.72万元</w:t>
      </w:r>
      <w:r>
        <w:rPr>
          <w:rFonts w:hint="eastAsia" w:ascii="仿宋_GB2312" w:hAnsi="宋体" w:eastAsia="仿宋_GB2312" w:cs="宋体"/>
          <w:kern w:val="0"/>
          <w:sz w:val="32"/>
          <w:szCs w:val="32"/>
          <w:lang w:eastAsia="zh-CN"/>
        </w:rPr>
        <w:t>、上级专项收入290.45</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支出预算包括：教育支出3909.93万元。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eastAsia="zh-CN"/>
        </w:rPr>
        <w:t>克州二中2021年</w:t>
      </w:r>
      <w:r>
        <w:rPr>
          <w:rFonts w:hint="eastAsia" w:ascii="黑体" w:hAnsi="宋体" w:eastAsia="黑体" w:cs="宋体"/>
          <w:kern w:val="0"/>
          <w:sz w:val="32"/>
          <w:szCs w:val="32"/>
        </w:rPr>
        <w:t>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克州二中</w:t>
      </w:r>
      <w:r>
        <w:rPr>
          <w:rFonts w:hint="eastAsia" w:ascii="仿宋_GB2312" w:hAnsi="宋体" w:eastAsia="仿宋_GB2312" w:cs="宋体"/>
          <w:kern w:val="0"/>
          <w:sz w:val="32"/>
          <w:szCs w:val="32"/>
        </w:rPr>
        <w:t>收入预算3909.93万元，其中：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一般公共预算3424.76万元，占</w:t>
      </w:r>
      <w:r>
        <w:rPr>
          <w:rFonts w:hint="eastAsia" w:ascii="仿宋_GB2312" w:hAnsi="宋体" w:eastAsia="仿宋_GB2312" w:cs="宋体"/>
          <w:kern w:val="0"/>
          <w:sz w:val="32"/>
          <w:szCs w:val="32"/>
          <w:lang w:val="en-US" w:eastAsia="zh-CN"/>
        </w:rPr>
        <w:t>87.58</w:t>
      </w:r>
      <w:r>
        <w:rPr>
          <w:rFonts w:hint="eastAsia" w:ascii="仿宋_GB2312" w:hAnsi="宋体" w:eastAsia="仿宋_GB2312" w:cs="宋体"/>
          <w:kern w:val="0"/>
          <w:sz w:val="32"/>
          <w:szCs w:val="32"/>
        </w:rPr>
        <w:t>%，比上年预算增加</w:t>
      </w:r>
      <w:r>
        <w:rPr>
          <w:rFonts w:hint="eastAsia" w:ascii="仿宋_GB2312" w:hAnsi="宋体" w:eastAsia="仿宋_GB2312" w:cs="宋体"/>
          <w:kern w:val="0"/>
          <w:sz w:val="32"/>
          <w:szCs w:val="32"/>
          <w:lang w:val="en-US" w:eastAsia="zh-CN"/>
        </w:rPr>
        <w:t>285.37</w:t>
      </w:r>
      <w:r>
        <w:rPr>
          <w:rFonts w:hint="eastAsia" w:ascii="仿宋_GB2312" w:hAnsi="宋体" w:eastAsia="仿宋_GB2312" w:cs="宋体"/>
          <w:kern w:val="0"/>
          <w:sz w:val="32"/>
          <w:szCs w:val="32"/>
        </w:rPr>
        <w:t>万元，主要原因是</w:t>
      </w:r>
      <w:r>
        <w:rPr>
          <w:rFonts w:hint="eastAsia" w:ascii="仿宋_GB2312" w:hAnsi="宋体" w:eastAsia="仿宋_GB2312" w:cs="宋体"/>
          <w:color w:val="000000" w:themeColor="text1"/>
          <w:kern w:val="0"/>
          <w:sz w:val="32"/>
          <w:szCs w:val="32"/>
          <w14:textFill>
            <w14:solidFill>
              <w14:schemeClr w14:val="tx1"/>
            </w14:solidFill>
          </w14:textFill>
        </w:rPr>
        <w:t>2020年预算未安排2019年新聘教师工资</w:t>
      </w:r>
      <w:r>
        <w:rPr>
          <w:rFonts w:hint="eastAsia" w:ascii="仿宋_GB2312" w:hAnsi="宋体" w:eastAsia="仿宋_GB2312" w:cs="宋体"/>
          <w:kern w:val="0"/>
          <w:sz w:val="32"/>
          <w:szCs w:val="32"/>
        </w:rPr>
        <w:t xml:space="preserve">；    </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国有资本经营预算未安排。</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上级专项</w:t>
      </w:r>
      <w:r>
        <w:rPr>
          <w:rFonts w:hint="eastAsia" w:ascii="仿宋_GB2312" w:hAnsi="宋体" w:eastAsia="仿宋_GB2312" w:cs="宋体"/>
          <w:kern w:val="0"/>
          <w:sz w:val="32"/>
          <w:szCs w:val="32"/>
        </w:rPr>
        <w:t>收入290.4</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7.44</w:t>
      </w:r>
      <w:r>
        <w:rPr>
          <w:rFonts w:hint="eastAsia" w:ascii="仿宋_GB2312" w:hAnsi="宋体" w:eastAsia="仿宋_GB2312" w:cs="宋体"/>
          <w:kern w:val="0"/>
          <w:sz w:val="32"/>
          <w:szCs w:val="32"/>
        </w:rPr>
        <w:t>%，比上年预算减少</w:t>
      </w:r>
      <w:r>
        <w:rPr>
          <w:rFonts w:hint="eastAsia" w:ascii="仿宋_GB2312" w:hAnsi="宋体" w:eastAsia="仿宋_GB2312" w:cs="宋体"/>
          <w:kern w:val="0"/>
          <w:sz w:val="32"/>
          <w:szCs w:val="32"/>
          <w:lang w:val="en-US" w:eastAsia="zh-CN"/>
        </w:rPr>
        <w:t>31.13</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南疆四地州普通高中建档立卡家庭经济困难学生免学杂费补助资金预算安排减少</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单位其他资金收入194.72万元，占</w:t>
      </w:r>
      <w:r>
        <w:rPr>
          <w:rFonts w:hint="eastAsia" w:ascii="仿宋_GB2312" w:hAnsi="宋体" w:eastAsia="仿宋_GB2312" w:cs="宋体"/>
          <w:kern w:val="0"/>
          <w:sz w:val="32"/>
          <w:szCs w:val="32"/>
          <w:lang w:val="en-US" w:eastAsia="zh-CN"/>
        </w:rPr>
        <w:t>4.98</w:t>
      </w:r>
      <w:r>
        <w:rPr>
          <w:rFonts w:hint="eastAsia" w:ascii="仿宋_GB2312" w:hAnsi="宋体" w:eastAsia="仿宋_GB2312" w:cs="宋体"/>
          <w:kern w:val="0"/>
          <w:sz w:val="32"/>
          <w:szCs w:val="32"/>
        </w:rPr>
        <w:t>%，比上年预算增加</w:t>
      </w:r>
      <w:r>
        <w:rPr>
          <w:rFonts w:hint="eastAsia" w:ascii="仿宋_GB2312" w:hAnsi="宋体" w:eastAsia="仿宋_GB2312" w:cs="宋体"/>
          <w:kern w:val="0"/>
          <w:sz w:val="32"/>
          <w:szCs w:val="32"/>
          <w:lang w:val="en-US" w:eastAsia="zh-CN"/>
        </w:rPr>
        <w:t>109.72</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2019年代收代付学生校服费未安排预算</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克州二中2021年</w:t>
      </w:r>
      <w:r>
        <w:rPr>
          <w:rFonts w:hint="eastAsia" w:ascii="黑体" w:hAnsi="宋体" w:eastAsia="黑体" w:cs="宋体"/>
          <w:kern w:val="0"/>
          <w:sz w:val="32"/>
          <w:szCs w:val="32"/>
        </w:rPr>
        <w:t>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克州二中2021年</w:t>
      </w:r>
      <w:r>
        <w:rPr>
          <w:rFonts w:hint="eastAsia" w:ascii="仿宋_GB2312" w:hAnsi="宋体" w:eastAsia="仿宋_GB2312" w:cs="宋体"/>
          <w:kern w:val="0"/>
          <w:sz w:val="32"/>
          <w:szCs w:val="32"/>
        </w:rPr>
        <w:t>支出预算</w:t>
      </w:r>
      <w:r>
        <w:rPr>
          <w:rFonts w:hint="eastAsia" w:ascii="仿宋_GB2312" w:hAnsi="宋体" w:eastAsia="仿宋_GB2312" w:cs="宋体"/>
          <w:kern w:val="0"/>
          <w:sz w:val="32"/>
          <w:szCs w:val="32"/>
          <w:lang w:val="en-US" w:eastAsia="zh-CN"/>
        </w:rPr>
        <w:t>3909.93</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3894.93</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99.62</w:t>
      </w:r>
      <w:r>
        <w:rPr>
          <w:rFonts w:hint="eastAsia" w:ascii="仿宋_GB2312" w:hAnsi="宋体" w:eastAsia="仿宋_GB2312" w:cs="宋体"/>
          <w:kern w:val="0"/>
          <w:sz w:val="32"/>
          <w:szCs w:val="32"/>
        </w:rPr>
        <w:t>%，比上年预算增加</w:t>
      </w:r>
      <w:r>
        <w:rPr>
          <w:rFonts w:hint="eastAsia" w:ascii="仿宋_GB2312" w:hAnsi="宋体" w:eastAsia="仿宋_GB2312" w:cs="宋体"/>
          <w:kern w:val="0"/>
          <w:sz w:val="32"/>
          <w:szCs w:val="32"/>
          <w:lang w:val="en-US" w:eastAsia="zh-CN"/>
        </w:rPr>
        <w:t>271.82</w:t>
      </w:r>
      <w:r>
        <w:rPr>
          <w:rFonts w:hint="eastAsia" w:ascii="仿宋_GB2312" w:hAnsi="宋体" w:eastAsia="仿宋_GB2312" w:cs="宋体"/>
          <w:kern w:val="0"/>
          <w:sz w:val="32"/>
          <w:szCs w:val="32"/>
        </w:rPr>
        <w:t>万元，主要原因是</w:t>
      </w:r>
      <w:r>
        <w:rPr>
          <w:rFonts w:hint="eastAsia" w:ascii="仿宋_GB2312" w:hAnsi="宋体" w:eastAsia="仿宋_GB2312" w:cs="宋体"/>
          <w:color w:val="000000" w:themeColor="text1"/>
          <w:kern w:val="0"/>
          <w:sz w:val="32"/>
          <w:szCs w:val="32"/>
          <w14:textFill>
            <w14:solidFill>
              <w14:schemeClr w14:val="tx1"/>
            </w14:solidFill>
          </w14:textFill>
        </w:rPr>
        <w:t>2020年预算未安排2019年新聘教师工资</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b/>
          <w:spacing w:val="-6"/>
          <w:kern w:val="0"/>
          <w:sz w:val="32"/>
          <w:szCs w:val="32"/>
        </w:rPr>
      </w:pP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15</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占</w:t>
      </w:r>
      <w:r>
        <w:rPr>
          <w:rFonts w:hint="eastAsia" w:ascii="仿宋_GB2312" w:hAnsi="宋体" w:eastAsia="仿宋_GB2312" w:cs="宋体"/>
          <w:kern w:val="0"/>
          <w:sz w:val="32"/>
          <w:szCs w:val="32"/>
          <w:lang w:val="en-US" w:eastAsia="zh-CN"/>
        </w:rPr>
        <w:t>0.38</w:t>
      </w:r>
      <w:r>
        <w:rPr>
          <w:rFonts w:hint="eastAsia" w:ascii="仿宋_GB2312" w:hAnsi="宋体" w:eastAsia="仿宋_GB2312" w:cs="宋体"/>
          <w:kern w:val="0"/>
          <w:sz w:val="32"/>
          <w:szCs w:val="32"/>
        </w:rPr>
        <w:t>%，比上年预算减少</w:t>
      </w:r>
      <w:r>
        <w:rPr>
          <w:rFonts w:hint="eastAsia" w:ascii="仿宋_GB2312" w:hAnsi="宋体" w:eastAsia="仿宋_GB2312" w:cs="宋体"/>
          <w:kern w:val="0"/>
          <w:sz w:val="32"/>
          <w:szCs w:val="32"/>
          <w:lang w:val="en-US" w:eastAsia="zh-CN"/>
        </w:rPr>
        <w:t>263.85</w:t>
      </w:r>
      <w:r>
        <w:rPr>
          <w:rFonts w:hint="eastAsia" w:ascii="仿宋_GB2312" w:hAnsi="宋体" w:eastAsia="仿宋_GB2312" w:cs="宋体"/>
          <w:kern w:val="0"/>
          <w:sz w:val="32"/>
          <w:szCs w:val="32"/>
        </w:rPr>
        <w:t>万元，主要原因是</w:t>
      </w:r>
      <w:r>
        <w:rPr>
          <w:rFonts w:hint="eastAsia" w:ascii="仿宋_GB2312" w:hAnsi="宋体" w:eastAsia="仿宋_GB2312" w:cs="宋体"/>
          <w:color w:val="000000" w:themeColor="text1"/>
          <w:kern w:val="0"/>
          <w:sz w:val="32"/>
          <w:szCs w:val="32"/>
          <w14:textFill>
            <w14:solidFill>
              <w14:schemeClr w14:val="tx1"/>
            </w14:solidFill>
          </w14:textFill>
        </w:rPr>
        <w:t>20</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20</w:t>
      </w:r>
      <w:r>
        <w:rPr>
          <w:rFonts w:hint="eastAsia" w:ascii="仿宋_GB2312" w:hAnsi="宋体" w:eastAsia="仿宋_GB2312" w:cs="宋体"/>
          <w:color w:val="000000" w:themeColor="text1"/>
          <w:kern w:val="0"/>
          <w:sz w:val="32"/>
          <w:szCs w:val="32"/>
          <w14:textFill>
            <w14:solidFill>
              <w14:schemeClr w14:val="tx1"/>
            </w14:solidFill>
          </w14:textFill>
        </w:rPr>
        <w:t>年</w:t>
      </w:r>
      <w:r>
        <w:rPr>
          <w:rFonts w:hint="eastAsia" w:ascii="仿宋_GB2312" w:hAnsi="宋体" w:eastAsia="仿宋_GB2312" w:cs="宋体"/>
          <w:color w:val="000000" w:themeColor="text1"/>
          <w:kern w:val="0"/>
          <w:sz w:val="32"/>
          <w:szCs w:val="32"/>
          <w:lang w:eastAsia="zh-CN"/>
          <w14:textFill>
            <w14:solidFill>
              <w14:schemeClr w14:val="tx1"/>
            </w14:solidFill>
          </w14:textFill>
        </w:rPr>
        <w:t>预算安排了</w:t>
      </w:r>
      <w:r>
        <w:rPr>
          <w:rFonts w:hint="eastAsia" w:ascii="仿宋_GB2312" w:hAnsi="宋体" w:eastAsia="仿宋_GB2312" w:cs="宋体"/>
          <w:color w:val="000000" w:themeColor="text1"/>
          <w:kern w:val="0"/>
          <w:sz w:val="32"/>
          <w:szCs w:val="32"/>
          <w14:textFill>
            <w14:solidFill>
              <w14:schemeClr w14:val="tx1"/>
            </w14:solidFill>
          </w14:textFill>
        </w:rPr>
        <w:t>结</w:t>
      </w:r>
      <w:r>
        <w:rPr>
          <w:rFonts w:hint="eastAsia" w:ascii="仿宋_GB2312" w:hAnsi="宋体" w:eastAsia="仿宋_GB2312" w:cs="宋体"/>
          <w:color w:val="000000" w:themeColor="text1"/>
          <w:kern w:val="0"/>
          <w:sz w:val="32"/>
          <w:szCs w:val="32"/>
          <w:lang w:eastAsia="zh-CN"/>
          <w14:textFill>
            <w14:solidFill>
              <w14:schemeClr w14:val="tx1"/>
            </w14:solidFill>
          </w14:textFill>
        </w:rPr>
        <w:t>转结余</w:t>
      </w:r>
      <w:r>
        <w:rPr>
          <w:rFonts w:hint="eastAsia" w:ascii="仿宋_GB2312" w:hAnsi="宋体" w:eastAsia="仿宋_GB2312" w:cs="宋体"/>
          <w:color w:val="000000" w:themeColor="text1"/>
          <w:kern w:val="0"/>
          <w:sz w:val="32"/>
          <w:szCs w:val="32"/>
          <w14:textFill>
            <w14:solidFill>
              <w14:schemeClr w14:val="tx1"/>
            </w14:solidFill>
          </w14:textFill>
        </w:rPr>
        <w:t>项目资金改善普通高中办学条件264.05万元</w:t>
      </w:r>
      <w:r>
        <w:rPr>
          <w:rFonts w:hint="eastAsia" w:ascii="仿宋_GB2312" w:hAnsi="宋体" w:eastAsia="仿宋_GB2312" w:cs="宋体"/>
          <w:kern w:val="0"/>
          <w:sz w:val="32"/>
          <w:szCs w:val="32"/>
        </w:rPr>
        <w:t>。</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黑体" w:eastAsia="黑体" w:cs="宋体"/>
          <w:bCs/>
          <w:kern w:val="0"/>
          <w:sz w:val="32"/>
          <w:szCs w:val="32"/>
          <w:lang w:eastAsia="zh-CN"/>
        </w:rPr>
        <w:t>克州二中2021年</w:t>
      </w:r>
      <w:r>
        <w:rPr>
          <w:rFonts w:hint="eastAsia" w:ascii="黑体" w:hAnsi="黑体" w:eastAsia="黑体" w:cs="宋体"/>
          <w:bCs/>
          <w:kern w:val="0"/>
          <w:sz w:val="32"/>
          <w:szCs w:val="32"/>
        </w:rPr>
        <w:t>财政拨款收支预算情况的总体说明</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2021年</w:t>
      </w:r>
      <w:r>
        <w:rPr>
          <w:rFonts w:hint="eastAsia" w:ascii="仿宋_GB2312" w:hAnsi="宋体" w:eastAsia="仿宋_GB2312" w:cs="宋体"/>
          <w:kern w:val="0"/>
          <w:sz w:val="32"/>
          <w:szCs w:val="32"/>
        </w:rPr>
        <w:t>财政拨款收支总预算3424.76万元。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收入全部为一般公共预算拨款，无政府性基金预算拨款和国有资本经营预算。</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收入预算包括：一般公共预算拨款3424.76万元。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一般公共预算支出包括：教育支出3424.76万元，主要用于支付职工薪酬、社会保障缴费、住房公积金等和用于学校的正常运转。</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eastAsia="zh-CN"/>
        </w:rPr>
        <w:t>克州二中2021年</w:t>
      </w:r>
      <w:r>
        <w:rPr>
          <w:rFonts w:hint="eastAsia" w:ascii="黑体" w:hAnsi="宋体" w:eastAsia="黑体" w:cs="宋体"/>
          <w:kern w:val="0"/>
          <w:sz w:val="32"/>
          <w:szCs w:val="32"/>
        </w:rPr>
        <w:t>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克州二中2021年</w:t>
      </w:r>
      <w:r>
        <w:rPr>
          <w:rFonts w:hint="eastAsia" w:ascii="仿宋_GB2312" w:hAnsi="宋体" w:eastAsia="仿宋_GB2312" w:cs="宋体"/>
          <w:kern w:val="0"/>
          <w:sz w:val="32"/>
          <w:szCs w:val="32"/>
        </w:rPr>
        <w:t>一般公共预算拨款合计3424.76万元，其中：基本支出</w:t>
      </w:r>
      <w:r>
        <w:rPr>
          <w:rFonts w:hint="eastAsia" w:ascii="仿宋_GB2312" w:hAnsi="宋体" w:eastAsia="仿宋_GB2312" w:cs="宋体"/>
          <w:kern w:val="0"/>
          <w:sz w:val="32"/>
          <w:szCs w:val="32"/>
          <w:lang w:val="en-US" w:eastAsia="zh-CN"/>
        </w:rPr>
        <w:t>3409.76</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highlight w:val="none"/>
        </w:rPr>
        <w:t>比上年</w:t>
      </w:r>
      <w:r>
        <w:rPr>
          <w:rFonts w:hint="eastAsia" w:ascii="仿宋_GB2312" w:hAnsi="宋体" w:eastAsia="仿宋_GB2312" w:cs="宋体"/>
          <w:kern w:val="0"/>
          <w:sz w:val="32"/>
          <w:szCs w:val="32"/>
          <w:highlight w:val="none"/>
          <w:lang w:eastAsia="zh-CN"/>
        </w:rPr>
        <w:t>预算增加</w:t>
      </w:r>
      <w:r>
        <w:rPr>
          <w:rFonts w:hint="eastAsia" w:ascii="仿宋_GB2312" w:hAnsi="宋体" w:eastAsia="仿宋_GB2312" w:cs="宋体"/>
          <w:kern w:val="0"/>
          <w:sz w:val="32"/>
          <w:szCs w:val="32"/>
          <w:highlight w:val="none"/>
          <w:lang w:val="en-US" w:eastAsia="zh-CN"/>
        </w:rPr>
        <w:t>285.17</w:t>
      </w:r>
      <w:r>
        <w:rPr>
          <w:rFonts w:hint="eastAsia" w:ascii="仿宋_GB2312" w:hAnsi="宋体" w:eastAsia="仿宋_GB2312" w:cs="宋体"/>
          <w:kern w:val="0"/>
          <w:sz w:val="32"/>
          <w:szCs w:val="32"/>
          <w:highlight w:val="none"/>
        </w:rPr>
        <w:t>万元，</w:t>
      </w:r>
      <w:r>
        <w:rPr>
          <w:rFonts w:hint="eastAsia" w:ascii="仿宋_GB2312" w:hAnsi="宋体" w:eastAsia="仿宋_GB2312" w:cs="宋体"/>
          <w:kern w:val="0"/>
          <w:sz w:val="32"/>
          <w:szCs w:val="32"/>
          <w:highlight w:val="none"/>
          <w:lang w:eastAsia="zh-CN"/>
        </w:rPr>
        <w:t>增长</w:t>
      </w:r>
      <w:r>
        <w:rPr>
          <w:rFonts w:hint="eastAsia" w:ascii="仿宋_GB2312" w:hAnsi="宋体" w:eastAsia="仿宋_GB2312" w:cs="宋体"/>
          <w:kern w:val="0"/>
          <w:sz w:val="32"/>
          <w:szCs w:val="32"/>
          <w:highlight w:val="none"/>
          <w:lang w:val="en-US" w:eastAsia="zh-CN"/>
        </w:rPr>
        <w:t>9.13</w:t>
      </w:r>
      <w:r>
        <w:rPr>
          <w:rFonts w:hint="eastAsia" w:ascii="仿宋_GB2312" w:hAnsi="宋体" w:eastAsia="仿宋_GB2312" w:cs="宋体"/>
          <w:kern w:val="0"/>
          <w:sz w:val="32"/>
          <w:szCs w:val="32"/>
          <w:highlight w:val="none"/>
        </w:rPr>
        <w:t>%。</w:t>
      </w:r>
      <w:r>
        <w:rPr>
          <w:rFonts w:hint="eastAsia" w:ascii="仿宋_GB2312" w:hAnsi="宋体" w:eastAsia="仿宋_GB2312" w:cs="宋体"/>
          <w:kern w:val="0"/>
          <w:sz w:val="32"/>
          <w:szCs w:val="32"/>
        </w:rPr>
        <w:t>主要原因是：</w:t>
      </w:r>
      <w:r>
        <w:rPr>
          <w:rFonts w:hint="eastAsia" w:ascii="仿宋_GB2312" w:hAnsi="宋体" w:eastAsia="仿宋_GB2312" w:cs="宋体"/>
          <w:color w:val="000000" w:themeColor="text1"/>
          <w:kern w:val="0"/>
          <w:sz w:val="32"/>
          <w:szCs w:val="32"/>
          <w14:textFill>
            <w14:solidFill>
              <w14:schemeClr w14:val="tx1"/>
            </w14:solidFill>
          </w14:textFill>
        </w:rPr>
        <w:t>2020年预算未安排2019年新聘教师工资</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。项目支出    15万元，比上年预算增加0.2万元，增长1.35%。主要原因是：</w:t>
      </w:r>
      <w:r>
        <w:rPr>
          <w:rFonts w:hint="eastAsia" w:ascii="仿宋_GB2312" w:hAnsi="宋体" w:eastAsia="仿宋_GB2312" w:cs="宋体"/>
          <w:color w:val="000000" w:themeColor="text1"/>
          <w:kern w:val="0"/>
          <w:sz w:val="32"/>
          <w:szCs w:val="32"/>
          <w14:textFill>
            <w14:solidFill>
              <w14:schemeClr w14:val="tx1"/>
            </w14:solidFill>
          </w14:textFill>
        </w:rPr>
        <w:t>寄宿生人数增加</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w:t>
      </w:r>
      <w:r>
        <w:rPr>
          <w:rFonts w:hint="eastAsia" w:ascii="仿宋_GB2312" w:hAnsi="宋体" w:eastAsia="仿宋_GB2312" w:cs="宋体"/>
          <w:kern w:val="0"/>
          <w:sz w:val="32"/>
          <w:szCs w:val="32"/>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w:t>
      </w:r>
      <w:r>
        <w:rPr>
          <w:rFonts w:hint="eastAsia" w:ascii="仿宋_GB2312" w:hAnsi="宋体" w:eastAsia="仿宋_GB2312" w:cs="宋体"/>
          <w:color w:val="000000" w:themeColor="text1"/>
          <w:kern w:val="0"/>
          <w:sz w:val="32"/>
          <w:szCs w:val="32"/>
          <w14:textFill>
            <w14:solidFill>
              <w14:schemeClr w14:val="tx1"/>
            </w14:solidFill>
          </w14:textFill>
        </w:rPr>
        <w:t>教育支出（类</w:t>
      </w:r>
      <w:r>
        <w:rPr>
          <w:rFonts w:hint="eastAsia" w:ascii="仿宋_GB2312" w:hAnsi="宋体" w:eastAsia="仿宋_GB2312" w:cs="宋体"/>
          <w:color w:val="000000" w:themeColor="text1"/>
          <w:kern w:val="0"/>
          <w:sz w:val="32"/>
          <w:szCs w:val="32"/>
          <w:lang w:eastAsia="zh-CN"/>
          <w14:textFill>
            <w14:solidFill>
              <w14:schemeClr w14:val="tx1"/>
            </w14:solidFill>
          </w14:textFill>
        </w:rPr>
        <w:t>：</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205</w:t>
      </w:r>
      <w:r>
        <w:rPr>
          <w:rFonts w:hint="eastAsia" w:ascii="仿宋_GB2312" w:hAnsi="宋体" w:eastAsia="仿宋_GB2312" w:cs="宋体"/>
          <w:color w:val="000000" w:themeColor="text1"/>
          <w:kern w:val="0"/>
          <w:sz w:val="32"/>
          <w:szCs w:val="32"/>
          <w14:textFill>
            <w14:solidFill>
              <w14:schemeClr w14:val="tx1"/>
            </w14:solidFill>
          </w14:textFill>
        </w:rPr>
        <w:t>）</w:t>
      </w:r>
      <w:r>
        <w:rPr>
          <w:rFonts w:hint="eastAsia" w:ascii="仿宋_GB2312" w:hAnsi="宋体" w:eastAsia="仿宋_GB2312" w:cs="宋体"/>
          <w:kern w:val="0"/>
          <w:sz w:val="32"/>
          <w:szCs w:val="32"/>
        </w:rPr>
        <w:t>3424.76</w:t>
      </w:r>
      <w:r>
        <w:rPr>
          <w:rFonts w:hint="eastAsia" w:ascii="仿宋_GB2312" w:hAnsi="宋体" w:eastAsia="仿宋_GB2312" w:cs="宋体"/>
          <w:color w:val="000000" w:themeColor="text1"/>
          <w:kern w:val="0"/>
          <w:sz w:val="32"/>
          <w:szCs w:val="32"/>
          <w14:textFill>
            <w14:solidFill>
              <w14:schemeClr w14:val="tx1"/>
            </w14:solidFill>
          </w14:textFill>
        </w:rPr>
        <w:t>万元，占100%。</w:t>
      </w:r>
    </w:p>
    <w:p>
      <w:pPr>
        <w:spacing w:line="560" w:lineRule="exact"/>
        <w:ind w:firstLine="643" w:firstLineChars="200"/>
        <w:rPr>
          <w:rFonts w:ascii="仿宋_GB2312" w:hAnsi="宋体" w:eastAsia="仿宋_GB2312" w:cs="宋体"/>
          <w:kern w:val="0"/>
          <w:sz w:val="32"/>
          <w:szCs w:val="32"/>
        </w:rPr>
      </w:pPr>
      <w:r>
        <w:rPr>
          <w:rFonts w:hint="eastAsia" w:ascii="楷体_GB2312" w:hAnsi="宋体" w:eastAsia="楷体_GB2312" w:cs="宋体"/>
          <w:b/>
          <w:kern w:val="0"/>
          <w:sz w:val="32"/>
          <w:szCs w:val="32"/>
        </w:rPr>
        <w:t>（三）一般公共预算当年拨款具体使用情况</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highlight w:val="none"/>
        </w:rPr>
        <w:t>教育支出（类</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205</w:t>
      </w:r>
      <w:r>
        <w:rPr>
          <w:rFonts w:hint="eastAsia" w:ascii="仿宋_GB2312" w:hAnsi="宋体" w:eastAsia="仿宋_GB2312" w:cs="宋体"/>
          <w:kern w:val="0"/>
          <w:sz w:val="32"/>
          <w:szCs w:val="32"/>
          <w:highlight w:val="none"/>
        </w:rPr>
        <w:t>）普通教育（款</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02</w:t>
      </w:r>
      <w:r>
        <w:rPr>
          <w:rFonts w:hint="eastAsia" w:ascii="仿宋_GB2312" w:hAnsi="宋体" w:eastAsia="仿宋_GB2312" w:cs="宋体"/>
          <w:kern w:val="0"/>
          <w:sz w:val="32"/>
          <w:szCs w:val="32"/>
          <w:highlight w:val="none"/>
        </w:rPr>
        <w:t>）高中教育（项</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lang w:val="en-US" w:eastAsia="zh-CN"/>
        </w:rPr>
        <w:t>04</w:t>
      </w:r>
      <w:r>
        <w:rPr>
          <w:rFonts w:hint="eastAsia" w:ascii="仿宋_GB2312" w:hAnsi="宋体" w:eastAsia="仿宋_GB2312" w:cs="宋体"/>
          <w:kern w:val="0"/>
          <w:sz w:val="32"/>
          <w:szCs w:val="32"/>
          <w:highlight w:val="none"/>
        </w:rPr>
        <w:t>）:202</w:t>
      </w:r>
      <w:r>
        <w:rPr>
          <w:rFonts w:hint="eastAsia" w:ascii="仿宋_GB2312" w:hAnsi="宋体" w:eastAsia="仿宋_GB2312" w:cs="宋体"/>
          <w:kern w:val="0"/>
          <w:sz w:val="32"/>
          <w:szCs w:val="32"/>
          <w:highlight w:val="none"/>
          <w:lang w:val="en-US" w:eastAsia="zh-CN"/>
        </w:rPr>
        <w:t>1</w:t>
      </w:r>
      <w:r>
        <w:rPr>
          <w:rFonts w:hint="eastAsia" w:ascii="仿宋_GB2312" w:hAnsi="宋体" w:eastAsia="仿宋_GB2312" w:cs="宋体"/>
          <w:kern w:val="0"/>
          <w:sz w:val="32"/>
          <w:szCs w:val="32"/>
          <w:highlight w:val="none"/>
        </w:rPr>
        <w:t>年预算数为</w:t>
      </w:r>
      <w:r>
        <w:rPr>
          <w:rFonts w:hint="eastAsia" w:ascii="仿宋_GB2312" w:hAnsi="宋体" w:eastAsia="仿宋_GB2312" w:cs="宋体"/>
          <w:kern w:val="0"/>
          <w:sz w:val="32"/>
          <w:szCs w:val="32"/>
          <w:highlight w:val="none"/>
          <w:lang w:val="en-US" w:eastAsia="zh-CN"/>
        </w:rPr>
        <w:t>3909.93</w:t>
      </w:r>
      <w:r>
        <w:rPr>
          <w:rFonts w:hint="eastAsia" w:ascii="仿宋_GB2312" w:hAnsi="宋体" w:eastAsia="仿宋_GB2312" w:cs="宋体"/>
          <w:kern w:val="0"/>
          <w:sz w:val="32"/>
          <w:szCs w:val="32"/>
          <w:highlight w:val="none"/>
        </w:rPr>
        <w:t>万元，比上年</w:t>
      </w:r>
      <w:r>
        <w:rPr>
          <w:rFonts w:hint="eastAsia" w:ascii="仿宋_GB2312" w:hAnsi="宋体" w:eastAsia="仿宋_GB2312" w:cs="宋体"/>
          <w:kern w:val="0"/>
          <w:sz w:val="32"/>
          <w:szCs w:val="32"/>
          <w:highlight w:val="none"/>
          <w:lang w:eastAsia="zh-CN"/>
        </w:rPr>
        <w:t>预算增加</w:t>
      </w:r>
      <w:r>
        <w:rPr>
          <w:rFonts w:hint="eastAsia" w:ascii="仿宋_GB2312" w:hAnsi="宋体" w:eastAsia="仿宋_GB2312" w:cs="宋体"/>
          <w:kern w:val="0"/>
          <w:sz w:val="32"/>
          <w:szCs w:val="32"/>
          <w:highlight w:val="none"/>
          <w:lang w:val="en-US" w:eastAsia="zh-CN"/>
        </w:rPr>
        <w:t>22.77</w:t>
      </w:r>
      <w:r>
        <w:rPr>
          <w:rFonts w:hint="eastAsia" w:ascii="仿宋_GB2312" w:hAnsi="宋体" w:eastAsia="仿宋_GB2312" w:cs="宋体"/>
          <w:kern w:val="0"/>
          <w:sz w:val="32"/>
          <w:szCs w:val="32"/>
          <w:highlight w:val="none"/>
        </w:rPr>
        <w:t>万元，增长</w:t>
      </w:r>
      <w:r>
        <w:rPr>
          <w:rFonts w:hint="eastAsia" w:ascii="仿宋_GB2312" w:hAnsi="宋体" w:eastAsia="仿宋_GB2312" w:cs="宋体"/>
          <w:kern w:val="0"/>
          <w:sz w:val="32"/>
          <w:szCs w:val="32"/>
          <w:highlight w:val="none"/>
          <w:lang w:val="en-US" w:eastAsia="zh-CN"/>
        </w:rPr>
        <w:t>5.86</w:t>
      </w:r>
      <w:r>
        <w:rPr>
          <w:rFonts w:hint="eastAsia" w:ascii="仿宋_GB2312" w:hAnsi="宋体" w:eastAsia="仿宋_GB2312" w:cs="宋体"/>
          <w:kern w:val="0"/>
          <w:sz w:val="32"/>
          <w:szCs w:val="32"/>
          <w:highlight w:val="none"/>
        </w:rPr>
        <w:t>%，主要原因是：</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调资导致应付职工薪酬增加，</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2020年</w:t>
      </w:r>
      <w:r>
        <w:rPr>
          <w:rFonts w:hint="eastAsia" w:ascii="仿宋_GB2312" w:hAnsi="宋体" w:eastAsia="仿宋_GB2312" w:cs="宋体"/>
          <w:color w:val="000000" w:themeColor="text1"/>
          <w:kern w:val="0"/>
          <w:sz w:val="32"/>
          <w:szCs w:val="32"/>
          <w14:textFill>
            <w14:solidFill>
              <w14:schemeClr w14:val="tx1"/>
            </w14:solidFill>
          </w14:textFill>
        </w:rPr>
        <w:t>教育支出（类）普通教育（款）其他教育支出（项）</w:t>
      </w:r>
      <w:r>
        <w:rPr>
          <w:rFonts w:hint="eastAsia" w:ascii="仿宋_GB2312" w:hAnsi="宋体" w:eastAsia="仿宋_GB2312" w:cs="宋体"/>
          <w:color w:val="000000" w:themeColor="text1"/>
          <w:kern w:val="0"/>
          <w:sz w:val="32"/>
          <w:szCs w:val="32"/>
          <w:lang w:eastAsia="zh-CN"/>
          <w14:textFill>
            <w14:solidFill>
              <w14:schemeClr w14:val="tx1"/>
            </w14:solidFill>
          </w14:textFill>
        </w:rPr>
        <w:t>今年调整到该款项</w:t>
      </w:r>
      <w:r>
        <w:rPr>
          <w:rFonts w:hint="eastAsia" w:ascii="仿宋_GB2312" w:hAnsi="宋体" w:eastAsia="仿宋_GB2312" w:cs="宋体"/>
          <w:kern w:val="0"/>
          <w:sz w:val="32"/>
          <w:szCs w:val="32"/>
          <w:highlight w:val="none"/>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eastAsia="zh-CN"/>
        </w:rPr>
        <w:t>克州二中2021年</w:t>
      </w:r>
      <w:r>
        <w:rPr>
          <w:rFonts w:hint="eastAsia" w:ascii="黑体" w:hAnsi="宋体" w:eastAsia="黑体" w:cs="宋体"/>
          <w:kern w:val="0"/>
          <w:sz w:val="32"/>
          <w:szCs w:val="32"/>
        </w:rPr>
        <w:t>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克州二中2021年</w:t>
      </w:r>
      <w:r>
        <w:rPr>
          <w:rFonts w:hint="eastAsia" w:ascii="仿宋_GB2312" w:hAnsi="宋体" w:eastAsia="仿宋_GB2312" w:cs="宋体"/>
          <w:kern w:val="0"/>
          <w:sz w:val="32"/>
          <w:szCs w:val="32"/>
        </w:rPr>
        <w:t>一般公共预算基本支出</w:t>
      </w:r>
      <w:r>
        <w:rPr>
          <w:rFonts w:hint="eastAsia" w:ascii="仿宋_GB2312" w:hAnsi="宋体" w:eastAsia="仿宋_GB2312" w:cs="宋体"/>
          <w:kern w:val="0"/>
          <w:sz w:val="32"/>
          <w:szCs w:val="32"/>
          <w:lang w:val="en-US" w:eastAsia="zh-CN"/>
        </w:rPr>
        <w:t>3409.76</w:t>
      </w:r>
      <w:r>
        <w:rPr>
          <w:rFonts w:hint="eastAsia" w:ascii="仿宋_GB2312" w:hAnsi="宋体" w:eastAsia="仿宋_GB2312" w:cs="宋体"/>
          <w:kern w:val="0"/>
          <w:sz w:val="32"/>
          <w:szCs w:val="32"/>
        </w:rPr>
        <w:t>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hint="eastAsia" w:ascii="仿宋_GB2312" w:hAnsi="宋体" w:eastAsia="仿宋_GB2312" w:cs="宋体"/>
          <w:kern w:val="0"/>
          <w:sz w:val="32"/>
          <w:szCs w:val="32"/>
          <w:lang w:val="en-US" w:eastAsia="zh-CN"/>
        </w:rPr>
        <w:t>3284.76</w:t>
      </w:r>
      <w:r>
        <w:rPr>
          <w:rFonts w:hint="eastAsia" w:ascii="仿宋_GB2312" w:hAnsi="宋体" w:eastAsia="仿宋_GB2312" w:cs="宋体"/>
          <w:kern w:val="0"/>
          <w:sz w:val="32"/>
          <w:szCs w:val="32"/>
        </w:rPr>
        <w:t>万元，主要包括：基本工资1027.58</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、津贴补贴</w:t>
      </w:r>
      <w:r>
        <w:rPr>
          <w:rFonts w:hint="eastAsia" w:ascii="仿宋_GB2312" w:hAnsi="宋体" w:eastAsia="仿宋_GB2312" w:cs="宋体"/>
          <w:kern w:val="0"/>
          <w:sz w:val="32"/>
          <w:szCs w:val="32"/>
          <w:lang w:eastAsia="zh-CN"/>
        </w:rPr>
        <w:t>1260.3</w:t>
      </w:r>
      <w:r>
        <w:rPr>
          <w:rFonts w:hint="eastAsia" w:ascii="仿宋_GB2312" w:hAnsi="宋体" w:eastAsia="仿宋_GB2312" w:cs="宋体"/>
          <w:kern w:val="0"/>
          <w:sz w:val="32"/>
          <w:szCs w:val="32"/>
          <w:lang w:val="en-US" w:eastAsia="zh-CN"/>
        </w:rPr>
        <w:t>4万元</w:t>
      </w:r>
      <w:r>
        <w:rPr>
          <w:rFonts w:hint="eastAsia" w:ascii="仿宋_GB2312" w:hAnsi="宋体" w:eastAsia="仿宋_GB2312" w:cs="宋体"/>
          <w:kern w:val="0"/>
          <w:sz w:val="32"/>
          <w:szCs w:val="32"/>
        </w:rPr>
        <w:t>、奖金85.63</w:t>
      </w:r>
      <w:r>
        <w:rPr>
          <w:rFonts w:hint="eastAsia" w:ascii="仿宋_GB2312" w:hAnsi="宋体" w:eastAsia="仿宋_GB2312" w:cs="宋体"/>
          <w:kern w:val="0"/>
          <w:sz w:val="32"/>
          <w:szCs w:val="32"/>
          <w:lang w:eastAsia="zh-CN"/>
        </w:rPr>
        <w:t>万元</w:t>
      </w:r>
      <w:r>
        <w:rPr>
          <w:rFonts w:hint="eastAsia" w:ascii="仿宋_GB2312" w:hAnsi="宋体" w:eastAsia="仿宋_GB2312" w:cs="宋体"/>
          <w:kern w:val="0"/>
          <w:sz w:val="32"/>
          <w:szCs w:val="32"/>
        </w:rPr>
        <w:t>、机关事业单位基本养老保险缴费</w:t>
      </w:r>
      <w:r>
        <w:rPr>
          <w:rFonts w:hint="eastAsia" w:ascii="仿宋_GB2312" w:hAnsi="宋体" w:eastAsia="仿宋_GB2312" w:cs="宋体"/>
          <w:kern w:val="0"/>
          <w:sz w:val="32"/>
          <w:szCs w:val="32"/>
          <w:lang w:eastAsia="zh-CN"/>
        </w:rPr>
        <w:t>333.2</w:t>
      </w:r>
      <w:r>
        <w:rPr>
          <w:rFonts w:hint="eastAsia" w:ascii="仿宋_GB2312" w:hAnsi="宋体" w:eastAsia="仿宋_GB2312" w:cs="宋体"/>
          <w:kern w:val="0"/>
          <w:sz w:val="32"/>
          <w:szCs w:val="32"/>
          <w:lang w:val="en-US" w:eastAsia="zh-CN"/>
        </w:rPr>
        <w:t>6万元</w:t>
      </w:r>
      <w:r>
        <w:rPr>
          <w:rFonts w:hint="eastAsia" w:ascii="仿宋_GB2312" w:hAnsi="宋体" w:eastAsia="仿宋_GB2312" w:cs="宋体"/>
          <w:kern w:val="0"/>
          <w:sz w:val="32"/>
          <w:szCs w:val="32"/>
        </w:rPr>
        <w:t>、其他社会保障缴费171.8</w:t>
      </w:r>
      <w:r>
        <w:rPr>
          <w:rFonts w:hint="eastAsia" w:ascii="仿宋_GB2312" w:hAnsi="宋体" w:eastAsia="仿宋_GB2312" w:cs="宋体"/>
          <w:kern w:val="0"/>
          <w:sz w:val="32"/>
          <w:szCs w:val="32"/>
          <w:lang w:val="en-US" w:eastAsia="zh-CN"/>
        </w:rPr>
        <w:t>2万元</w:t>
      </w:r>
      <w:r>
        <w:rPr>
          <w:rFonts w:hint="eastAsia" w:ascii="仿宋_GB2312" w:hAnsi="宋体" w:eastAsia="仿宋_GB2312" w:cs="宋体"/>
          <w:kern w:val="0"/>
          <w:sz w:val="32"/>
          <w:szCs w:val="32"/>
        </w:rPr>
        <w:t>、住房公积金</w:t>
      </w:r>
      <w:r>
        <w:rPr>
          <w:rFonts w:hint="eastAsia" w:ascii="仿宋_GB2312" w:hAnsi="宋体" w:eastAsia="仿宋_GB2312" w:cs="宋体"/>
          <w:kern w:val="0"/>
          <w:sz w:val="32"/>
          <w:szCs w:val="32"/>
          <w:lang w:val="en-US" w:eastAsia="zh-CN"/>
        </w:rPr>
        <w:t>241.03万元</w:t>
      </w:r>
      <w:r>
        <w:rPr>
          <w:rFonts w:hint="eastAsia" w:ascii="仿宋_GB2312" w:hAnsi="宋体" w:eastAsia="仿宋_GB2312" w:cs="宋体"/>
          <w:kern w:val="0"/>
          <w:sz w:val="32"/>
          <w:szCs w:val="32"/>
        </w:rPr>
        <w:t>、退休费</w:t>
      </w:r>
      <w:r>
        <w:rPr>
          <w:rFonts w:hint="eastAsia" w:ascii="仿宋_GB2312" w:hAnsi="宋体" w:eastAsia="仿宋_GB2312" w:cs="宋体"/>
          <w:kern w:val="0"/>
          <w:sz w:val="32"/>
          <w:szCs w:val="32"/>
          <w:lang w:val="en-US" w:eastAsia="zh-CN"/>
        </w:rPr>
        <w:t>68.09万元</w:t>
      </w:r>
      <w:r>
        <w:rPr>
          <w:rFonts w:hint="eastAsia" w:ascii="仿宋_GB2312" w:hAnsi="宋体" w:eastAsia="仿宋_GB2312" w:cs="宋体"/>
          <w:kern w:val="0"/>
          <w:sz w:val="32"/>
          <w:szCs w:val="32"/>
        </w:rPr>
        <w:t>、生活补助</w:t>
      </w:r>
      <w:r>
        <w:rPr>
          <w:rFonts w:hint="eastAsia" w:ascii="仿宋_GB2312" w:hAnsi="宋体" w:eastAsia="仿宋_GB2312" w:cs="宋体"/>
          <w:kern w:val="0"/>
          <w:sz w:val="32"/>
          <w:szCs w:val="32"/>
          <w:lang w:val="en-US" w:eastAsia="zh-CN"/>
        </w:rPr>
        <w:t>52.34万元</w:t>
      </w:r>
      <w:r>
        <w:rPr>
          <w:rFonts w:hint="eastAsia" w:ascii="仿宋_GB2312" w:hAnsi="宋体" w:eastAsia="仿宋_GB2312" w:cs="宋体"/>
          <w:kern w:val="0"/>
          <w:sz w:val="32"/>
          <w:szCs w:val="32"/>
        </w:rPr>
        <w:t>、助学金</w:t>
      </w:r>
      <w:r>
        <w:rPr>
          <w:rFonts w:hint="eastAsia" w:ascii="仿宋_GB2312" w:hAnsi="宋体" w:eastAsia="仿宋_GB2312" w:cs="宋体"/>
          <w:kern w:val="0"/>
          <w:sz w:val="32"/>
          <w:szCs w:val="32"/>
          <w:lang w:val="en-US" w:eastAsia="zh-CN"/>
        </w:rPr>
        <w:t>37.50万元</w:t>
      </w:r>
      <w:r>
        <w:rPr>
          <w:rFonts w:hint="eastAsia" w:ascii="仿宋_GB2312" w:hAnsi="宋体" w:eastAsia="仿宋_GB2312" w:cs="宋体"/>
          <w:kern w:val="0"/>
          <w:sz w:val="32"/>
          <w:szCs w:val="32"/>
        </w:rPr>
        <w:t>、奖励金</w:t>
      </w:r>
      <w:r>
        <w:rPr>
          <w:rFonts w:hint="eastAsia" w:ascii="仿宋_GB2312" w:hAnsi="宋体" w:eastAsia="仿宋_GB2312" w:cs="宋体"/>
          <w:kern w:val="0"/>
          <w:sz w:val="32"/>
          <w:szCs w:val="32"/>
          <w:lang w:val="en-US" w:eastAsia="zh-CN"/>
        </w:rPr>
        <w:t>7.17万元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125</w:t>
      </w:r>
      <w:r>
        <w:rPr>
          <w:rFonts w:hint="eastAsia" w:ascii="仿宋_GB2312" w:hAnsi="宋体" w:eastAsia="仿宋_GB2312" w:cs="宋体"/>
          <w:kern w:val="0"/>
          <w:sz w:val="32"/>
          <w:szCs w:val="32"/>
        </w:rPr>
        <w:t>万元，主要包括：取暖费</w:t>
      </w:r>
      <w:r>
        <w:rPr>
          <w:rFonts w:hint="eastAsia" w:ascii="仿宋_GB2312" w:hAnsi="宋体" w:eastAsia="仿宋_GB2312" w:cs="宋体"/>
          <w:kern w:val="0"/>
          <w:sz w:val="32"/>
          <w:szCs w:val="32"/>
          <w:lang w:val="en-US" w:eastAsia="zh-CN"/>
        </w:rPr>
        <w:t>84.30万元、</w:t>
      </w:r>
      <w:r>
        <w:rPr>
          <w:rFonts w:hint="eastAsia" w:ascii="仿宋_GB2312" w:hAnsi="宋体" w:eastAsia="仿宋_GB2312" w:cs="宋体"/>
          <w:kern w:val="0"/>
          <w:sz w:val="32"/>
          <w:szCs w:val="32"/>
        </w:rPr>
        <w:t>工会经费</w:t>
      </w:r>
      <w:r>
        <w:rPr>
          <w:rFonts w:hint="eastAsia" w:ascii="仿宋_GB2312" w:hAnsi="宋体" w:eastAsia="仿宋_GB2312" w:cs="宋体"/>
          <w:kern w:val="0"/>
          <w:sz w:val="32"/>
          <w:szCs w:val="32"/>
          <w:lang w:val="en-US" w:eastAsia="zh-CN"/>
        </w:rPr>
        <w:t>14.54万元</w:t>
      </w:r>
      <w:r>
        <w:rPr>
          <w:rFonts w:hint="eastAsia" w:ascii="仿宋_GB2312" w:hAnsi="宋体" w:eastAsia="仿宋_GB2312" w:cs="宋体"/>
          <w:kern w:val="0"/>
          <w:sz w:val="32"/>
          <w:szCs w:val="32"/>
        </w:rPr>
        <w:t>、福利费</w:t>
      </w:r>
      <w:r>
        <w:rPr>
          <w:rFonts w:hint="eastAsia" w:ascii="仿宋_GB2312" w:hAnsi="宋体" w:eastAsia="仿宋_GB2312" w:cs="宋体"/>
          <w:kern w:val="0"/>
          <w:sz w:val="32"/>
          <w:szCs w:val="32"/>
          <w:lang w:val="en-US" w:eastAsia="zh-CN"/>
        </w:rPr>
        <w:t>26.16万元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宋体" w:eastAsia="黑体" w:cs="宋体"/>
          <w:kern w:val="0"/>
          <w:sz w:val="32"/>
          <w:szCs w:val="32"/>
          <w:lang w:eastAsia="zh-CN"/>
        </w:rPr>
        <w:t>克州二中2021年</w:t>
      </w:r>
      <w:r>
        <w:rPr>
          <w:rFonts w:hint="eastAsia" w:ascii="黑体" w:hAnsi="宋体" w:eastAsia="黑体" w:cs="宋体"/>
          <w:kern w:val="0"/>
          <w:sz w:val="32"/>
          <w:szCs w:val="32"/>
        </w:rPr>
        <w:t>一般公共预算项目支出情况说明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情况一：（项目支出、专项业务费按下列内容说明）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：寄宿生住宿费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：根据州财政局相关政策</w:t>
      </w:r>
    </w:p>
    <w:p>
      <w:pPr>
        <w:spacing w:line="560" w:lineRule="exact"/>
        <w:ind w:firstLine="640" w:firstLineChars="200"/>
        <w:rPr>
          <w:rFonts w:hint="eastAsia"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黑体" w:eastAsia="仿宋_GB2312"/>
          <w:sz w:val="32"/>
          <w:szCs w:val="32"/>
          <w:lang w:val="en-US" w:eastAsia="zh-CN"/>
        </w:rPr>
        <w:t>15</w:t>
      </w:r>
      <w:r>
        <w:rPr>
          <w:rFonts w:hint="eastAsia" w:ascii="仿宋_GB2312" w:hAnsi="黑体" w:eastAsia="仿宋_GB2312"/>
          <w:sz w:val="32"/>
          <w:szCs w:val="32"/>
        </w:rPr>
        <w:t>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：克州二中</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：主要用于学校运行水费、电费</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：2020年1月至12月</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情况二：（</w:t>
      </w:r>
      <w:r>
        <w:rPr>
          <w:rFonts w:ascii="仿宋_GB2312" w:hAnsi="宋体" w:eastAsia="仿宋_GB2312"/>
          <w:b/>
          <w:sz w:val="32"/>
          <w:szCs w:val="22"/>
        </w:rPr>
        <w:t>属于</w:t>
      </w:r>
      <w:r>
        <w:rPr>
          <w:rFonts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发放程序：</w:t>
      </w:r>
      <w:r>
        <w:rPr>
          <w:rFonts w:hint="eastAsia" w:ascii="仿宋_GB2312" w:hAnsi="宋体" w:eastAsia="仿宋_GB2312" w:cs="宋体"/>
          <w:kern w:val="0"/>
          <w:sz w:val="32"/>
          <w:szCs w:val="32"/>
          <w:lang w:eastAsia="zh-CN"/>
        </w:rPr>
        <w:t>无</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eastAsia="zh-CN"/>
        </w:rPr>
        <w:t>克州二中2021年</w:t>
      </w:r>
      <w:r>
        <w:rPr>
          <w:rFonts w:hint="eastAsia" w:ascii="黑体" w:hAnsi="宋体" w:eastAsia="黑体" w:cs="宋体"/>
          <w:kern w:val="0"/>
          <w:sz w:val="32"/>
          <w:szCs w:val="32"/>
        </w:rPr>
        <w:t>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克州二中2021年</w:t>
      </w:r>
      <w:r>
        <w:rPr>
          <w:rFonts w:hint="eastAsia" w:ascii="仿宋_GB2312" w:hAnsi="宋体" w:eastAsia="仿宋_GB2312" w:cs="宋体"/>
          <w:kern w:val="0"/>
          <w:sz w:val="32"/>
          <w:szCs w:val="32"/>
        </w:rPr>
        <w:t>一般公共预算“三公”经费数为</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万元，其中：因公出国（境）费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万元，公务用车购置</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万元，公务用车运行费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2021年</w:t>
      </w:r>
      <w:r>
        <w:rPr>
          <w:rFonts w:hint="eastAsia" w:ascii="仿宋_GB2312" w:hAnsi="宋体" w:eastAsia="仿宋_GB2312" w:cs="宋体"/>
          <w:kern w:val="0"/>
          <w:sz w:val="32"/>
          <w:szCs w:val="32"/>
        </w:rPr>
        <w:t>一般公共预算“三公”经费比上年增加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万元，其中：因公出国（境）费增加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万元，主要原因是未安排预算；公务用车购置费为0，未安排预算。公务用车运行费增加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万元，主要原因是未安排预算；公务接待费增加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万元，主要原因是未安排预算。</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eastAsia="zh-CN"/>
        </w:rPr>
        <w:t>克州二中2021年</w:t>
      </w:r>
      <w:r>
        <w:rPr>
          <w:rFonts w:hint="eastAsia" w:ascii="黑体" w:hAnsi="宋体" w:eastAsia="黑体" w:cs="宋体"/>
          <w:kern w:val="0"/>
          <w:sz w:val="32"/>
          <w:szCs w:val="32"/>
        </w:rPr>
        <w:t>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克州二中2021年</w:t>
      </w:r>
      <w:r>
        <w:rPr>
          <w:rFonts w:hint="eastAsia" w:ascii="仿宋_GB2312" w:hAnsi="宋体" w:eastAsia="仿宋_GB2312" w:cs="宋体"/>
          <w:kern w:val="0"/>
          <w:sz w:val="32"/>
          <w:szCs w:val="32"/>
        </w:rPr>
        <w:t>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2021年</w:t>
      </w:r>
      <w:r>
        <w:rPr>
          <w:rFonts w:hint="eastAsia" w:ascii="仿宋_GB2312" w:hAnsi="宋体" w:eastAsia="仿宋_GB2312" w:cs="宋体"/>
          <w:kern w:val="0"/>
          <w:sz w:val="32"/>
          <w:szCs w:val="32"/>
        </w:rPr>
        <w:t>，克州二中本级及下属</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家行政单位和</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家事业单位的机关运行经费财政拨款预算</w:t>
      </w:r>
      <w:r>
        <w:rPr>
          <w:rFonts w:hint="eastAsia" w:ascii="仿宋_GB2312" w:hAnsi="宋体" w:eastAsia="仿宋_GB2312" w:cs="宋体"/>
          <w:kern w:val="0"/>
          <w:sz w:val="32"/>
          <w:szCs w:val="32"/>
          <w:lang w:val="en-US" w:eastAsia="zh-CN"/>
        </w:rPr>
        <w:t>125</w:t>
      </w:r>
      <w:r>
        <w:rPr>
          <w:rFonts w:hint="eastAsia" w:ascii="仿宋_GB2312" w:hAnsi="宋体" w:eastAsia="仿宋_GB2312" w:cs="宋体"/>
          <w:kern w:val="0"/>
          <w:sz w:val="32"/>
          <w:szCs w:val="32"/>
        </w:rPr>
        <w:t>万元，比上年预算增加</w:t>
      </w:r>
      <w:r>
        <w:rPr>
          <w:rFonts w:hint="eastAsia" w:ascii="仿宋_GB2312" w:hAnsi="宋体" w:eastAsia="仿宋_GB2312" w:cs="宋体"/>
          <w:kern w:val="0"/>
          <w:sz w:val="32"/>
          <w:szCs w:val="32"/>
          <w:lang w:val="en-US" w:eastAsia="zh-CN"/>
        </w:rPr>
        <w:t>3.03</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2.48</w:t>
      </w:r>
      <w:r>
        <w:rPr>
          <w:rFonts w:hint="eastAsia" w:ascii="仿宋_GB2312" w:hAnsi="宋体" w:eastAsia="仿宋_GB2312" w:cs="宋体"/>
          <w:kern w:val="0"/>
          <w:sz w:val="32"/>
          <w:szCs w:val="32"/>
        </w:rPr>
        <w:t>%。主要原因是</w:t>
      </w:r>
      <w:r>
        <w:rPr>
          <w:rFonts w:hint="eastAsia" w:ascii="仿宋_GB2312" w:hAnsi="宋体" w:eastAsia="仿宋_GB2312" w:cs="宋体"/>
          <w:color w:val="000000" w:themeColor="text1"/>
          <w:kern w:val="0"/>
          <w:sz w:val="32"/>
          <w:szCs w:val="32"/>
          <w14:textFill>
            <w14:solidFill>
              <w14:schemeClr w14:val="tx1"/>
            </w14:solidFill>
          </w14:textFill>
        </w:rPr>
        <w:t>202</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w:t>
      </w:r>
      <w:r>
        <w:rPr>
          <w:rFonts w:hint="eastAsia" w:ascii="仿宋_GB2312" w:hAnsi="宋体" w:eastAsia="仿宋_GB2312" w:cs="宋体"/>
          <w:color w:val="000000" w:themeColor="text1"/>
          <w:kern w:val="0"/>
          <w:sz w:val="32"/>
          <w:szCs w:val="32"/>
          <w14:textFill>
            <w14:solidFill>
              <w14:schemeClr w14:val="tx1"/>
            </w14:solidFill>
          </w14:textFill>
        </w:rPr>
        <w:t>年我单位劳务费</w:t>
      </w:r>
      <w:r>
        <w:rPr>
          <w:rFonts w:hint="eastAsia" w:ascii="仿宋_GB2312" w:hAnsi="宋体" w:eastAsia="仿宋_GB2312" w:cs="宋体"/>
          <w:color w:val="000000" w:themeColor="text1"/>
          <w:kern w:val="0"/>
          <w:sz w:val="32"/>
          <w:szCs w:val="32"/>
          <w:lang w:eastAsia="zh-CN"/>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专用材料费、差旅费、办公费、水电费、邮电费、培训费、维修(护)费等支出使用高中免学费公用经费专项和城乡义务教育补助资金专项，高中免学费公用经费专项和城乡义务教育补助资金专项预算列入上级专项收入</w:t>
      </w:r>
      <w:r>
        <w:rPr>
          <w:rFonts w:hint="eastAsia" w:ascii="仿宋_GB2312" w:hAnsi="宋体" w:eastAsia="仿宋_GB2312" w:cs="宋体"/>
          <w:color w:val="000000" w:themeColor="text1"/>
          <w:kern w:val="0"/>
          <w:sz w:val="32"/>
          <w:szCs w:val="32"/>
          <w:lang w:eastAsia="zh-CN"/>
          <w14:textFill>
            <w14:solidFill>
              <w14:schemeClr w14:val="tx1"/>
            </w14:solidFill>
          </w14:textFill>
        </w:rPr>
        <w:t>，福利费和工会经费略有增加</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2021年</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克州二中</w:t>
      </w:r>
      <w:r>
        <w:rPr>
          <w:rFonts w:hint="eastAsia" w:ascii="仿宋_GB2312" w:hAnsi="宋体" w:eastAsia="仿宋_GB2312" w:cs="宋体"/>
          <w:kern w:val="0"/>
          <w:sz w:val="32"/>
          <w:szCs w:val="32"/>
        </w:rPr>
        <w:t>政府采购预算</w:t>
      </w:r>
      <w:r>
        <w:rPr>
          <w:rFonts w:hint="eastAsia" w:ascii="仿宋_GB2312" w:hAnsi="宋体" w:eastAsia="仿宋_GB2312" w:cs="宋体"/>
          <w:kern w:val="0"/>
          <w:sz w:val="32"/>
          <w:szCs w:val="32"/>
          <w:lang w:val="en-US" w:eastAsia="zh-CN"/>
        </w:rPr>
        <w:t>412.50</w:t>
      </w:r>
      <w:r>
        <w:rPr>
          <w:rFonts w:hint="eastAsia" w:ascii="仿宋_GB2312" w:hAnsi="宋体" w:eastAsia="仿宋_GB2312" w:cs="宋体"/>
          <w:kern w:val="0"/>
          <w:sz w:val="32"/>
          <w:szCs w:val="32"/>
        </w:rPr>
        <w:t>万元，其中：政府采购货物预算</w:t>
      </w:r>
      <w:r>
        <w:rPr>
          <w:rFonts w:hint="eastAsia" w:ascii="仿宋_GB2312" w:hAnsi="宋体" w:eastAsia="仿宋_GB2312" w:cs="宋体"/>
          <w:kern w:val="0"/>
          <w:sz w:val="32"/>
          <w:szCs w:val="32"/>
          <w:lang w:val="en-US" w:eastAsia="zh-CN"/>
        </w:rPr>
        <w:t>336.49</w:t>
      </w:r>
      <w:r>
        <w:rPr>
          <w:rFonts w:hint="eastAsia" w:ascii="仿宋_GB2312" w:hAnsi="宋体" w:eastAsia="仿宋_GB2312" w:cs="宋体"/>
          <w:kern w:val="0"/>
          <w:sz w:val="32"/>
          <w:szCs w:val="32"/>
        </w:rPr>
        <w:t>万元，政府采购工程预算</w:t>
      </w:r>
      <w:r>
        <w:rPr>
          <w:rFonts w:hint="eastAsia" w:ascii="仿宋_GB2312" w:hAnsi="宋体" w:eastAsia="仿宋_GB2312" w:cs="宋体"/>
          <w:kern w:val="0"/>
          <w:sz w:val="32"/>
          <w:szCs w:val="32"/>
          <w:lang w:val="en-US" w:eastAsia="zh-CN"/>
        </w:rPr>
        <w:t>6.8</w:t>
      </w:r>
      <w:r>
        <w:rPr>
          <w:rFonts w:hint="eastAsia" w:ascii="仿宋_GB2312" w:hAnsi="宋体" w:eastAsia="仿宋_GB2312" w:cs="宋体"/>
          <w:kern w:val="0"/>
          <w:sz w:val="32"/>
          <w:szCs w:val="32"/>
        </w:rPr>
        <w:t>万元，政府采购服务预算</w:t>
      </w:r>
      <w:r>
        <w:rPr>
          <w:rFonts w:hint="eastAsia" w:ascii="仿宋_GB2312" w:hAnsi="宋体" w:eastAsia="仿宋_GB2312" w:cs="宋体"/>
          <w:kern w:val="0"/>
          <w:sz w:val="32"/>
          <w:szCs w:val="32"/>
          <w:lang w:val="en-US" w:eastAsia="zh-CN"/>
        </w:rPr>
        <w:t>69.21</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lang w:eastAsia="zh-CN"/>
        </w:rPr>
        <w:t>2021年</w:t>
      </w:r>
      <w:r>
        <w:rPr>
          <w:rFonts w:hint="eastAsia" w:ascii="仿宋_GB2312" w:hAnsi="仿宋_GB2312" w:eastAsia="仿宋_GB2312"/>
          <w:sz w:val="32"/>
        </w:rPr>
        <w:t>度本</w:t>
      </w:r>
      <w:r>
        <w:rPr>
          <w:rFonts w:hint="eastAsia" w:ascii="仿宋_GB2312" w:hAnsi="仿宋_GB2312" w:eastAsia="仿宋_GB2312"/>
          <w:sz w:val="32"/>
          <w:lang w:eastAsia="zh-CN"/>
        </w:rPr>
        <w:t>克州二中</w:t>
      </w:r>
      <w:r>
        <w:rPr>
          <w:rFonts w:hint="eastAsia" w:ascii="仿宋_GB2312" w:hAnsi="仿宋_GB2312" w:eastAsia="仿宋_GB2312"/>
          <w:sz w:val="32"/>
        </w:rPr>
        <w:t>面向中小企业预留政府采购项目预算金额</w:t>
      </w:r>
      <w:r>
        <w:rPr>
          <w:rFonts w:hint="eastAsia" w:ascii="仿宋_GB2312" w:hAnsi="仿宋_GB2312" w:eastAsia="仿宋_GB2312"/>
          <w:sz w:val="32"/>
          <w:lang w:val="en-US" w:eastAsia="zh-CN"/>
        </w:rPr>
        <w:t>412.50</w:t>
      </w:r>
      <w:r>
        <w:rPr>
          <w:rFonts w:hint="eastAsia" w:ascii="仿宋_GB2312" w:hAnsi="仿宋_GB2312" w:eastAsia="仿宋_GB2312"/>
          <w:sz w:val="32"/>
        </w:rPr>
        <w:t>万元，其中：面向小微企业预留政府采购项目预算金额</w:t>
      </w:r>
      <w:r>
        <w:rPr>
          <w:rFonts w:hint="eastAsia" w:ascii="仿宋_GB2312" w:hAnsi="仿宋_GB2312" w:eastAsia="仿宋_GB2312"/>
          <w:sz w:val="32"/>
          <w:lang w:val="en-US" w:eastAsia="zh-CN"/>
        </w:rPr>
        <w:t>400</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eastAsia="zh-CN"/>
        </w:rPr>
        <w:t>202</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lang w:eastAsia="zh-CN"/>
        </w:rPr>
        <w:t>年</w:t>
      </w:r>
      <w:r>
        <w:rPr>
          <w:rFonts w:hint="eastAsia" w:ascii="仿宋_GB2312" w:hAnsi="宋体" w:eastAsia="仿宋_GB2312" w:cs="宋体"/>
          <w:kern w:val="0"/>
          <w:sz w:val="32"/>
          <w:szCs w:val="32"/>
        </w:rPr>
        <w:t>底，</w:t>
      </w:r>
      <w:r>
        <w:rPr>
          <w:rFonts w:hint="eastAsia" w:ascii="仿宋_GB2312" w:hAnsi="宋体" w:eastAsia="仿宋_GB2312" w:cs="宋体"/>
          <w:kern w:val="0"/>
          <w:sz w:val="32"/>
          <w:szCs w:val="32"/>
          <w:lang w:eastAsia="zh-CN"/>
        </w:rPr>
        <w:t>克州二中</w:t>
      </w:r>
      <w:r>
        <w:rPr>
          <w:rFonts w:hint="eastAsia" w:ascii="仿宋_GB2312" w:hAnsi="宋体" w:eastAsia="仿宋_GB2312" w:cs="宋体"/>
          <w:kern w:val="0"/>
          <w:sz w:val="32"/>
          <w:szCs w:val="32"/>
        </w:rPr>
        <w:t>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1.房屋36,977.25平方米，价值</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5700.81</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color w:val="000000" w:themeColor="text1"/>
          <w:kern w:val="0"/>
          <w:sz w:val="32"/>
          <w:szCs w:val="32"/>
          <w14:textFill>
            <w14:solidFill>
              <w14:schemeClr w14:val="tx1"/>
            </w14:solidFill>
          </w14:textFill>
        </w:rPr>
        <w:t>19.88</w:t>
      </w:r>
      <w:r>
        <w:rPr>
          <w:rFonts w:hint="eastAsia" w:ascii="仿宋_GB2312" w:hAnsi="宋体" w:eastAsia="仿宋_GB2312" w:cs="宋体"/>
          <w:kern w:val="0"/>
          <w:sz w:val="32"/>
          <w:szCs w:val="32"/>
        </w:rPr>
        <w:t>万元；其中：一般公务用车</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万元；执法执勤用车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万元；其他车辆</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w:t>
      </w:r>
      <w:r>
        <w:rPr>
          <w:rFonts w:hint="eastAsia" w:ascii="仿宋_GB2312" w:hAnsi="宋体" w:eastAsia="仿宋_GB2312" w:cs="宋体"/>
          <w:kern w:val="0"/>
          <w:sz w:val="32"/>
          <w:szCs w:val="32"/>
          <w:lang w:val="en-US" w:eastAsia="zh-CN"/>
        </w:rPr>
        <w:t>164.76</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hint="eastAsia" w:ascii="仿宋_GB2312" w:hAnsi="宋体" w:eastAsia="仿宋_GB2312" w:cs="宋体"/>
          <w:kern w:val="0"/>
          <w:sz w:val="32"/>
          <w:szCs w:val="32"/>
          <w:lang w:val="en-US" w:eastAsia="zh-CN"/>
        </w:rPr>
        <w:t>565.19</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2021年克州二中</w:t>
      </w:r>
      <w:r>
        <w:rPr>
          <w:rFonts w:hint="eastAsia" w:ascii="仿宋_GB2312" w:hAnsi="宋体" w:eastAsia="仿宋_GB2312" w:cs="宋体"/>
          <w:kern w:val="0"/>
          <w:sz w:val="32"/>
          <w:szCs w:val="32"/>
        </w:rPr>
        <w:t>预算未安排购置车辆经费（或安排购置车辆经费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万元），安排购置50万元以上大型设备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2021年</w:t>
      </w:r>
      <w:r>
        <w:rPr>
          <w:rFonts w:hint="eastAsia" w:ascii="仿宋_GB2312" w:hAnsi="宋体" w:eastAsia="仿宋_GB2312" w:cs="宋体"/>
          <w:kern w:val="0"/>
          <w:sz w:val="32"/>
          <w:szCs w:val="32"/>
        </w:rPr>
        <w:t xml:space="preserve">度，本年度实行绩效管理的一般公共预算项目   </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15</w:t>
      </w:r>
      <w:r>
        <w:rPr>
          <w:rFonts w:hint="eastAsia" w:ascii="仿宋_GB2312" w:hAnsi="宋体" w:eastAsia="仿宋_GB2312" w:cs="宋体"/>
          <w:kern w:val="0"/>
          <w:sz w:val="32"/>
          <w:szCs w:val="32"/>
        </w:rPr>
        <w:t>万元。具体情况见下表（按项目分别填报）：</w:t>
      </w: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ind w:firstLine="640" w:firstLineChars="200"/>
        <w:rPr>
          <w:rFonts w:ascii="仿宋_GB2312" w:hAnsi="宋体" w:eastAsia="仿宋_GB2312" w:cs="宋体"/>
          <w:kern w:val="0"/>
          <w:sz w:val="32"/>
          <w:szCs w:val="32"/>
        </w:rPr>
      </w:pPr>
    </w:p>
    <w:p>
      <w:pPr>
        <w:spacing w:line="560" w:lineRule="exact"/>
        <w:rPr>
          <w:rFonts w:ascii="仿宋_GB2312" w:hAnsi="宋体" w:eastAsia="仿宋_GB2312" w:cs="宋体"/>
          <w:kern w:val="0"/>
          <w:sz w:val="32"/>
          <w:szCs w:val="32"/>
        </w:rPr>
      </w:pPr>
    </w:p>
    <w:tbl>
      <w:tblPr>
        <w:tblStyle w:val="7"/>
        <w:tblW w:w="8815" w:type="dxa"/>
        <w:jc w:val="center"/>
        <w:tblLayout w:type="fixed"/>
        <w:tblCellMar>
          <w:top w:w="0" w:type="dxa"/>
          <w:left w:w="0" w:type="dxa"/>
          <w:bottom w:w="0" w:type="dxa"/>
          <w:right w:w="0" w:type="dxa"/>
        </w:tblCellMar>
      </w:tblPr>
      <w:tblGrid>
        <w:gridCol w:w="960"/>
        <w:gridCol w:w="1452"/>
        <w:gridCol w:w="1224"/>
        <w:gridCol w:w="1476"/>
        <w:gridCol w:w="1039"/>
        <w:gridCol w:w="1481"/>
        <w:gridCol w:w="1183"/>
      </w:tblGrid>
      <w:tr>
        <w:tblPrEx>
          <w:tblCellMar>
            <w:top w:w="0" w:type="dxa"/>
            <w:left w:w="0" w:type="dxa"/>
            <w:bottom w:w="0" w:type="dxa"/>
            <w:right w:w="0" w:type="dxa"/>
          </w:tblCellMar>
        </w:tblPrEx>
        <w:trPr>
          <w:trHeight w:val="480" w:hRule="atLeast"/>
          <w:jc w:val="center"/>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CellMar>
            <w:top w:w="0" w:type="dxa"/>
            <w:left w:w="0" w:type="dxa"/>
            <w:bottom w:w="0" w:type="dxa"/>
            <w:right w:w="0" w:type="dxa"/>
          </w:tblCellMar>
        </w:tblPrEx>
        <w:trPr>
          <w:trHeight w:val="380" w:hRule="atLeast"/>
          <w:jc w:val="center"/>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CellMar>
            <w:top w:w="0" w:type="dxa"/>
            <w:left w:w="0" w:type="dxa"/>
            <w:bottom w:w="0" w:type="dxa"/>
            <w:right w:w="0" w:type="dxa"/>
          </w:tblCellMar>
        </w:tblPrEx>
        <w:trPr>
          <w:trHeight w:val="500" w:hRule="atLeast"/>
          <w:jc w:val="center"/>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bidi="ar"/>
              </w:rPr>
              <w:t>克州二中</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寄宿生住宿费</w:t>
            </w:r>
          </w:p>
        </w:tc>
      </w:tr>
      <w:tr>
        <w:tblPrEx>
          <w:tblCellMar>
            <w:top w:w="0" w:type="dxa"/>
            <w:left w:w="0" w:type="dxa"/>
            <w:bottom w:w="0" w:type="dxa"/>
            <w:right w:w="0" w:type="dxa"/>
          </w:tblCellMar>
        </w:tblPrEx>
        <w:trPr>
          <w:trHeight w:val="540" w:hRule="atLeast"/>
          <w:jc w:val="center"/>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15</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15</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p>
        </w:tc>
      </w:tr>
      <w:tr>
        <w:tblPrEx>
          <w:tblCellMar>
            <w:top w:w="0" w:type="dxa"/>
            <w:left w:w="0" w:type="dxa"/>
            <w:bottom w:w="0" w:type="dxa"/>
            <w:right w:w="0" w:type="dxa"/>
          </w:tblCellMar>
        </w:tblPrEx>
        <w:trPr>
          <w:trHeight w:val="1100" w:hRule="atLeast"/>
          <w:jc w:val="center"/>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jc w:val="left"/>
              <w:rPr>
                <w:rFonts w:ascii="宋体" w:hAnsi="宋体" w:cs="宋体"/>
                <w:color w:val="000000"/>
                <w:sz w:val="18"/>
                <w:szCs w:val="18"/>
              </w:rPr>
            </w:pPr>
            <w:r>
              <w:rPr>
                <w:rFonts w:hint="eastAsia" w:ascii="宋体" w:hAnsi="宋体" w:cs="宋体"/>
                <w:color w:val="000000"/>
                <w:sz w:val="18"/>
                <w:szCs w:val="18"/>
              </w:rPr>
              <w:t>寄宿生生活补助项目响应国家政策，保证了家庭经济困难寄宿生的学习生活。该项目的费用15万元主要用于补贴校园正常运行中必要的水电费支出。给在校生提供了良好的学习、生活环境。</w:t>
            </w:r>
          </w:p>
        </w:tc>
      </w:tr>
      <w:tr>
        <w:tblPrEx>
          <w:tblCellMar>
            <w:top w:w="0" w:type="dxa"/>
            <w:left w:w="0" w:type="dxa"/>
            <w:bottom w:w="0" w:type="dxa"/>
            <w:right w:w="0" w:type="dxa"/>
          </w:tblCellMar>
        </w:tblPrEx>
        <w:trPr>
          <w:trHeight w:val="480" w:hRule="atLeast"/>
          <w:jc w:val="center"/>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CellMar>
            <w:top w:w="0" w:type="dxa"/>
            <w:left w:w="0" w:type="dxa"/>
            <w:bottom w:w="0" w:type="dxa"/>
            <w:right w:w="0" w:type="dxa"/>
          </w:tblCellMar>
        </w:tblPrEx>
        <w:trPr>
          <w:trHeight w:val="440" w:hRule="atLeast"/>
          <w:jc w:val="center"/>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寄宿生人数(人）</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center"/>
              <w:rPr>
                <w:rFonts w:ascii="宋体" w:hAnsi="宋体" w:cs="宋体"/>
                <w:color w:val="000000"/>
                <w:sz w:val="18"/>
                <w:szCs w:val="18"/>
              </w:rPr>
            </w:pPr>
            <w:r>
              <w:rPr>
                <w:rFonts w:hint="eastAsia" w:ascii="宋体" w:hAnsi="宋体" w:cs="宋体"/>
                <w:color w:val="000000"/>
                <w:sz w:val="18"/>
                <w:szCs w:val="18"/>
              </w:rPr>
              <w:t>≥600</w:t>
            </w:r>
          </w:p>
        </w:tc>
      </w:tr>
      <w:tr>
        <w:tblPrEx>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left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center"/>
              <w:rPr>
                <w:rFonts w:ascii="宋体" w:hAnsi="宋体" w:cs="宋体"/>
                <w:color w:val="000000"/>
                <w:sz w:val="18"/>
                <w:szCs w:val="18"/>
              </w:rPr>
            </w:pPr>
            <w:r>
              <w:rPr>
                <w:rFonts w:hint="eastAsia" w:ascii="宋体" w:hAnsi="宋体" w:cs="宋体"/>
                <w:color w:val="000000"/>
                <w:sz w:val="18"/>
                <w:szCs w:val="18"/>
              </w:rPr>
              <w:t>用水数量（万方）</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center"/>
              <w:rPr>
                <w:rFonts w:ascii="宋体" w:hAnsi="宋体" w:cs="宋体"/>
                <w:color w:val="000000"/>
                <w:sz w:val="18"/>
                <w:szCs w:val="18"/>
              </w:rPr>
            </w:pPr>
            <w:r>
              <w:rPr>
                <w:rFonts w:hint="eastAsia" w:ascii="宋体" w:hAnsi="宋体" w:cs="宋体"/>
                <w:color w:val="000000"/>
                <w:sz w:val="18"/>
                <w:szCs w:val="18"/>
              </w:rPr>
              <w:t>≥3.8</w:t>
            </w:r>
          </w:p>
        </w:tc>
      </w:tr>
      <w:tr>
        <w:tblPrEx>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center"/>
              <w:rPr>
                <w:rFonts w:ascii="宋体" w:hAnsi="宋体" w:cs="宋体"/>
                <w:color w:val="000000"/>
                <w:sz w:val="18"/>
                <w:szCs w:val="18"/>
              </w:rPr>
            </w:pPr>
            <w:r>
              <w:rPr>
                <w:rFonts w:hint="eastAsia" w:ascii="宋体" w:hAnsi="宋体" w:cs="宋体"/>
                <w:color w:val="000000"/>
                <w:sz w:val="18"/>
                <w:szCs w:val="18"/>
              </w:rPr>
              <w:t>用电数量（万度）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≥19</w:t>
            </w:r>
          </w:p>
        </w:tc>
      </w:tr>
      <w:tr>
        <w:tblPrEx>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节能知识宣传覆盖率（%）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设备定期检查完成率（%）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center"/>
              <w:rPr>
                <w:rFonts w:ascii="宋体" w:hAnsi="宋体" w:cs="宋体"/>
                <w:color w:val="000000"/>
                <w:sz w:val="18"/>
                <w:szCs w:val="18"/>
              </w:rPr>
            </w:pPr>
            <w:r>
              <w:rPr>
                <w:rFonts w:hint="eastAsia" w:ascii="宋体" w:hAnsi="宋体" w:cs="宋体"/>
                <w:color w:val="000000"/>
                <w:sz w:val="18"/>
                <w:szCs w:val="18"/>
              </w:rPr>
              <w:t>项目完成时间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center"/>
              <w:rPr>
                <w:rFonts w:ascii="宋体" w:hAnsi="宋体" w:cs="宋体"/>
                <w:color w:val="000000"/>
                <w:sz w:val="18"/>
                <w:szCs w:val="18"/>
              </w:rPr>
            </w:pPr>
            <w:r>
              <w:rPr>
                <w:rFonts w:hint="eastAsia" w:ascii="宋体" w:hAnsi="宋体" w:cs="宋体"/>
                <w:color w:val="000000"/>
                <w:sz w:val="18"/>
                <w:szCs w:val="18"/>
              </w:rPr>
              <w:t>2021年12月</w:t>
            </w:r>
          </w:p>
        </w:tc>
      </w:tr>
      <w:tr>
        <w:tblPrEx>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center"/>
              <w:rPr>
                <w:rFonts w:ascii="宋体" w:hAnsi="宋体" w:cs="宋体"/>
                <w:color w:val="000000"/>
                <w:sz w:val="18"/>
                <w:szCs w:val="18"/>
              </w:rPr>
            </w:pPr>
            <w:r>
              <w:rPr>
                <w:rFonts w:hint="eastAsia" w:ascii="宋体" w:hAnsi="宋体" w:cs="宋体"/>
                <w:color w:val="000000"/>
                <w:sz w:val="18"/>
                <w:szCs w:val="18"/>
              </w:rPr>
              <w:t>资金拨付及时率（%）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受益生均补助（元/人/年）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center"/>
              <w:rPr>
                <w:rFonts w:ascii="宋体" w:hAnsi="宋体" w:cs="宋体"/>
                <w:color w:val="000000"/>
                <w:sz w:val="18"/>
                <w:szCs w:val="18"/>
              </w:rPr>
            </w:pPr>
            <w:r>
              <w:rPr>
                <w:rFonts w:hint="eastAsia" w:ascii="宋体" w:hAnsi="宋体" w:cs="宋体"/>
                <w:color w:val="000000"/>
                <w:sz w:val="18"/>
                <w:szCs w:val="18"/>
              </w:rPr>
              <w:t>200</w:t>
            </w:r>
          </w:p>
        </w:tc>
      </w:tr>
      <w:tr>
        <w:tblPrEx>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水资源成本（万元/万方）</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1.95</w:t>
            </w:r>
          </w:p>
        </w:tc>
      </w:tr>
      <w:tr>
        <w:tblPrEx>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center"/>
              <w:rPr>
                <w:rFonts w:ascii="宋体" w:hAnsi="宋体" w:cs="宋体"/>
                <w:color w:val="000000"/>
                <w:sz w:val="18"/>
                <w:szCs w:val="18"/>
              </w:rPr>
            </w:pPr>
            <w:r>
              <w:rPr>
                <w:rFonts w:hint="eastAsia" w:ascii="宋体" w:hAnsi="宋体" w:cs="宋体"/>
                <w:color w:val="000000"/>
                <w:sz w:val="18"/>
                <w:szCs w:val="18"/>
              </w:rPr>
              <w:t>电资源成本（万元/万度）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center"/>
              <w:rPr>
                <w:rFonts w:ascii="宋体" w:hAnsi="宋体" w:cs="宋体"/>
                <w:color w:val="000000"/>
                <w:sz w:val="18"/>
                <w:szCs w:val="18"/>
              </w:rPr>
            </w:pPr>
            <w:r>
              <w:rPr>
                <w:rFonts w:hint="eastAsia" w:ascii="宋体" w:hAnsi="宋体" w:cs="宋体"/>
                <w:color w:val="000000"/>
                <w:sz w:val="18"/>
                <w:szCs w:val="18"/>
              </w:rPr>
              <w:t>0.39</w:t>
            </w:r>
          </w:p>
        </w:tc>
      </w:tr>
      <w:tr>
        <w:tblPrEx>
          <w:tblCellMar>
            <w:top w:w="0" w:type="dxa"/>
            <w:left w:w="0" w:type="dxa"/>
            <w:bottom w:w="0" w:type="dxa"/>
            <w:right w:w="0" w:type="dxa"/>
          </w:tblCellMar>
        </w:tblPrEx>
        <w:trPr>
          <w:trHeight w:val="440" w:hRule="atLeast"/>
          <w:jc w:val="center"/>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减轻受助学生家庭生活压力</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有效减轻</w:t>
            </w:r>
          </w:p>
        </w:tc>
      </w:tr>
      <w:tr>
        <w:tblPrEx>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提高节能减排意识</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有效提高</w:t>
            </w:r>
          </w:p>
        </w:tc>
      </w:tr>
      <w:tr>
        <w:tblPrEx>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水电能源利用率（%）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center"/>
              <w:rPr>
                <w:rFonts w:ascii="宋体" w:hAnsi="宋体" w:cs="宋体"/>
                <w:color w:val="000000"/>
                <w:sz w:val="18"/>
                <w:szCs w:val="18"/>
              </w:rPr>
            </w:pPr>
          </w:p>
        </w:tc>
      </w:tr>
      <w:tr>
        <w:tblPrEx>
          <w:tblCellMar>
            <w:top w:w="0" w:type="dxa"/>
            <w:left w:w="0" w:type="dxa"/>
            <w:bottom w:w="0" w:type="dxa"/>
            <w:right w:w="0" w:type="dxa"/>
          </w:tblCellMar>
        </w:tblPrEx>
        <w:trPr>
          <w:trHeight w:val="440" w:hRule="atLeast"/>
          <w:jc w:val="center"/>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受益学生满意度（%）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≥90%</w:t>
            </w:r>
          </w:p>
        </w:tc>
      </w:tr>
      <w:tr>
        <w:tblPrEx>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center"/>
              <w:rPr>
                <w:rFonts w:ascii="宋体" w:hAnsi="宋体" w:cs="宋体"/>
                <w:color w:val="000000"/>
                <w:sz w:val="18"/>
                <w:szCs w:val="18"/>
              </w:rPr>
            </w:pPr>
            <w:r>
              <w:rPr>
                <w:rFonts w:hint="eastAsia" w:ascii="宋体" w:hAnsi="宋体" w:cs="宋体"/>
                <w:color w:val="000000"/>
                <w:sz w:val="18"/>
                <w:szCs w:val="18"/>
              </w:rPr>
              <w:t>受益家长满意度（%）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top"/>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≥90%</w:t>
            </w:r>
          </w:p>
        </w:tc>
      </w:tr>
    </w:tbl>
    <w:p>
      <w:pPr>
        <w:widowControl/>
        <w:spacing w:line="480" w:lineRule="exact"/>
        <w:jc w:val="left"/>
        <w:rPr>
          <w:rFonts w:hint="eastAsia" w:ascii="楷体_GB2312" w:hAnsi="宋体" w:eastAsia="楷体_GB2312" w:cs="宋体"/>
          <w:b/>
          <w:kern w:val="0"/>
          <w:sz w:val="32"/>
          <w:szCs w:val="32"/>
        </w:rPr>
      </w:pPr>
    </w:p>
    <w:p>
      <w:pPr>
        <w:widowControl/>
        <w:spacing w:line="480" w:lineRule="exact"/>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spacing w:line="560" w:lineRule="exact"/>
        <w:ind w:firstLine="640" w:firstLineChars="200"/>
        <w:rPr>
          <w:rFonts w:hint="eastAsia" w:ascii="黑体" w:hAnsi="黑体" w:eastAsia="黑体"/>
          <w:kern w:val="0"/>
          <w:sz w:val="32"/>
          <w:szCs w:val="32"/>
        </w:rPr>
      </w:pPr>
      <w:r>
        <w:rPr>
          <w:rFonts w:hint="eastAsia" w:ascii="仿宋_GB2312" w:hAnsi="宋体" w:eastAsia="仿宋_GB2312" w:cs="宋体"/>
          <w:kern w:val="0"/>
          <w:sz w:val="32"/>
          <w:szCs w:val="32"/>
          <w:lang w:eastAsia="zh-CN"/>
        </w:rPr>
        <w:t>克州二中无其他需说明的事项。</w:t>
      </w:r>
    </w:p>
    <w:p>
      <w:pPr>
        <w:widowControl/>
        <w:spacing w:before="217" w:beforeLines="50" w:line="520" w:lineRule="exact"/>
        <w:jc w:val="center"/>
        <w:outlineLvl w:val="1"/>
        <w:rPr>
          <w:rFonts w:hint="eastAsia" w:ascii="黑体" w:hAnsi="黑体" w:eastAsia="黑体"/>
          <w:kern w:val="0"/>
          <w:sz w:val="32"/>
          <w:szCs w:val="32"/>
        </w:rPr>
      </w:pPr>
    </w:p>
    <w:p>
      <w:pPr>
        <w:widowControl/>
        <w:spacing w:before="217"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217"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w:t>
      </w:r>
      <w:r>
        <w:rPr>
          <w:rFonts w:hint="eastAsia" w:ascii="仿宋_GB2312" w:eastAsia="仿宋_GB2312"/>
          <w:sz w:val="32"/>
          <w:szCs w:val="32"/>
          <w:lang w:eastAsia="zh-CN"/>
        </w:rPr>
        <w:t>、国有资本经营预算</w:t>
      </w:r>
      <w:r>
        <w:rPr>
          <w:rFonts w:hint="eastAsia" w:ascii="仿宋_GB2312" w:eastAsia="仿宋_GB2312"/>
          <w:sz w:val="32"/>
          <w:szCs w:val="32"/>
        </w:rPr>
        <w:t>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三</w:t>
      </w:r>
      <w:r>
        <w:rPr>
          <w:rFonts w:hint="eastAsia" w:ascii="黑体" w:hAnsi="黑体" w:eastAsia="黑体"/>
          <w:sz w:val="32"/>
          <w:szCs w:val="32"/>
        </w:rPr>
        <w:t>、其他资金：</w:t>
      </w:r>
      <w:r>
        <w:rPr>
          <w:rFonts w:hint="eastAsia" w:ascii="仿宋_GB2312" w:eastAsia="仿宋_GB2312"/>
          <w:sz w:val="32"/>
          <w:szCs w:val="32"/>
        </w:rPr>
        <w:t>其他收入。</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四</w:t>
      </w:r>
      <w:r>
        <w:rPr>
          <w:rFonts w:hint="eastAsia" w:ascii="黑体" w:hAnsi="黑体" w:eastAsia="黑体"/>
          <w:sz w:val="32"/>
          <w:szCs w:val="32"/>
        </w:rPr>
        <w:t>、基本支出：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五</w:t>
      </w:r>
      <w:r>
        <w:rPr>
          <w:rFonts w:hint="eastAsia" w:ascii="黑体" w:hAnsi="黑体" w:eastAsia="黑体"/>
          <w:sz w:val="32"/>
          <w:szCs w:val="32"/>
        </w:rPr>
        <w:t>、项目支出：</w:t>
      </w:r>
      <w:r>
        <w:rPr>
          <w:rFonts w:hint="eastAsia" w:ascii="仿宋_GB2312" w:eastAsia="仿宋_GB2312"/>
          <w:sz w:val="32"/>
          <w:szCs w:val="32"/>
        </w:rPr>
        <w:t>部门（单位）支出预算的组成部分，是自治区本级部门（单位）为完成其特定的行政任务或事业发展目标，在基本支出预算之外编制的年度项目支出计划。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六</w:t>
      </w:r>
      <w:r>
        <w:rPr>
          <w:rFonts w:hint="eastAsia" w:ascii="黑体" w:hAnsi="黑体" w:eastAsia="黑体"/>
          <w:sz w:val="32"/>
          <w:szCs w:val="32"/>
        </w:rPr>
        <w:t>、机关运行经费：</w:t>
      </w:r>
      <w:r>
        <w:rPr>
          <w:rFonts w:hint="eastAsia" w:ascii="仿宋_GB2312" w:eastAsia="仿宋_GB2312"/>
          <w:sz w:val="32"/>
          <w:szCs w:val="32"/>
        </w:rPr>
        <w:t>指各部门（单位）的公用经费，包括</w:t>
      </w:r>
      <w:r>
        <w:rPr>
          <w:rFonts w:hint="eastAsia" w:ascii="仿宋_GB2312" w:eastAsia="仿宋_GB2312"/>
          <w:sz w:val="32"/>
          <w:szCs w:val="32"/>
          <w:lang w:eastAsia="zh-CN"/>
        </w:rPr>
        <w:t>工会经费、</w:t>
      </w:r>
      <w:r>
        <w:rPr>
          <w:rFonts w:hint="eastAsia" w:ascii="仿宋_GB2312" w:eastAsia="仿宋_GB2312"/>
          <w:sz w:val="32"/>
          <w:szCs w:val="32"/>
        </w:rPr>
        <w:t>福利费、办公用房水电费、办公用房取暖费、公务用车运行维护费及其他费用。</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克州二中</w:t>
      </w:r>
    </w:p>
    <w:p>
      <w:pPr>
        <w:widowControl/>
        <w:spacing w:line="520" w:lineRule="exact"/>
        <w:jc w:val="left"/>
        <w:rPr>
          <w:rFonts w:ascii="仿宋_GB2312" w:eastAsia="仿宋_GB2312"/>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2021</w:t>
      </w:r>
      <w:r>
        <w:rPr>
          <w:rFonts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2</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5</w:t>
      </w:r>
      <w:r>
        <w:rPr>
          <w:rFonts w:ascii="仿宋_GB2312" w:hAnsi="宋体" w:eastAsia="仿宋_GB2312" w:cs="宋体"/>
          <w:kern w:val="0"/>
          <w:sz w:val="32"/>
          <w:szCs w:val="32"/>
        </w:rPr>
        <w:t>日</w:t>
      </w:r>
    </w:p>
    <w:sectPr>
      <w:footerReference r:id="rId5" w:type="default"/>
      <w:footerReference r:id="rId6"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21 -</w:t>
    </w:r>
    <w:r>
      <w:rPr>
        <w:rFonts w:ascii="宋体" w:hAnsi="宋体" w:eastAsia="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631" w:y="37"/>
      <w:jc w:val="right"/>
      <w:rPr>
        <w:rStyle w:val="11"/>
        <w:rFonts w:ascii="宋体" w:hAnsi="宋体" w:eastAsia="宋体"/>
        <w:sz w:val="28"/>
      </w:rPr>
    </w:pPr>
    <w:r>
      <w:rPr>
        <w:rFonts w:ascii="宋体" w:hAnsi="宋体" w:eastAsia="宋体"/>
        <w:sz w:val="28"/>
      </w:rPr>
      <w:fldChar w:fldCharType="begin"/>
    </w:r>
    <w:r>
      <w:rPr>
        <w:rStyle w:val="11"/>
        <w:rFonts w:ascii="宋体" w:hAnsi="宋体" w:eastAsia="宋体"/>
        <w:sz w:val="28"/>
      </w:rPr>
      <w:instrText xml:space="preserve"> PAGE </w:instrText>
    </w:r>
    <w:r>
      <w:rPr>
        <w:rFonts w:ascii="宋体" w:hAnsi="宋体" w:eastAsia="宋体"/>
        <w:sz w:val="28"/>
      </w:rPr>
      <w:fldChar w:fldCharType="separate"/>
    </w:r>
    <w:r>
      <w:rPr>
        <w:rStyle w:val="11"/>
        <w:rFonts w:ascii="宋体" w:hAnsi="宋体" w:eastAsia="宋体"/>
        <w:sz w:val="28"/>
      </w:rPr>
      <w:t>- 33 -</w:t>
    </w:r>
    <w:r>
      <w:rPr>
        <w:rFonts w:ascii="宋体" w:hAnsi="宋体" w:eastAsia="宋体"/>
        <w:sz w:val="28"/>
      </w:rPr>
      <w:fldChar w:fldCharType="end"/>
    </w:r>
    <w:r>
      <w:rPr>
        <w:rStyle w:val="11"/>
        <w:rFonts w:hint="eastAsia" w:ascii="宋体" w:hAnsi="宋体" w:eastAsia="宋体"/>
        <w:sz w:val="28"/>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756" w:y="37"/>
      <w:rPr>
        <w:rStyle w:val="11"/>
        <w:rFonts w:ascii="宋体" w:hAnsi="宋体" w:eastAsia="宋体"/>
        <w:sz w:val="28"/>
        <w:szCs w:val="28"/>
      </w:rPr>
    </w:pPr>
    <w:r>
      <w:rPr>
        <w:rFonts w:ascii="宋体" w:hAnsi="宋体" w:eastAsia="宋体"/>
        <w:sz w:val="28"/>
        <w:szCs w:val="28"/>
      </w:rPr>
      <w:fldChar w:fldCharType="begin"/>
    </w:r>
    <w:r>
      <w:rPr>
        <w:rStyle w:val="11"/>
        <w:rFonts w:ascii="宋体" w:hAnsi="宋体" w:eastAsia="宋体"/>
        <w:sz w:val="28"/>
        <w:szCs w:val="28"/>
      </w:rPr>
      <w:instrText xml:space="preserve">PAGE  </w:instrText>
    </w:r>
    <w:r>
      <w:rPr>
        <w:rFonts w:ascii="宋体" w:hAnsi="宋体" w:eastAsia="宋体"/>
        <w:sz w:val="28"/>
        <w:szCs w:val="28"/>
      </w:rPr>
      <w:fldChar w:fldCharType="separate"/>
    </w:r>
    <w:r>
      <w:rPr>
        <w:rStyle w:val="11"/>
        <w:rFonts w:ascii="宋体" w:hAnsi="宋体" w:eastAsia="宋体"/>
        <w:sz w:val="28"/>
        <w:szCs w:val="28"/>
      </w:rPr>
      <w:t>- 34 -</w:t>
    </w:r>
    <w:r>
      <w:rPr>
        <w:rFonts w:ascii="宋体" w:hAnsi="宋体" w:eastAsia="宋体"/>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BF"/>
    <w:rsid w:val="0009522A"/>
    <w:rsid w:val="000D7063"/>
    <w:rsid w:val="00121764"/>
    <w:rsid w:val="001410DA"/>
    <w:rsid w:val="001662FE"/>
    <w:rsid w:val="00172C01"/>
    <w:rsid w:val="00186398"/>
    <w:rsid w:val="001D3009"/>
    <w:rsid w:val="002166BA"/>
    <w:rsid w:val="00324290"/>
    <w:rsid w:val="00396814"/>
    <w:rsid w:val="003B4B5F"/>
    <w:rsid w:val="003C61E3"/>
    <w:rsid w:val="00432267"/>
    <w:rsid w:val="00493EEC"/>
    <w:rsid w:val="004B5A44"/>
    <w:rsid w:val="004D2619"/>
    <w:rsid w:val="004F62F9"/>
    <w:rsid w:val="00520D5A"/>
    <w:rsid w:val="006B6A8C"/>
    <w:rsid w:val="006D5EAD"/>
    <w:rsid w:val="007219F8"/>
    <w:rsid w:val="007E2CEA"/>
    <w:rsid w:val="009035BA"/>
    <w:rsid w:val="00907796"/>
    <w:rsid w:val="0096028F"/>
    <w:rsid w:val="0099744C"/>
    <w:rsid w:val="009B4FCA"/>
    <w:rsid w:val="009C6198"/>
    <w:rsid w:val="00A9706D"/>
    <w:rsid w:val="00B127E0"/>
    <w:rsid w:val="00BA582F"/>
    <w:rsid w:val="00C117E5"/>
    <w:rsid w:val="00CA4E1E"/>
    <w:rsid w:val="00DC05BF"/>
    <w:rsid w:val="00E72E1E"/>
    <w:rsid w:val="00F23808"/>
    <w:rsid w:val="00F54FE8"/>
    <w:rsid w:val="00F830A1"/>
    <w:rsid w:val="00F83503"/>
    <w:rsid w:val="00F90952"/>
    <w:rsid w:val="011F2B44"/>
    <w:rsid w:val="015358B0"/>
    <w:rsid w:val="01E6110D"/>
    <w:rsid w:val="027D1A57"/>
    <w:rsid w:val="02E3183B"/>
    <w:rsid w:val="034C0025"/>
    <w:rsid w:val="03B41818"/>
    <w:rsid w:val="03E535B9"/>
    <w:rsid w:val="03FF6741"/>
    <w:rsid w:val="040A7E37"/>
    <w:rsid w:val="042D1012"/>
    <w:rsid w:val="04BC2909"/>
    <w:rsid w:val="04F867C7"/>
    <w:rsid w:val="05487144"/>
    <w:rsid w:val="05A84767"/>
    <w:rsid w:val="05C46E57"/>
    <w:rsid w:val="05CA1867"/>
    <w:rsid w:val="061E272C"/>
    <w:rsid w:val="067E32C7"/>
    <w:rsid w:val="0685773E"/>
    <w:rsid w:val="07296DE6"/>
    <w:rsid w:val="0790006C"/>
    <w:rsid w:val="07A246F6"/>
    <w:rsid w:val="07A26083"/>
    <w:rsid w:val="07B85E68"/>
    <w:rsid w:val="07F90CCF"/>
    <w:rsid w:val="080522E6"/>
    <w:rsid w:val="089465CC"/>
    <w:rsid w:val="08DD267D"/>
    <w:rsid w:val="091C6BD3"/>
    <w:rsid w:val="099949B8"/>
    <w:rsid w:val="09C77308"/>
    <w:rsid w:val="09D47AC6"/>
    <w:rsid w:val="0A0F2283"/>
    <w:rsid w:val="0A3A3E7C"/>
    <w:rsid w:val="0AD02E01"/>
    <w:rsid w:val="0BBB770B"/>
    <w:rsid w:val="0C4824A7"/>
    <w:rsid w:val="0C4861CD"/>
    <w:rsid w:val="0C534596"/>
    <w:rsid w:val="0C902E7D"/>
    <w:rsid w:val="0CBD21B1"/>
    <w:rsid w:val="0F2E5FEE"/>
    <w:rsid w:val="0F9E6266"/>
    <w:rsid w:val="0FB85C38"/>
    <w:rsid w:val="0FD12BF6"/>
    <w:rsid w:val="100B55FA"/>
    <w:rsid w:val="10A018A4"/>
    <w:rsid w:val="10C62BFD"/>
    <w:rsid w:val="12B646EE"/>
    <w:rsid w:val="13956D02"/>
    <w:rsid w:val="13F11188"/>
    <w:rsid w:val="14357836"/>
    <w:rsid w:val="147D4BE8"/>
    <w:rsid w:val="149D7D8B"/>
    <w:rsid w:val="14C23594"/>
    <w:rsid w:val="14DB6147"/>
    <w:rsid w:val="15CD19B2"/>
    <w:rsid w:val="15D32A14"/>
    <w:rsid w:val="176D62D2"/>
    <w:rsid w:val="18111DB7"/>
    <w:rsid w:val="18A9422A"/>
    <w:rsid w:val="18FD1E83"/>
    <w:rsid w:val="196840FA"/>
    <w:rsid w:val="1AC76E86"/>
    <w:rsid w:val="1AD5140C"/>
    <w:rsid w:val="1ADB67D3"/>
    <w:rsid w:val="1AF14F4B"/>
    <w:rsid w:val="1C145F51"/>
    <w:rsid w:val="1C4B0842"/>
    <w:rsid w:val="1C4B504C"/>
    <w:rsid w:val="1C6E5591"/>
    <w:rsid w:val="1C773C9E"/>
    <w:rsid w:val="1CBE0E31"/>
    <w:rsid w:val="1CE116D0"/>
    <w:rsid w:val="1D407D9D"/>
    <w:rsid w:val="1DD449B1"/>
    <w:rsid w:val="1DF47159"/>
    <w:rsid w:val="1E081156"/>
    <w:rsid w:val="1E866695"/>
    <w:rsid w:val="1F826A7F"/>
    <w:rsid w:val="20822C31"/>
    <w:rsid w:val="20B52EDB"/>
    <w:rsid w:val="20C80119"/>
    <w:rsid w:val="215F23FD"/>
    <w:rsid w:val="23241C8C"/>
    <w:rsid w:val="23376576"/>
    <w:rsid w:val="23B67398"/>
    <w:rsid w:val="245611B7"/>
    <w:rsid w:val="246B68D0"/>
    <w:rsid w:val="247C3697"/>
    <w:rsid w:val="24AE2786"/>
    <w:rsid w:val="24D00F7F"/>
    <w:rsid w:val="24E67E2C"/>
    <w:rsid w:val="255F6296"/>
    <w:rsid w:val="25944654"/>
    <w:rsid w:val="26D464C4"/>
    <w:rsid w:val="270E647E"/>
    <w:rsid w:val="27123E42"/>
    <w:rsid w:val="277409F5"/>
    <w:rsid w:val="280C189D"/>
    <w:rsid w:val="28407567"/>
    <w:rsid w:val="296E4BDB"/>
    <w:rsid w:val="29B23FD9"/>
    <w:rsid w:val="29CD176C"/>
    <w:rsid w:val="2A99348C"/>
    <w:rsid w:val="2AA30537"/>
    <w:rsid w:val="2BE1196D"/>
    <w:rsid w:val="2CAC6C3E"/>
    <w:rsid w:val="2CD40F59"/>
    <w:rsid w:val="2CFA0C4A"/>
    <w:rsid w:val="2D8E2225"/>
    <w:rsid w:val="30EB0AF7"/>
    <w:rsid w:val="31101D3B"/>
    <w:rsid w:val="3126138A"/>
    <w:rsid w:val="319260F9"/>
    <w:rsid w:val="31E274E3"/>
    <w:rsid w:val="336D553B"/>
    <w:rsid w:val="3391276A"/>
    <w:rsid w:val="34586027"/>
    <w:rsid w:val="368F12B4"/>
    <w:rsid w:val="373A699E"/>
    <w:rsid w:val="37D93E31"/>
    <w:rsid w:val="38836FA0"/>
    <w:rsid w:val="393D3E78"/>
    <w:rsid w:val="3942730F"/>
    <w:rsid w:val="395A4A9E"/>
    <w:rsid w:val="3A140755"/>
    <w:rsid w:val="3A811ED3"/>
    <w:rsid w:val="3B5C1E7C"/>
    <w:rsid w:val="3B7430D0"/>
    <w:rsid w:val="3BBA73DB"/>
    <w:rsid w:val="3C54215E"/>
    <w:rsid w:val="3C702E6E"/>
    <w:rsid w:val="3D7E3620"/>
    <w:rsid w:val="3D8C2724"/>
    <w:rsid w:val="3DC91C61"/>
    <w:rsid w:val="3E2E3377"/>
    <w:rsid w:val="3E63650D"/>
    <w:rsid w:val="3EBB4668"/>
    <w:rsid w:val="3F3D07F9"/>
    <w:rsid w:val="40566275"/>
    <w:rsid w:val="40AF412F"/>
    <w:rsid w:val="416E139B"/>
    <w:rsid w:val="4180158E"/>
    <w:rsid w:val="4190236A"/>
    <w:rsid w:val="41983F10"/>
    <w:rsid w:val="431B0FB4"/>
    <w:rsid w:val="439A150D"/>
    <w:rsid w:val="43B36760"/>
    <w:rsid w:val="44C66CAB"/>
    <w:rsid w:val="44D67911"/>
    <w:rsid w:val="4541633F"/>
    <w:rsid w:val="45C941F0"/>
    <w:rsid w:val="45F928E2"/>
    <w:rsid w:val="4666139C"/>
    <w:rsid w:val="468770B6"/>
    <w:rsid w:val="47152CAA"/>
    <w:rsid w:val="476313B1"/>
    <w:rsid w:val="47AC29C5"/>
    <w:rsid w:val="47C65A1E"/>
    <w:rsid w:val="48117E7A"/>
    <w:rsid w:val="48623CC2"/>
    <w:rsid w:val="49E47D91"/>
    <w:rsid w:val="4A9D5BB5"/>
    <w:rsid w:val="4A9E563C"/>
    <w:rsid w:val="4B97242D"/>
    <w:rsid w:val="4BAC091E"/>
    <w:rsid w:val="4BEE5965"/>
    <w:rsid w:val="4C6322C0"/>
    <w:rsid w:val="4CBE7781"/>
    <w:rsid w:val="4D3C6607"/>
    <w:rsid w:val="4E564327"/>
    <w:rsid w:val="4EE514F8"/>
    <w:rsid w:val="4F0C7A32"/>
    <w:rsid w:val="4F9523EE"/>
    <w:rsid w:val="4FFD525B"/>
    <w:rsid w:val="502272E5"/>
    <w:rsid w:val="512132CC"/>
    <w:rsid w:val="514B40CF"/>
    <w:rsid w:val="519D3C32"/>
    <w:rsid w:val="51A0521C"/>
    <w:rsid w:val="5217752A"/>
    <w:rsid w:val="524759FE"/>
    <w:rsid w:val="52625B51"/>
    <w:rsid w:val="529B26E2"/>
    <w:rsid w:val="52E074AC"/>
    <w:rsid w:val="533E5F27"/>
    <w:rsid w:val="5344772C"/>
    <w:rsid w:val="53555533"/>
    <w:rsid w:val="53667D0D"/>
    <w:rsid w:val="53853BA4"/>
    <w:rsid w:val="53A35A48"/>
    <w:rsid w:val="543A2B11"/>
    <w:rsid w:val="553408CB"/>
    <w:rsid w:val="55644E8A"/>
    <w:rsid w:val="563319E2"/>
    <w:rsid w:val="56676766"/>
    <w:rsid w:val="56BF43D9"/>
    <w:rsid w:val="571637F4"/>
    <w:rsid w:val="5735341B"/>
    <w:rsid w:val="575D5D39"/>
    <w:rsid w:val="57BD71D8"/>
    <w:rsid w:val="584751EB"/>
    <w:rsid w:val="585C1655"/>
    <w:rsid w:val="58BE7BE8"/>
    <w:rsid w:val="59327654"/>
    <w:rsid w:val="594854BE"/>
    <w:rsid w:val="596A7F45"/>
    <w:rsid w:val="5A797B7B"/>
    <w:rsid w:val="5AC26A0F"/>
    <w:rsid w:val="5AC62EA7"/>
    <w:rsid w:val="5AF42F23"/>
    <w:rsid w:val="5B0E46A5"/>
    <w:rsid w:val="5B4B58AE"/>
    <w:rsid w:val="5C0A6943"/>
    <w:rsid w:val="5C2C009B"/>
    <w:rsid w:val="5CB37CD4"/>
    <w:rsid w:val="5CC44C29"/>
    <w:rsid w:val="5D42594A"/>
    <w:rsid w:val="5D545FA0"/>
    <w:rsid w:val="5DED2E7C"/>
    <w:rsid w:val="5E314D9B"/>
    <w:rsid w:val="5EA71062"/>
    <w:rsid w:val="5F811232"/>
    <w:rsid w:val="5F932EBB"/>
    <w:rsid w:val="6030715C"/>
    <w:rsid w:val="615049B5"/>
    <w:rsid w:val="61DD2208"/>
    <w:rsid w:val="621D25F2"/>
    <w:rsid w:val="62D4473E"/>
    <w:rsid w:val="62F87950"/>
    <w:rsid w:val="630C7CBE"/>
    <w:rsid w:val="630E4920"/>
    <w:rsid w:val="638C5809"/>
    <w:rsid w:val="646F731A"/>
    <w:rsid w:val="6502680F"/>
    <w:rsid w:val="657537E2"/>
    <w:rsid w:val="65BB76B0"/>
    <w:rsid w:val="65ED77EA"/>
    <w:rsid w:val="67365901"/>
    <w:rsid w:val="675B17EF"/>
    <w:rsid w:val="67896B1B"/>
    <w:rsid w:val="67FA058B"/>
    <w:rsid w:val="680118CC"/>
    <w:rsid w:val="68FB2DAC"/>
    <w:rsid w:val="69210714"/>
    <w:rsid w:val="6968622D"/>
    <w:rsid w:val="697F7280"/>
    <w:rsid w:val="69E1146F"/>
    <w:rsid w:val="69F21951"/>
    <w:rsid w:val="6A1239B9"/>
    <w:rsid w:val="6A950771"/>
    <w:rsid w:val="6B336470"/>
    <w:rsid w:val="6B5D288E"/>
    <w:rsid w:val="6BC04726"/>
    <w:rsid w:val="6BD12ED9"/>
    <w:rsid w:val="6C8C2514"/>
    <w:rsid w:val="6CCC3984"/>
    <w:rsid w:val="6E3066B2"/>
    <w:rsid w:val="6E8C2FAE"/>
    <w:rsid w:val="6EEC01C6"/>
    <w:rsid w:val="6EF15DCB"/>
    <w:rsid w:val="6F7F4FEF"/>
    <w:rsid w:val="6FFE374F"/>
    <w:rsid w:val="705041D9"/>
    <w:rsid w:val="709A5DD0"/>
    <w:rsid w:val="71076C2A"/>
    <w:rsid w:val="726C5B34"/>
    <w:rsid w:val="72DA51B8"/>
    <w:rsid w:val="72DC7950"/>
    <w:rsid w:val="72DF1ECD"/>
    <w:rsid w:val="72E52414"/>
    <w:rsid w:val="74E25090"/>
    <w:rsid w:val="7592567F"/>
    <w:rsid w:val="75D5398E"/>
    <w:rsid w:val="7694549D"/>
    <w:rsid w:val="76DA3BFB"/>
    <w:rsid w:val="77426C83"/>
    <w:rsid w:val="777C5EB6"/>
    <w:rsid w:val="77AF7CDE"/>
    <w:rsid w:val="792109ED"/>
    <w:rsid w:val="79EE4603"/>
    <w:rsid w:val="7A761CEC"/>
    <w:rsid w:val="7AA70920"/>
    <w:rsid w:val="7AEB2661"/>
    <w:rsid w:val="7B161FB3"/>
    <w:rsid w:val="7CF6015D"/>
    <w:rsid w:val="7D1F7922"/>
    <w:rsid w:val="7E3424EA"/>
    <w:rsid w:val="7EE23521"/>
    <w:rsid w:val="7F711C42"/>
    <w:rsid w:val="7FF44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14"/>
    <w:semiHidden/>
    <w:qFormat/>
    <w:uiPriority w:val="0"/>
    <w:rPr>
      <w:rFonts w:asciiTheme="minorHAnsi" w:hAnsiTheme="minorHAnsi" w:eastAsiaTheme="minorEastAsia" w:cstheme="minorBidi"/>
      <w:sz w:val="18"/>
      <w:szCs w:val="18"/>
    </w:rPr>
  </w:style>
  <w:style w:type="paragraph" w:styleId="3">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Body Text Indent 3"/>
    <w:basedOn w:val="1"/>
    <w:link w:val="15"/>
    <w:qFormat/>
    <w:uiPriority w:val="0"/>
    <w:pPr>
      <w:pBdr>
        <w:top w:val="single" w:color="auto" w:sz="12" w:space="1"/>
        <w:bottom w:val="single" w:color="auto" w:sz="12" w:space="1"/>
      </w:pBdr>
      <w:spacing w:line="600" w:lineRule="exact"/>
      <w:ind w:left="1280" w:hanging="1280" w:hangingChars="400"/>
    </w:pPr>
    <w:rPr>
      <w:rFonts w:eastAsia="仿宋_GB2312" w:asciiTheme="minorHAnsi" w:hAnsiTheme="minorHAnsi" w:cstheme="minorBidi"/>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字符"/>
    <w:basedOn w:val="9"/>
    <w:link w:val="4"/>
    <w:qFormat/>
    <w:uiPriority w:val="0"/>
    <w:rPr>
      <w:sz w:val="18"/>
      <w:szCs w:val="18"/>
    </w:rPr>
  </w:style>
  <w:style w:type="character" w:customStyle="1" w:styleId="13">
    <w:name w:val="页脚 字符"/>
    <w:basedOn w:val="9"/>
    <w:link w:val="3"/>
    <w:qFormat/>
    <w:uiPriority w:val="99"/>
    <w:rPr>
      <w:sz w:val="18"/>
      <w:szCs w:val="18"/>
    </w:rPr>
  </w:style>
  <w:style w:type="character" w:customStyle="1" w:styleId="14">
    <w:name w:val="批注框文本 字符"/>
    <w:link w:val="2"/>
    <w:semiHidden/>
    <w:qFormat/>
    <w:uiPriority w:val="0"/>
    <w:rPr>
      <w:sz w:val="18"/>
      <w:szCs w:val="18"/>
    </w:rPr>
  </w:style>
  <w:style w:type="character" w:customStyle="1" w:styleId="15">
    <w:name w:val="正文文本缩进 3 字符"/>
    <w:link w:val="5"/>
    <w:qFormat/>
    <w:uiPriority w:val="0"/>
    <w:rPr>
      <w:rFonts w:eastAsia="仿宋_GB2312"/>
      <w:sz w:val="32"/>
      <w:szCs w:val="24"/>
    </w:rPr>
  </w:style>
  <w:style w:type="paragraph" w:customStyle="1" w:styleId="16">
    <w:name w:val="普通(网站)2"/>
    <w:basedOn w:val="1"/>
    <w:qFormat/>
    <w:uiPriority w:val="0"/>
    <w:rPr>
      <w:rFonts w:ascii="Calibri" w:hAnsi="Calibri" w:cs="黑体"/>
      <w:sz w:val="24"/>
    </w:rPr>
  </w:style>
  <w:style w:type="character" w:customStyle="1" w:styleId="17">
    <w:name w:val="正文文本缩进 3 字符1"/>
    <w:basedOn w:val="9"/>
    <w:semiHidden/>
    <w:qFormat/>
    <w:uiPriority w:val="99"/>
    <w:rPr>
      <w:rFonts w:ascii="Times New Roman" w:hAnsi="Times New Roman" w:eastAsia="宋体" w:cs="Times New Roman"/>
      <w:sz w:val="16"/>
      <w:szCs w:val="16"/>
    </w:rPr>
  </w:style>
  <w:style w:type="paragraph" w:customStyle="1" w:styleId="18">
    <w:name w:val="List Paragraph"/>
    <w:basedOn w:val="1"/>
    <w:qFormat/>
    <w:uiPriority w:val="34"/>
    <w:pPr>
      <w:ind w:firstLine="420" w:firstLineChars="200"/>
    </w:pPr>
    <w:rPr>
      <w:rFonts w:ascii="Calibri" w:hAnsi="Calibri"/>
      <w:szCs w:val="22"/>
    </w:rPr>
  </w:style>
  <w:style w:type="paragraph" w:customStyle="1" w:styleId="19">
    <w:name w:val="普通(网站)3"/>
    <w:basedOn w:val="1"/>
    <w:qFormat/>
    <w:uiPriority w:val="0"/>
    <w:rPr>
      <w:rFonts w:ascii="Calibri" w:hAnsi="Calibri" w:cs="黑体"/>
      <w:sz w:val="24"/>
    </w:rPr>
  </w:style>
  <w:style w:type="character" w:customStyle="1" w:styleId="20">
    <w:name w:val="批注框文本 字符1"/>
    <w:basedOn w:val="9"/>
    <w:semiHidden/>
    <w:qFormat/>
    <w:uiPriority w:val="99"/>
    <w:rPr>
      <w:rFonts w:ascii="Times New Roman" w:hAnsi="Times New Roman" w:eastAsia="宋体" w:cs="Times New Roman"/>
      <w:sz w:val="18"/>
      <w:szCs w:val="18"/>
    </w:rPr>
  </w:style>
  <w:style w:type="paragraph" w:customStyle="1" w:styleId="21">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2">
    <w:name w:val="普通(网站)1"/>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2401</Words>
  <Characters>13686</Characters>
  <Lines>114</Lines>
  <Paragraphs>32</Paragraphs>
  <TotalTime>4</TotalTime>
  <ScaleCrop>false</ScaleCrop>
  <LinksUpToDate>false</LinksUpToDate>
  <CharactersWithSpaces>16055</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2021-01-27T08:28:00Z</dcterms:created>
  <dc:creator>薛理升</dc:creator>
  <cp:lastModifiedBy>☞拿什麽等待你☜</cp:lastModifiedBy>
  <dcterms:modified xsi:type="dcterms:W3CDTF">2021-02-20T10:59:59Z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