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kern w:val="0"/>
          <w:sz w:val="44"/>
          <w:szCs w:val="44"/>
        </w:rPr>
      </w:pPr>
      <w:bookmarkStart w:id="0" w:name="csmb"/>
      <w:r>
        <w:rPr>
          <w:rFonts w:hint="eastAsia" w:ascii="楷体_GB2312" w:hAnsi="黑体" w:eastAsia="楷体_GB2312"/>
          <w:spacing w:val="-30000"/>
          <w:w w:val="1"/>
          <w:sz w:val="10"/>
          <w:szCs w:val="10"/>
        </w:rPr>
        <w:t>厅领导，本厅有关处室</w:t>
      </w:r>
      <w:bookmarkEnd w:id="0"/>
      <w:bookmarkStart w:id="1" w:name="yinfadanwei"/>
      <w:r>
        <w:rPr>
          <w:rFonts w:hint="eastAsia" w:ascii="楷体_GB2312" w:hAnsi="黑体" w:eastAsia="楷体_GB2312"/>
          <w:spacing w:val="-30000"/>
          <w:w w:val="1"/>
          <w:sz w:val="10"/>
          <w:szCs w:val="10"/>
        </w:rPr>
        <w:t>新疆维吾尔自治区财政厅</w:t>
      </w:r>
      <w:bookmarkEnd w:id="1"/>
      <w:r>
        <w:rPr>
          <w:rFonts w:hint="eastAsia" w:ascii="黑体" w:hAnsi="黑体" w:eastAsia="黑体"/>
          <w:sz w:val="32"/>
          <w:szCs w:val="32"/>
        </w:rPr>
        <w:t>附件：</w:t>
      </w:r>
    </w:p>
    <w:p>
      <w:pPr>
        <w:rPr>
          <w:rFonts w:ascii="宋体" w:hAnsi="宋体" w:cs="宋体"/>
          <w:b/>
          <w:bCs/>
          <w:kern w:val="0"/>
          <w:sz w:val="44"/>
          <w:szCs w:val="44"/>
        </w:rPr>
      </w:pPr>
    </w:p>
    <w:p>
      <w:pPr>
        <w:rPr>
          <w:rFonts w:ascii="宋体" w:hAnsi="宋体" w:cs="宋体"/>
          <w:b/>
          <w:bCs/>
          <w:kern w:val="0"/>
          <w:sz w:val="44"/>
          <w:szCs w:val="44"/>
        </w:rPr>
      </w:pPr>
    </w:p>
    <w:p>
      <w:pPr>
        <w:rPr>
          <w:rFonts w:ascii="宋体" w:hAnsi="宋体" w:cs="宋体"/>
          <w:b/>
          <w:bCs/>
          <w:kern w:val="0"/>
          <w:sz w:val="44"/>
          <w:szCs w:val="44"/>
        </w:rPr>
      </w:pPr>
    </w:p>
    <w:p>
      <w:pPr>
        <w:rPr>
          <w:rFonts w:ascii="黑体" w:hAnsi="黑体" w:eastAsia="黑体"/>
          <w:sz w:val="32"/>
          <w:szCs w:val="32"/>
        </w:rPr>
      </w:pPr>
    </w:p>
    <w:p>
      <w:pPr>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lang w:eastAsia="zh-CN"/>
        </w:rPr>
        <w:t>共青团</w:t>
      </w: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委员会</w:t>
      </w:r>
      <w:r>
        <w:rPr>
          <w:rFonts w:hint="eastAsia" w:ascii="方正小标宋_GBK" w:hAnsi="宋体" w:eastAsia="方正小标宋_GBK"/>
          <w:kern w:val="0"/>
          <w:sz w:val="44"/>
          <w:szCs w:val="44"/>
          <w:lang w:val="en-US" w:eastAsia="zh-CN"/>
        </w:rPr>
        <w:t>2021</w:t>
      </w:r>
      <w:r>
        <w:rPr>
          <w:rFonts w:hint="eastAsia" w:ascii="方正小标宋_GBK" w:hAnsi="宋体" w:eastAsia="方正小标宋_GBK"/>
          <w:kern w:val="0"/>
          <w:sz w:val="44"/>
          <w:szCs w:val="44"/>
        </w:rPr>
        <w:t>年预算公开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40" w:lineRule="exact"/>
        <w:jc w:val="center"/>
        <w:outlineLvl w:val="1"/>
        <w:rPr>
          <w:rFonts w:hint="eastAsia" w:ascii="黑体" w:hAnsi="黑体" w:eastAsia="黑体"/>
          <w:kern w:val="0"/>
          <w:sz w:val="36"/>
          <w:szCs w:val="32"/>
        </w:rPr>
      </w:pPr>
    </w:p>
    <w:p>
      <w:pPr>
        <w:widowControl/>
        <w:spacing w:line="440" w:lineRule="exact"/>
        <w:jc w:val="center"/>
        <w:outlineLvl w:val="1"/>
        <w:rPr>
          <w:rFonts w:hint="eastAsia"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共青团克孜勒苏柯尔克孜自治州委员会</w:t>
      </w:r>
      <w:r>
        <w:rPr>
          <w:rFonts w:hint="eastAsia" w:ascii="仿宋_GB2312" w:hAnsi="宋体" w:eastAsia="仿宋_GB2312"/>
          <w:b/>
          <w:kern w:val="0"/>
          <w:sz w:val="32"/>
          <w:szCs w:val="32"/>
        </w:rPr>
        <w:t>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eastAsia="zh-CN"/>
        </w:rPr>
        <w:t>共青团克孜勒苏柯尔克孜自治州委员会</w:t>
      </w:r>
      <w:r>
        <w:rPr>
          <w:rFonts w:hint="eastAsia" w:ascii="仿宋_GB2312" w:hAnsi="宋体" w:eastAsia="仿宋_GB2312"/>
          <w:b/>
          <w:kern w:val="0"/>
          <w:sz w:val="32"/>
          <w:szCs w:val="32"/>
        </w:rPr>
        <w:t>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eastAsia="zh-CN"/>
        </w:rPr>
        <w:t>共青团克孜勒苏柯尔克孜自治州委员会</w:t>
      </w:r>
      <w:r>
        <w:rPr>
          <w:rFonts w:hint="eastAsia" w:ascii="仿宋_GB2312" w:hAnsi="宋体" w:eastAsia="仿宋_GB2312"/>
          <w:b/>
          <w:kern w:val="0"/>
          <w:sz w:val="32"/>
          <w:szCs w:val="32"/>
        </w:rPr>
        <w:t>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共青团克孜勒苏柯尔克孜自治州委员会</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年收支预算情况的总体说明</w:t>
      </w:r>
    </w:p>
    <w:p>
      <w:pPr>
        <w:widowControl/>
        <w:spacing w:line="44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共青团克孜勒苏柯尔克孜自治州委员会</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年收入预算情况说明</w:t>
      </w:r>
    </w:p>
    <w:p>
      <w:pPr>
        <w:widowControl/>
        <w:spacing w:line="44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共青团克孜勒苏柯尔克孜自治州委员会</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年支出预算情况说明</w:t>
      </w:r>
    </w:p>
    <w:p>
      <w:pPr>
        <w:widowControl/>
        <w:spacing w:line="44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四、关于</w:t>
      </w:r>
      <w:r>
        <w:rPr>
          <w:rFonts w:hint="eastAsia" w:ascii="仿宋_GB2312" w:hAnsi="宋体" w:eastAsia="仿宋_GB2312"/>
          <w:kern w:val="0"/>
          <w:sz w:val="32"/>
          <w:szCs w:val="32"/>
          <w:lang w:eastAsia="zh-CN"/>
        </w:rPr>
        <w:t>共青团克孜勒苏柯尔克孜自治州委员会</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年财政拨款收支预算情况的总体说明</w:t>
      </w:r>
    </w:p>
    <w:p>
      <w:pPr>
        <w:widowControl/>
        <w:spacing w:line="44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共青团克孜勒苏柯尔克孜自治州委员会</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年一般公共预算当年拨款情况说明</w:t>
      </w:r>
    </w:p>
    <w:p>
      <w:pPr>
        <w:widowControl/>
        <w:spacing w:line="44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共青团克孜勒苏柯尔克孜自治州委员会</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年一般公共预算基本支出情况说明</w:t>
      </w:r>
    </w:p>
    <w:p>
      <w:pPr>
        <w:widowControl/>
        <w:spacing w:line="44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共青团克孜勒苏柯尔克孜自治州委员会</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年一般公共预算项目支出情况说明</w:t>
      </w:r>
    </w:p>
    <w:p>
      <w:pPr>
        <w:widowControl/>
        <w:spacing w:line="44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共青团克孜勒苏柯尔克孜自治州委员会</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共青团克孜勒苏柯尔克孜自治州委员会</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共青团克孜勒苏柯尔克孜自治州委员会</w:t>
      </w:r>
      <w:r>
        <w:rPr>
          <w:rFonts w:hint="eastAsia" w:ascii="黑体" w:hAnsi="黑体" w:eastAsia="黑体"/>
          <w:kern w:val="0"/>
          <w:sz w:val="32"/>
          <w:szCs w:val="32"/>
        </w:rPr>
        <w:t>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带领全州各级团组织切实履行组织青年、引导青年、服务青年和维护青少年合法权益的职责，面向基层，服务大局，求真务实，奋发进取，充分发挥共青团组织作为党联系各族各界青少年的桥梁和纽带作用。</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团结、引导青年坚持党的领导，坚持社会主义初级阶段的路线、方针、政策，在建设有中国特色社会主义实践中锻炼成为有理想、有道德、有文化、有纪律的一代新人。</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参与社会协商对话，民主管理和民主监督。积极向党和政府反映青少年的意愿和呼声，提出意见和建议，充分发挥参与和监督作用。</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拓展服务领域，推动青少年服务体系的建立和完善，发挥党的助手和后备军的作用。</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将共青团的工作重心放到基层，努力形成全团抓基层、全团抓落实的局面。</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积极创新基层组织制度，使共青团的基层组织建设方式从依托单位设置为主转变为适应团员青年就业、生活的具体情况灵活设置；从自上而下管理为主转变为科学管理与加强团内民主、提高团员青年参与的积极性相结合；从支部为活动主题转变为基层团委与支部共同成为活动主题，全面活跃基层工作。</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进一步完善青少年维权体系，开展权益工作，拖动青少年工作手段的现代化，全心全意为青少年服务。</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负责全州共青团基层组织建设，团干部队伍建设、团员队伍建设和“双推”工作，开展青农、青工、希望工程、统战站线的指导、组织、宣传工作。</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进一步完善青联、学联工作制度，加强对青联、学联、少先队等青少年工作的指导和帮助。</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40"/>
        <w:jc w:val="both"/>
        <w:textAlignment w:val="auto"/>
        <w:rPr>
          <w:rFonts w:hint="eastAsia" w:ascii="仿宋_GB2312" w:hAnsi="宋体" w:eastAsia="仿宋_GB2312"/>
          <w:kern w:val="0"/>
          <w:sz w:val="32"/>
          <w:szCs w:val="32"/>
        </w:rPr>
      </w:pPr>
      <w:r>
        <w:rPr>
          <w:rFonts w:hint="eastAsia" w:ascii="仿宋_GB2312" w:hAnsi="仿宋_GB2312" w:eastAsia="仿宋_GB2312" w:cs="仿宋_GB2312"/>
          <w:bCs/>
          <w:color w:val="000000"/>
          <w:sz w:val="32"/>
          <w:szCs w:val="32"/>
          <w:lang w:val="en-US" w:eastAsia="zh-CN"/>
        </w:rPr>
        <w:t>承办自治州党委、人民政府交办的其他事项。</w:t>
      </w:r>
    </w:p>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共青团克孜勒苏柯尔克孜自治州委员会</w:t>
      </w:r>
      <w:r>
        <w:rPr>
          <w:rFonts w:hint="eastAsia" w:ascii="仿宋_GB2312" w:hAnsi="黑体" w:eastAsia="仿宋_GB2312" w:cs="宋体"/>
          <w:bCs/>
          <w:kern w:val="0"/>
          <w:sz w:val="32"/>
          <w:szCs w:val="32"/>
        </w:rPr>
        <w:t>无下属预算单位</w:t>
      </w:r>
      <w:r>
        <w:rPr>
          <w:rFonts w:hint="eastAsia" w:ascii="仿宋_GB2312" w:hAnsi="黑体" w:eastAsia="仿宋_GB2312" w:cs="宋体"/>
          <w:bCs/>
          <w:kern w:val="0"/>
          <w:sz w:val="32"/>
          <w:szCs w:val="32"/>
          <w:lang w:eastAsia="zh-CN"/>
        </w:rPr>
        <w:t>，</w:t>
      </w:r>
      <w:r>
        <w:rPr>
          <w:rFonts w:hint="eastAsia" w:ascii="仿宋_GB2312" w:hAnsi="黑体" w:eastAsia="仿宋_GB2312" w:cs="宋体"/>
          <w:bCs/>
          <w:kern w:val="0"/>
          <w:sz w:val="32"/>
          <w:szCs w:val="32"/>
        </w:rPr>
        <w:t>下设</w:t>
      </w:r>
      <w:r>
        <w:rPr>
          <w:rFonts w:hint="default" w:ascii="仿宋_GB2312" w:hAnsi="黑体" w:eastAsia="仿宋_GB2312" w:cs="宋体"/>
          <w:bCs/>
          <w:kern w:val="0"/>
          <w:sz w:val="32"/>
          <w:szCs w:val="32"/>
          <w:lang w:val="en" w:eastAsia="zh-CN"/>
        </w:rPr>
        <w:t>4</w:t>
      </w:r>
      <w:r>
        <w:rPr>
          <w:rFonts w:hint="eastAsia" w:ascii="仿宋_GB2312" w:hAnsi="黑体" w:eastAsia="仿宋_GB2312" w:cs="宋体"/>
          <w:bCs/>
          <w:kern w:val="0"/>
          <w:sz w:val="32"/>
          <w:szCs w:val="32"/>
        </w:rPr>
        <w:t>个处室，分别是：</w:t>
      </w:r>
      <w:r>
        <w:rPr>
          <w:rFonts w:hint="eastAsia" w:ascii="仿宋_GB2312" w:hAnsi="宋体" w:eastAsia="仿宋_GB2312" w:cs="宋体"/>
          <w:kern w:val="0"/>
          <w:sz w:val="32"/>
          <w:szCs w:val="32"/>
          <w:lang w:val="en-US" w:eastAsia="zh-CN"/>
        </w:rPr>
        <w:t>机关团委、学少部、青少年发展中心、青年就业志愿服务中心</w:t>
      </w:r>
      <w:r>
        <w:rPr>
          <w:rFonts w:hint="eastAsia" w:ascii="仿宋_GB2312" w:hAnsi="宋体" w:eastAsia="仿宋_GB2312" w:cs="宋体"/>
          <w:kern w:val="0"/>
          <w:sz w:val="32"/>
          <w:szCs w:val="32"/>
        </w:rPr>
        <w:t>。</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rPr>
        <w:t>部门编制数</w:t>
      </w:r>
      <w:r>
        <w:rPr>
          <w:rFonts w:hint="eastAsia" w:ascii="仿宋_GB2312" w:hAnsi="宋体" w:eastAsia="仿宋_GB2312" w:cs="宋体"/>
          <w:kern w:val="0"/>
          <w:sz w:val="32"/>
          <w:szCs w:val="32"/>
          <w:lang w:val="en-US" w:eastAsia="zh-CN"/>
        </w:rPr>
        <w:t>13</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人，其中：在职</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人；退休</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人；离休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p>
    <w:p>
      <w:pPr>
        <w:widowControl/>
        <w:spacing w:line="560" w:lineRule="exact"/>
        <w:ind w:firstLine="640"/>
        <w:jc w:val="left"/>
        <w:rPr>
          <w:rFonts w:hint="eastAsia" w:ascii="仿宋_GB2312" w:hAnsi="宋体" w:eastAsia="仿宋_GB2312" w:cs="宋体"/>
          <w:kern w:val="0"/>
          <w:sz w:val="32"/>
          <w:szCs w:val="32"/>
        </w:rPr>
      </w:pPr>
    </w:p>
    <w:p>
      <w:pPr>
        <w:widowControl/>
        <w:spacing w:line="560" w:lineRule="exact"/>
        <w:ind w:firstLine="640"/>
        <w:jc w:val="left"/>
        <w:rPr>
          <w:rFonts w:hint="eastAsia" w:ascii="仿宋_GB2312" w:hAnsi="宋体" w:eastAsia="仿宋_GB2312" w:cs="宋体"/>
          <w:kern w:val="0"/>
          <w:sz w:val="32"/>
          <w:szCs w:val="32"/>
        </w:rPr>
      </w:pPr>
    </w:p>
    <w:p>
      <w:pPr>
        <w:widowControl/>
        <w:spacing w:line="560" w:lineRule="exact"/>
        <w:ind w:firstLine="640"/>
        <w:jc w:val="left"/>
        <w:rPr>
          <w:rFonts w:hint="eastAsia" w:ascii="仿宋_GB2312" w:hAnsi="宋体" w:eastAsia="仿宋_GB2312" w:cs="宋体"/>
          <w:kern w:val="0"/>
          <w:sz w:val="32"/>
          <w:szCs w:val="32"/>
        </w:rPr>
      </w:pPr>
    </w:p>
    <w:p>
      <w:pPr>
        <w:widowControl/>
        <w:spacing w:line="560" w:lineRule="exact"/>
        <w:ind w:firstLine="640"/>
        <w:jc w:val="left"/>
        <w:rPr>
          <w:rFonts w:hint="eastAsia" w:ascii="仿宋_GB2312" w:hAnsi="宋体" w:eastAsia="仿宋_GB2312" w:cs="宋体"/>
          <w:kern w:val="0"/>
          <w:sz w:val="32"/>
          <w:szCs w:val="32"/>
        </w:rPr>
      </w:pPr>
    </w:p>
    <w:p>
      <w:pPr>
        <w:widowControl/>
        <w:spacing w:line="560" w:lineRule="exact"/>
        <w:ind w:firstLine="640"/>
        <w:jc w:val="left"/>
        <w:rPr>
          <w:rFonts w:hint="eastAsia" w:ascii="仿宋_GB2312" w:hAnsi="宋体" w:eastAsia="仿宋_GB2312" w:cs="宋体"/>
          <w:kern w:val="0"/>
          <w:sz w:val="32"/>
          <w:szCs w:val="32"/>
        </w:rPr>
      </w:pPr>
    </w:p>
    <w:p>
      <w:pPr>
        <w:widowControl/>
        <w:spacing w:line="560" w:lineRule="exact"/>
        <w:ind w:firstLine="640"/>
        <w:jc w:val="left"/>
        <w:rPr>
          <w:rFonts w:hint="eastAsia" w:ascii="仿宋_GB2312" w:hAnsi="宋体" w:eastAsia="仿宋_GB2312" w:cs="宋体"/>
          <w:kern w:val="0"/>
          <w:sz w:val="32"/>
          <w:szCs w:val="32"/>
        </w:rPr>
      </w:pPr>
    </w:p>
    <w:p>
      <w:pPr>
        <w:widowControl/>
        <w:spacing w:line="560" w:lineRule="exact"/>
        <w:ind w:firstLine="640"/>
        <w:jc w:val="left"/>
        <w:rPr>
          <w:rFonts w:hint="eastAsia" w:ascii="仿宋_GB2312" w:hAnsi="宋体" w:eastAsia="仿宋_GB2312" w:cs="宋体"/>
          <w:kern w:val="0"/>
          <w:sz w:val="32"/>
          <w:szCs w:val="32"/>
        </w:rPr>
      </w:pPr>
    </w:p>
    <w:p>
      <w:pPr>
        <w:widowControl/>
        <w:spacing w:line="560" w:lineRule="exact"/>
        <w:ind w:firstLine="640"/>
        <w:jc w:val="left"/>
        <w:rPr>
          <w:rFonts w:hint="eastAsia" w:ascii="仿宋_GB2312" w:hAnsi="宋体" w:eastAsia="仿宋_GB2312" w:cs="宋体"/>
          <w:kern w:val="0"/>
          <w:sz w:val="32"/>
          <w:szCs w:val="32"/>
        </w:rPr>
      </w:pPr>
    </w:p>
    <w:p>
      <w:pPr>
        <w:widowControl/>
        <w:spacing w:line="560" w:lineRule="exact"/>
        <w:ind w:firstLine="640"/>
        <w:jc w:val="left"/>
        <w:rPr>
          <w:rFonts w:hint="eastAsia" w:ascii="仿宋_GB2312" w:hAnsi="宋体" w:eastAsia="仿宋_GB2312" w:cs="宋体"/>
          <w:kern w:val="0"/>
          <w:sz w:val="32"/>
          <w:szCs w:val="32"/>
        </w:rPr>
      </w:pPr>
    </w:p>
    <w:p>
      <w:pPr>
        <w:widowControl/>
        <w:spacing w:line="560" w:lineRule="exact"/>
        <w:ind w:firstLine="640"/>
        <w:jc w:val="left"/>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400" w:lineRule="exact"/>
        <w:jc w:val="both"/>
        <w:textAlignment w:val="auto"/>
        <w:outlineLvl w:val="1"/>
        <w:rPr>
          <w:rFonts w:hint="eastAsia" w:ascii="黑体" w:hAnsi="黑体" w:eastAsia="黑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b/>
          <w:kern w:val="0"/>
          <w:sz w:val="32"/>
          <w:szCs w:val="32"/>
        </w:rPr>
        <w:t xml:space="preserve"> </w:t>
      </w:r>
    </w:p>
    <w:p>
      <w:pPr>
        <w:keepNext w:val="0"/>
        <w:keepLines w:val="0"/>
        <w:pageBreakBefore w:val="0"/>
        <w:widowControl/>
        <w:numPr>
          <w:ilvl w:val="0"/>
          <w:numId w:val="2"/>
        </w:numPr>
        <w:kinsoku/>
        <w:wordWrap/>
        <w:overflowPunct/>
        <w:topLinePunct w:val="0"/>
        <w:autoSpaceDE/>
        <w:autoSpaceDN/>
        <w:bidi w:val="0"/>
        <w:adjustRightInd/>
        <w:snapToGrid/>
        <w:spacing w:line="400" w:lineRule="exact"/>
        <w:jc w:val="center"/>
        <w:textAlignment w:val="auto"/>
        <w:outlineLvl w:val="1"/>
        <w:rPr>
          <w:rFonts w:hint="eastAsia" w:ascii="黑体" w:hAnsi="黑体" w:eastAsia="黑体"/>
          <w:kern w:val="0"/>
          <w:sz w:val="32"/>
          <w:szCs w:val="32"/>
          <w:lang w:eastAsia="zh-CN"/>
        </w:rPr>
      </w:pPr>
      <w:r>
        <w:rPr>
          <w:rFonts w:hint="eastAsia" w:ascii="黑体" w:hAnsi="黑体" w:eastAsia="黑体"/>
          <w:kern w:val="0"/>
          <w:sz w:val="32"/>
          <w:szCs w:val="32"/>
        </w:rPr>
        <w:t xml:space="preserve"> </w:t>
      </w:r>
      <w:r>
        <w:rPr>
          <w:rFonts w:hint="eastAsia" w:ascii="黑体" w:hAnsi="黑体" w:eastAsia="黑体"/>
          <w:kern w:val="0"/>
          <w:sz w:val="32"/>
          <w:szCs w:val="32"/>
          <w:lang w:val="en-US" w:eastAsia="zh-CN"/>
        </w:rPr>
        <w:t>2021</w:t>
      </w:r>
      <w:r>
        <w:rPr>
          <w:rFonts w:hint="eastAsia" w:ascii="黑体" w:hAnsi="黑体" w:eastAsia="黑体"/>
          <w:kern w:val="0"/>
          <w:sz w:val="32"/>
          <w:szCs w:val="32"/>
        </w:rPr>
        <w:t>年</w:t>
      </w:r>
      <w:r>
        <w:rPr>
          <w:rFonts w:hint="eastAsia" w:ascii="黑体" w:hAnsi="黑体" w:eastAsia="黑体"/>
          <w:kern w:val="0"/>
          <w:sz w:val="32"/>
          <w:szCs w:val="32"/>
          <w:lang w:eastAsia="zh-CN"/>
        </w:rPr>
        <w:t>共青团克孜勒苏柯尔克孜自治州委员会</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center"/>
        <w:textAlignment w:val="auto"/>
        <w:outlineLvl w:val="1"/>
        <w:rPr>
          <w:rFonts w:ascii="黑体" w:hAnsi="黑体" w:eastAsia="黑体"/>
          <w:kern w:val="0"/>
          <w:sz w:val="32"/>
          <w:szCs w:val="32"/>
        </w:rPr>
      </w:pPr>
      <w:r>
        <w:rPr>
          <w:rFonts w:hint="eastAsia" w:ascii="黑体" w:hAnsi="黑体" w:eastAsia="黑体"/>
          <w:kern w:val="0"/>
          <w:sz w:val="32"/>
          <w:szCs w:val="32"/>
        </w:rPr>
        <w:t>预算公开表</w:t>
      </w:r>
    </w:p>
    <w:p>
      <w:pPr>
        <w:widowControl/>
        <w:spacing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部门（单位）收支总体情况表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spacing w:val="-20"/>
          <w:kern w:val="0"/>
          <w:sz w:val="24"/>
        </w:rPr>
        <w:t>编制部门（单位）：</w:t>
      </w:r>
      <w:r>
        <w:rPr>
          <w:rFonts w:hint="eastAsia" w:ascii="仿宋_GB2312" w:hAnsi="宋体" w:eastAsia="仿宋_GB2312"/>
          <w:spacing w:val="-20"/>
          <w:kern w:val="0"/>
          <w:sz w:val="24"/>
          <w:lang w:eastAsia="zh-CN"/>
        </w:rPr>
        <w:t>共青团克孜勒苏柯尔克孜自治州委员会</w:t>
      </w:r>
      <w:r>
        <w:rPr>
          <w:rFonts w:hint="eastAsia" w:ascii="仿宋_GB2312" w:hAnsi="宋体" w:eastAsia="仿宋_GB2312"/>
          <w:spacing w:val="-20"/>
          <w:kern w:val="0"/>
          <w:sz w:val="24"/>
        </w:rPr>
        <w:t xml:space="preserve">  </w:t>
      </w:r>
      <w:r>
        <w:rPr>
          <w:rFonts w:hint="eastAsia" w:ascii="仿宋_GB2312" w:hAnsi="宋体" w:eastAsia="仿宋_GB2312"/>
          <w:spacing w:val="-20"/>
          <w:kern w:val="0"/>
          <w:sz w:val="24"/>
          <w:lang w:eastAsia="zh-CN"/>
        </w:rPr>
        <w:t>　　　　　　</w:t>
      </w:r>
      <w:r>
        <w:rPr>
          <w:rFonts w:hint="eastAsia" w:ascii="仿宋_GB2312" w:hAnsi="宋体" w:eastAsia="仿宋_GB2312"/>
          <w:kern w:val="0"/>
          <w:sz w:val="24"/>
        </w:rPr>
        <w:t xml:space="preserve">单位：万元                                          </w:t>
      </w:r>
    </w:p>
    <w:tbl>
      <w:tblPr>
        <w:tblStyle w:val="3"/>
        <w:tblW w:w="0" w:type="auto"/>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noWrap w:val="0"/>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noWrap w:val="0"/>
            <w:vAlign w:val="center"/>
          </w:tcPr>
          <w:p>
            <w:pPr>
              <w:widowControl/>
              <w:spacing w:line="280" w:lineRule="exact"/>
              <w:jc w:val="center"/>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lang w:val="en-US" w:eastAsia="zh-CN"/>
              </w:rPr>
              <w:t>141.44</w:t>
            </w: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141.44</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141.44</w:t>
            </w: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360" w:firstLineChars="200"/>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highlight w:val="yellow"/>
              </w:rPr>
              <w:t>国有资本</w:t>
            </w:r>
            <w:r>
              <w:rPr>
                <w:rFonts w:ascii="仿宋_GB2312" w:hAnsi="宋体" w:eastAsia="仿宋_GB2312" w:cs="宋体"/>
                <w:kern w:val="0"/>
                <w:sz w:val="18"/>
                <w:szCs w:val="18"/>
                <w:highlight w:val="yellow"/>
              </w:rPr>
              <w:t>经营预算</w:t>
            </w:r>
          </w:p>
        </w:tc>
        <w:tc>
          <w:tcPr>
            <w:tcW w:w="1988"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单位其他资金收入</w:t>
            </w:r>
          </w:p>
        </w:tc>
        <w:tc>
          <w:tcPr>
            <w:tcW w:w="1988" w:type="dxa"/>
            <w:tcBorders>
              <w:top w:val="nil"/>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22 </w:t>
            </w:r>
            <w:r>
              <w:rPr>
                <w:rFonts w:hint="eastAsia" w:ascii="仿宋_GB2312" w:hAnsi="宋体" w:eastAsia="仿宋_GB2312" w:cs="宋体"/>
                <w:kern w:val="0"/>
                <w:sz w:val="18"/>
                <w:szCs w:val="18"/>
              </w:rPr>
              <w:t>粮油</w:t>
            </w:r>
            <w:r>
              <w:rPr>
                <w:rFonts w:ascii="仿宋_GB2312" w:hAnsi="宋体" w:eastAsia="仿宋_GB2312" w:cs="宋体"/>
                <w:kern w:val="0"/>
                <w:sz w:val="18"/>
                <w:szCs w:val="18"/>
              </w:rPr>
              <w:t>物资管理支出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noWrap w:val="0"/>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p>
        </w:tc>
        <w:tc>
          <w:tcPr>
            <w:tcW w:w="1988"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noWrap w:val="0"/>
            <w:vAlign w:val="center"/>
          </w:tcPr>
          <w:p>
            <w:pPr>
              <w:widowControl/>
              <w:spacing w:line="280" w:lineRule="exact"/>
              <w:jc w:val="left"/>
              <w:textAlignment w:val="center"/>
              <w:rPr>
                <w:rFonts w:ascii="宋体" w:hAnsi="宋体" w:cs="宋体"/>
                <w:color w:val="000000"/>
                <w:sz w:val="18"/>
                <w:szCs w:val="18"/>
              </w:rPr>
            </w:pPr>
            <w:r>
              <w:rPr>
                <w:rFonts w:hint="eastAsia" w:ascii="仿宋_GB2312" w:hAnsi="宋体" w:eastAsia="仿宋_GB2312" w:cs="宋体"/>
                <w:color w:val="000000"/>
                <w:kern w:val="0"/>
                <w:sz w:val="18"/>
                <w:szCs w:val="18"/>
                <w:lang w:bidi="ar"/>
              </w:rPr>
              <w:t>234 抗疫特别国债还本支出</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noWrap w:val="0"/>
            <w:vAlign w:val="center"/>
          </w:tcPr>
          <w:p>
            <w:pPr>
              <w:widowControl/>
              <w:spacing w:line="280" w:lineRule="exact"/>
              <w:jc w:val="left"/>
              <w:rPr>
                <w:rFonts w:ascii="仿宋_GB2312" w:hAnsi="宋体" w:eastAsia="仿宋_GB2312" w:cs="宋体"/>
                <w:kern w:val="0"/>
                <w:sz w:val="20"/>
                <w:szCs w:val="20"/>
              </w:rPr>
            </w:pPr>
          </w:p>
        </w:tc>
        <w:tc>
          <w:tcPr>
            <w:tcW w:w="1988"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noWrap w:val="0"/>
            <w:vAlign w:val="center"/>
          </w:tcPr>
          <w:p>
            <w:pPr>
              <w:widowControl/>
              <w:spacing w:line="280" w:lineRule="exact"/>
              <w:jc w:val="left"/>
              <w:textAlignment w:val="center"/>
              <w:rPr>
                <w:rFonts w:ascii="仿宋_GB2312" w:hAnsi="宋体" w:eastAsia="仿宋_GB2312" w:cs="宋体"/>
                <w:kern w:val="0"/>
                <w:sz w:val="18"/>
                <w:szCs w:val="18"/>
                <w:lang w:bidi="ar"/>
              </w:rPr>
            </w:pPr>
          </w:p>
        </w:tc>
        <w:tc>
          <w:tcPr>
            <w:tcW w:w="1701"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141.44</w:t>
            </w:r>
          </w:p>
        </w:tc>
        <w:tc>
          <w:tcPr>
            <w:tcW w:w="2693" w:type="dxa"/>
            <w:tcBorders>
              <w:top w:val="nil"/>
              <w:left w:val="nil"/>
              <w:bottom w:val="single" w:color="auto" w:sz="4" w:space="0"/>
              <w:right w:val="nil"/>
            </w:tcBorders>
            <w:noWrap w:val="0"/>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7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141.44</w:t>
            </w:r>
          </w:p>
        </w:tc>
      </w:tr>
    </w:tbl>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表二：部门（单位）收入总体情况表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编制部门（单位）： </w:t>
      </w:r>
      <w:r>
        <w:rPr>
          <w:rFonts w:hint="eastAsia" w:ascii="仿宋_GB2312" w:hAnsi="宋体" w:eastAsia="仿宋_GB2312"/>
          <w:spacing w:val="-20"/>
          <w:kern w:val="0"/>
          <w:sz w:val="24"/>
          <w:lang w:eastAsia="zh-CN"/>
        </w:rPr>
        <w:t>共青团克孜勒苏柯尔克孜自治州委员会</w:t>
      </w:r>
      <w:r>
        <w:rPr>
          <w:rFonts w:hint="eastAsia" w:ascii="仿宋_GB2312" w:hAnsi="宋体" w:eastAsia="仿宋_GB2312"/>
          <w:kern w:val="0"/>
          <w:sz w:val="24"/>
        </w:rPr>
        <w:t xml:space="preserve">    </w:t>
      </w:r>
      <w:r>
        <w:rPr>
          <w:rFonts w:hint="eastAsia" w:ascii="仿宋_GB2312" w:hAnsi="宋体" w:eastAsia="仿宋_GB2312"/>
          <w:kern w:val="0"/>
          <w:sz w:val="24"/>
          <w:lang w:eastAsia="zh-CN"/>
        </w:rPr>
        <w:t>　　　　</w:t>
      </w:r>
      <w:r>
        <w:rPr>
          <w:rFonts w:hint="eastAsia" w:ascii="仿宋_GB2312" w:hAnsi="宋体" w:eastAsia="仿宋_GB2312"/>
          <w:kern w:val="0"/>
          <w:sz w:val="24"/>
        </w:rPr>
        <w:t xml:space="preserve">单位：万元                                      </w:t>
      </w:r>
    </w:p>
    <w:tbl>
      <w:tblPr>
        <w:tblStyle w:val="3"/>
        <w:tblpPr w:leftFromText="180" w:rightFromText="180" w:vertAnchor="text" w:horzAnchor="page" w:tblpX="622" w:tblpY="4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
        <w:gridCol w:w="331"/>
        <w:gridCol w:w="331"/>
        <w:gridCol w:w="1704"/>
        <w:gridCol w:w="1198"/>
        <w:gridCol w:w="658"/>
        <w:gridCol w:w="839"/>
        <w:gridCol w:w="716"/>
        <w:gridCol w:w="652"/>
        <w:gridCol w:w="434"/>
        <w:gridCol w:w="562"/>
        <w:gridCol w:w="544"/>
        <w:gridCol w:w="540"/>
        <w:gridCol w:w="642"/>
        <w:gridCol w:w="62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993" w:type="dxa"/>
            <w:gridSpan w:val="3"/>
            <w:noWrap w:val="0"/>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704" w:type="dxa"/>
            <w:noWrap w:val="0"/>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1198" w:type="dxa"/>
            <w:noWrap w:val="0"/>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658" w:type="dxa"/>
            <w:noWrap w:val="0"/>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839" w:type="dxa"/>
            <w:noWrap w:val="0"/>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716" w:type="dxa"/>
            <w:noWrap w:val="0"/>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652" w:type="dxa"/>
            <w:noWrap w:val="0"/>
            <w:vAlign w:val="top"/>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hint="eastAsia" w:ascii="仿宋_GB2312" w:hAnsi="Times New Roman" w:eastAsia="仿宋_GB2312" w:cs="Times New Roman"/>
                <w:b/>
                <w:color w:val="000000"/>
                <w:kern w:val="2"/>
                <w:sz w:val="20"/>
                <w:szCs w:val="20"/>
                <w:lang w:val="en-US" w:eastAsia="zh-CN" w:bidi="ar-SA"/>
              </w:rPr>
            </w:pPr>
            <w:r>
              <w:rPr>
                <w:rFonts w:hint="eastAsia" w:ascii="仿宋_GB2312" w:eastAsia="仿宋_GB2312" w:cs="Times New Roman"/>
                <w:b/>
                <w:color w:val="000000"/>
                <w:kern w:val="2"/>
                <w:sz w:val="20"/>
                <w:szCs w:val="20"/>
                <w:lang w:val="en-US" w:eastAsia="zh-CN" w:bidi="ar-SA"/>
              </w:rPr>
              <w:t>国有资本经营预算</w:t>
            </w:r>
          </w:p>
        </w:tc>
        <w:tc>
          <w:tcPr>
            <w:tcW w:w="434" w:type="dxa"/>
            <w:noWrap w:val="0"/>
            <w:vAlign w:val="center"/>
          </w:tcPr>
          <w:p>
            <w:pPr>
              <w:jc w:val="center"/>
              <w:rPr>
                <w:rFonts w:ascii="仿宋_GB2312" w:hAnsi="宋体" w:eastAsia="仿宋_GB2312" w:cs="宋体"/>
                <w:b/>
                <w:color w:val="000000"/>
                <w:kern w:val="2"/>
                <w:sz w:val="20"/>
                <w:szCs w:val="20"/>
                <w:lang w:val="en-US" w:eastAsia="zh-CN" w:bidi="ar-SA"/>
              </w:rPr>
            </w:pPr>
            <w:r>
              <w:rPr>
                <w:rFonts w:hint="eastAsia" w:ascii="仿宋_GB2312" w:eastAsia="仿宋_GB2312"/>
                <w:b/>
                <w:color w:val="000000"/>
                <w:sz w:val="20"/>
                <w:szCs w:val="20"/>
              </w:rPr>
              <w:t>事业收入</w:t>
            </w:r>
          </w:p>
        </w:tc>
        <w:tc>
          <w:tcPr>
            <w:tcW w:w="562" w:type="dxa"/>
            <w:noWrap w:val="0"/>
            <w:vAlign w:val="top"/>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hAnsi="Times New Roman" w:eastAsia="仿宋_GB2312" w:cs="Times New Roman"/>
                <w:b/>
                <w:color w:val="000000"/>
                <w:kern w:val="2"/>
                <w:sz w:val="20"/>
                <w:szCs w:val="20"/>
                <w:lang w:val="en-US" w:eastAsia="zh-CN" w:bidi="ar-SA"/>
              </w:rPr>
            </w:pPr>
            <w:r>
              <w:rPr>
                <w:rFonts w:hint="eastAsia" w:ascii="仿宋_GB2312" w:eastAsia="仿宋_GB2312"/>
                <w:b/>
                <w:color w:val="000000"/>
                <w:sz w:val="20"/>
                <w:szCs w:val="20"/>
              </w:rPr>
              <w:t>入</w:t>
            </w:r>
          </w:p>
        </w:tc>
        <w:tc>
          <w:tcPr>
            <w:tcW w:w="544" w:type="dxa"/>
            <w:noWrap w:val="0"/>
            <w:vAlign w:val="center"/>
          </w:tcPr>
          <w:p>
            <w:pPr>
              <w:jc w:val="center"/>
              <w:rPr>
                <w:rFonts w:ascii="仿宋_GB2312" w:hAnsi="宋体" w:eastAsia="仿宋_GB2312" w:cs="宋体"/>
                <w:b/>
                <w:color w:val="000000"/>
                <w:kern w:val="2"/>
                <w:sz w:val="20"/>
                <w:szCs w:val="20"/>
                <w:lang w:val="en-US" w:eastAsia="zh-CN" w:bidi="ar-SA"/>
              </w:rPr>
            </w:pPr>
            <w:r>
              <w:rPr>
                <w:rFonts w:hint="eastAsia" w:ascii="仿宋_GB2312" w:eastAsia="仿宋_GB2312"/>
                <w:b/>
                <w:color w:val="000000"/>
                <w:sz w:val="20"/>
                <w:szCs w:val="20"/>
              </w:rPr>
              <w:t>事业单位经营收入</w:t>
            </w:r>
          </w:p>
        </w:tc>
        <w:tc>
          <w:tcPr>
            <w:tcW w:w="540" w:type="dxa"/>
            <w:noWrap w:val="0"/>
            <w:vAlign w:val="center"/>
          </w:tcPr>
          <w:p>
            <w:pPr>
              <w:jc w:val="center"/>
              <w:rPr>
                <w:rFonts w:ascii="仿宋_GB2312" w:hAnsi="宋体" w:eastAsia="仿宋_GB2312" w:cs="宋体"/>
                <w:b/>
                <w:color w:val="000000"/>
                <w:kern w:val="2"/>
                <w:sz w:val="20"/>
                <w:szCs w:val="20"/>
                <w:lang w:val="en-US" w:eastAsia="zh-CN" w:bidi="ar-SA"/>
              </w:rPr>
            </w:pPr>
            <w:r>
              <w:rPr>
                <w:rFonts w:hint="eastAsia" w:ascii="仿宋_GB2312" w:eastAsia="仿宋_GB2312"/>
                <w:b/>
                <w:color w:val="000000"/>
                <w:sz w:val="20"/>
                <w:szCs w:val="20"/>
              </w:rPr>
              <w:t>单位其他资金收入</w:t>
            </w:r>
          </w:p>
        </w:tc>
        <w:tc>
          <w:tcPr>
            <w:tcW w:w="642" w:type="dxa"/>
            <w:noWrap w:val="0"/>
            <w:vAlign w:val="center"/>
          </w:tcPr>
          <w:p>
            <w:pPr>
              <w:jc w:val="center"/>
              <w:rPr>
                <w:rFonts w:ascii="仿宋_GB2312" w:hAnsi="Times New Roman" w:eastAsia="仿宋_GB2312" w:cs="Times New Roman"/>
                <w:b/>
                <w:color w:val="000000"/>
                <w:kern w:val="2"/>
                <w:sz w:val="20"/>
                <w:szCs w:val="20"/>
                <w:lang w:val="en-US" w:eastAsia="zh-CN" w:bidi="ar-SA"/>
              </w:rPr>
            </w:pPr>
            <w:r>
              <w:rPr>
                <w:rFonts w:hint="eastAsia" w:ascii="仿宋_GB2312" w:eastAsia="仿宋_GB2312"/>
                <w:b/>
                <w:color w:val="000000"/>
                <w:sz w:val="20"/>
                <w:szCs w:val="20"/>
              </w:rPr>
              <w:t>上级专项收入</w:t>
            </w:r>
          </w:p>
        </w:tc>
        <w:tc>
          <w:tcPr>
            <w:tcW w:w="628" w:type="dxa"/>
            <w:noWrap w:val="0"/>
            <w:vAlign w:val="center"/>
          </w:tcPr>
          <w:p>
            <w:pPr>
              <w:jc w:val="center"/>
              <w:rPr>
                <w:rFonts w:ascii="仿宋_GB2312" w:hAnsi="Times New Roman" w:eastAsia="仿宋_GB2312" w:cs="Times New Roman"/>
                <w:b/>
                <w:color w:val="000000"/>
                <w:kern w:val="2"/>
                <w:sz w:val="20"/>
                <w:szCs w:val="20"/>
                <w:lang w:val="en-US" w:eastAsia="zh-CN" w:bidi="ar-SA"/>
              </w:rPr>
            </w:pPr>
            <w:r>
              <w:rPr>
                <w:rFonts w:hint="eastAsia" w:ascii="仿宋_GB2312" w:eastAsia="仿宋_GB2312"/>
                <w:b/>
                <w:color w:val="000000"/>
                <w:sz w:val="20"/>
                <w:szCs w:val="20"/>
              </w:rPr>
              <w:t>用事业基金弥补收支差额</w:t>
            </w:r>
          </w:p>
        </w:tc>
        <w:tc>
          <w:tcPr>
            <w:tcW w:w="850" w:type="dxa"/>
            <w:noWrap w:val="0"/>
            <w:vAlign w:val="center"/>
          </w:tcPr>
          <w:p>
            <w:pPr>
              <w:jc w:val="center"/>
              <w:rPr>
                <w:rFonts w:hint="eastAsia"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eastAsia="zh-CN"/>
              </w:rPr>
              <w:t>２０１</w:t>
            </w: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eastAsia="zh-CN"/>
              </w:rPr>
              <w:t>２９</w:t>
            </w: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01</w:t>
            </w:r>
            <w:r>
              <w:rPr>
                <w:rFonts w:hint="eastAsia" w:ascii="仿宋_GB2312" w:eastAsia="仿宋_GB2312"/>
                <w:color w:val="000000"/>
                <w:sz w:val="20"/>
                <w:szCs w:val="20"/>
              </w:rPr>
              <w:t>　</w:t>
            </w:r>
          </w:p>
        </w:tc>
        <w:tc>
          <w:tcPr>
            <w:tcW w:w="1704" w:type="dxa"/>
            <w:noWrap w:val="0"/>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eastAsia="zh-CN"/>
              </w:rPr>
              <w:t>行政运行（群众团体事务）</w:t>
            </w:r>
            <w:r>
              <w:rPr>
                <w:rFonts w:hint="eastAsia" w:ascii="仿宋_GB2312" w:eastAsia="仿宋_GB2312"/>
                <w:color w:val="000000"/>
                <w:sz w:val="20"/>
                <w:szCs w:val="20"/>
              </w:rPr>
              <w:t>　</w:t>
            </w:r>
          </w:p>
        </w:tc>
        <w:tc>
          <w:tcPr>
            <w:tcW w:w="1198" w:type="dxa"/>
            <w:noWrap w:val="0"/>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129.94</w:t>
            </w:r>
            <w:r>
              <w:rPr>
                <w:rFonts w:hint="eastAsia" w:ascii="仿宋_GB2312" w:eastAsia="仿宋_GB2312"/>
                <w:color w:val="000000"/>
                <w:sz w:val="20"/>
                <w:szCs w:val="20"/>
              </w:rPr>
              <w:t>　</w:t>
            </w:r>
          </w:p>
        </w:tc>
        <w:tc>
          <w:tcPr>
            <w:tcW w:w="658" w:type="dxa"/>
            <w:noWrap w:val="0"/>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129.94</w:t>
            </w:r>
            <w:r>
              <w:rPr>
                <w:rFonts w:hint="eastAsia" w:ascii="仿宋_GB2312" w:eastAsia="仿宋_GB2312"/>
                <w:color w:val="000000"/>
                <w:sz w:val="20"/>
                <w:szCs w:val="20"/>
              </w:rPr>
              <w:t>　</w:t>
            </w:r>
          </w:p>
        </w:tc>
        <w:tc>
          <w:tcPr>
            <w:tcW w:w="839" w:type="dxa"/>
            <w:noWrap w:val="0"/>
            <w:vAlign w:val="center"/>
          </w:tcPr>
          <w:p>
            <w:pPr>
              <w:jc w:val="right"/>
              <w:rPr>
                <w:rFonts w:ascii="仿宋_GB2312" w:hAnsi="宋体" w:eastAsia="仿宋_GB2312" w:cs="宋体"/>
                <w:color w:val="000000"/>
                <w:kern w:val="2"/>
                <w:sz w:val="20"/>
                <w:szCs w:val="20"/>
                <w:lang w:val="en-US" w:eastAsia="zh-CN" w:bidi="ar-SA"/>
              </w:rPr>
            </w:pPr>
          </w:p>
        </w:tc>
        <w:tc>
          <w:tcPr>
            <w:tcW w:w="716" w:type="dxa"/>
            <w:noWrap w:val="0"/>
            <w:vAlign w:val="center"/>
          </w:tcPr>
          <w:p>
            <w:pPr>
              <w:jc w:val="both"/>
              <w:rPr>
                <w:rFonts w:ascii="仿宋_GB2312" w:hAnsi="宋体" w:eastAsia="仿宋_GB2312" w:cs="宋体"/>
                <w:color w:val="000000"/>
                <w:kern w:val="2"/>
                <w:sz w:val="20"/>
                <w:szCs w:val="20"/>
                <w:lang w:val="en-US" w:eastAsia="zh-CN" w:bidi="ar-SA"/>
              </w:rPr>
            </w:pPr>
          </w:p>
        </w:tc>
        <w:tc>
          <w:tcPr>
            <w:tcW w:w="65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noWrap w:val="0"/>
            <w:vAlign w:val="top"/>
          </w:tcPr>
          <w:p>
            <w:pPr>
              <w:jc w:val="right"/>
              <w:rPr>
                <w:rFonts w:ascii="仿宋_GB2312" w:eastAsia="仿宋_GB2312"/>
                <w:color w:val="000000"/>
                <w:sz w:val="20"/>
                <w:szCs w:val="20"/>
              </w:rPr>
            </w:pPr>
          </w:p>
        </w:tc>
        <w:tc>
          <w:tcPr>
            <w:tcW w:w="56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noWrap w:val="0"/>
            <w:vAlign w:val="center"/>
          </w:tcPr>
          <w:p>
            <w:pPr>
              <w:jc w:val="right"/>
              <w:rPr>
                <w:rFonts w:ascii="仿宋_GB2312" w:eastAsia="仿宋_GB2312"/>
                <w:color w:val="000000"/>
                <w:sz w:val="20"/>
                <w:szCs w:val="20"/>
              </w:rPr>
            </w:pPr>
          </w:p>
        </w:tc>
        <w:tc>
          <w:tcPr>
            <w:tcW w:w="642" w:type="dxa"/>
            <w:noWrap w:val="0"/>
            <w:vAlign w:val="center"/>
          </w:tcPr>
          <w:p>
            <w:pPr>
              <w:jc w:val="right"/>
              <w:rPr>
                <w:rFonts w:ascii="仿宋_GB2312" w:eastAsia="仿宋_GB2312"/>
                <w:color w:val="000000"/>
                <w:sz w:val="20"/>
                <w:szCs w:val="20"/>
              </w:rPr>
            </w:pPr>
          </w:p>
        </w:tc>
        <w:tc>
          <w:tcPr>
            <w:tcW w:w="628" w:type="dxa"/>
            <w:noWrap w:val="0"/>
            <w:vAlign w:val="center"/>
          </w:tcPr>
          <w:p>
            <w:pPr>
              <w:jc w:val="right"/>
              <w:rPr>
                <w:rFonts w:ascii="仿宋_GB2312" w:eastAsia="仿宋_GB2312"/>
                <w:color w:val="000000"/>
                <w:sz w:val="20"/>
                <w:szCs w:val="20"/>
              </w:rPr>
            </w:pPr>
          </w:p>
        </w:tc>
        <w:tc>
          <w:tcPr>
            <w:tcW w:w="850" w:type="dxa"/>
            <w:noWrap w:val="0"/>
            <w:vAlign w:val="center"/>
          </w:tcPr>
          <w:p>
            <w:pPr>
              <w:jc w:val="right"/>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eastAsia="zh-CN"/>
              </w:rPr>
              <w:t>２０１</w:t>
            </w: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eastAsia="zh-CN"/>
              </w:rPr>
              <w:t>２９</w:t>
            </w:r>
            <w:r>
              <w:rPr>
                <w:rFonts w:hint="eastAsia" w:ascii="仿宋_GB2312" w:eastAsia="仿宋_GB2312"/>
                <w:color w:val="000000"/>
                <w:sz w:val="20"/>
                <w:szCs w:val="20"/>
              </w:rPr>
              <w:t>　</w:t>
            </w:r>
          </w:p>
        </w:tc>
        <w:tc>
          <w:tcPr>
            <w:tcW w:w="331" w:type="dxa"/>
            <w:noWrap w:val="0"/>
            <w:vAlign w:val="center"/>
          </w:tcPr>
          <w:p>
            <w:pPr>
              <w:jc w:val="both"/>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99</w:t>
            </w:r>
            <w:r>
              <w:rPr>
                <w:rFonts w:hint="eastAsia" w:ascii="仿宋_GB2312" w:eastAsia="仿宋_GB2312"/>
                <w:color w:val="000000"/>
                <w:sz w:val="20"/>
                <w:szCs w:val="20"/>
              </w:rPr>
              <w:t>　</w:t>
            </w:r>
          </w:p>
        </w:tc>
        <w:tc>
          <w:tcPr>
            <w:tcW w:w="1704" w:type="dxa"/>
            <w:noWrap w:val="0"/>
            <w:vAlign w:val="center"/>
          </w:tcPr>
          <w:p>
            <w:pPr>
              <w:rPr>
                <w:rFonts w:hint="eastAsia" w:ascii="仿宋_GB2312" w:hAnsi="宋体" w:eastAsia="仿宋_GB2312" w:cs="宋体"/>
                <w:color w:val="000000"/>
                <w:sz w:val="20"/>
                <w:szCs w:val="20"/>
                <w:lang w:eastAsia="zh-CN"/>
              </w:rPr>
            </w:pPr>
            <w:r>
              <w:rPr>
                <w:rFonts w:hint="eastAsia" w:ascii="仿宋_GB2312" w:eastAsia="仿宋_GB2312"/>
                <w:color w:val="000000"/>
                <w:sz w:val="20"/>
                <w:szCs w:val="20"/>
              </w:rPr>
              <w:t>　</w:t>
            </w:r>
            <w:r>
              <w:rPr>
                <w:rFonts w:hint="eastAsia" w:ascii="仿宋_GB2312" w:eastAsia="仿宋_GB2312"/>
                <w:color w:val="000000"/>
                <w:sz w:val="20"/>
                <w:szCs w:val="20"/>
                <w:lang w:eastAsia="zh-CN"/>
              </w:rPr>
              <w:t>其他群众团体事务支出</w:t>
            </w:r>
          </w:p>
        </w:tc>
        <w:tc>
          <w:tcPr>
            <w:tcW w:w="1198" w:type="dxa"/>
            <w:noWrap w:val="0"/>
            <w:vAlign w:val="center"/>
          </w:tcPr>
          <w:p>
            <w:pPr>
              <w:jc w:val="right"/>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11.50</w:t>
            </w:r>
            <w:r>
              <w:rPr>
                <w:rFonts w:hint="eastAsia" w:ascii="仿宋_GB2312" w:eastAsia="仿宋_GB2312"/>
                <w:color w:val="000000"/>
                <w:sz w:val="20"/>
                <w:szCs w:val="20"/>
              </w:rPr>
              <w:t>　</w:t>
            </w:r>
          </w:p>
        </w:tc>
        <w:tc>
          <w:tcPr>
            <w:tcW w:w="658" w:type="dxa"/>
            <w:noWrap w:val="0"/>
            <w:vAlign w:val="center"/>
          </w:tcPr>
          <w:p>
            <w:pPr>
              <w:jc w:val="both"/>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lang w:val="en-US" w:eastAsia="zh-CN"/>
              </w:rPr>
              <w:t>11.50</w:t>
            </w:r>
            <w:r>
              <w:rPr>
                <w:rFonts w:hint="eastAsia" w:ascii="仿宋_GB2312" w:eastAsia="仿宋_GB2312"/>
                <w:color w:val="000000"/>
                <w:sz w:val="20"/>
                <w:szCs w:val="20"/>
              </w:rPr>
              <w:t>　</w:t>
            </w:r>
          </w:p>
        </w:tc>
        <w:tc>
          <w:tcPr>
            <w:tcW w:w="839"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noWrap w:val="0"/>
            <w:vAlign w:val="top"/>
          </w:tcPr>
          <w:p>
            <w:pPr>
              <w:jc w:val="right"/>
              <w:rPr>
                <w:rFonts w:ascii="仿宋_GB2312" w:eastAsia="仿宋_GB2312"/>
                <w:color w:val="000000"/>
                <w:sz w:val="20"/>
                <w:szCs w:val="20"/>
              </w:rPr>
            </w:pPr>
          </w:p>
        </w:tc>
        <w:tc>
          <w:tcPr>
            <w:tcW w:w="56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noWrap w:val="0"/>
            <w:vAlign w:val="center"/>
          </w:tcPr>
          <w:p>
            <w:pPr>
              <w:jc w:val="right"/>
              <w:rPr>
                <w:rFonts w:ascii="仿宋_GB2312" w:eastAsia="仿宋_GB2312"/>
                <w:color w:val="000000"/>
                <w:sz w:val="20"/>
                <w:szCs w:val="20"/>
              </w:rPr>
            </w:pPr>
          </w:p>
        </w:tc>
        <w:tc>
          <w:tcPr>
            <w:tcW w:w="642" w:type="dxa"/>
            <w:noWrap w:val="0"/>
            <w:vAlign w:val="center"/>
          </w:tcPr>
          <w:p>
            <w:pPr>
              <w:jc w:val="right"/>
              <w:rPr>
                <w:rFonts w:ascii="仿宋_GB2312" w:eastAsia="仿宋_GB2312"/>
                <w:color w:val="000000"/>
                <w:sz w:val="20"/>
                <w:szCs w:val="20"/>
              </w:rPr>
            </w:pPr>
          </w:p>
        </w:tc>
        <w:tc>
          <w:tcPr>
            <w:tcW w:w="628" w:type="dxa"/>
            <w:noWrap w:val="0"/>
            <w:vAlign w:val="center"/>
          </w:tcPr>
          <w:p>
            <w:pPr>
              <w:jc w:val="right"/>
              <w:rPr>
                <w:rFonts w:ascii="仿宋_GB2312" w:eastAsia="仿宋_GB2312"/>
                <w:color w:val="000000"/>
                <w:sz w:val="20"/>
                <w:szCs w:val="20"/>
              </w:rPr>
            </w:pPr>
          </w:p>
        </w:tc>
        <w:tc>
          <w:tcPr>
            <w:tcW w:w="850" w:type="dxa"/>
            <w:noWrap w:val="0"/>
            <w:vAlign w:val="center"/>
          </w:tcPr>
          <w:p>
            <w:pPr>
              <w:jc w:val="right"/>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704" w:type="dxa"/>
            <w:noWrap w:val="0"/>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9"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noWrap w:val="0"/>
            <w:vAlign w:val="top"/>
          </w:tcPr>
          <w:p>
            <w:pPr>
              <w:jc w:val="right"/>
              <w:rPr>
                <w:rFonts w:ascii="仿宋_GB2312" w:eastAsia="仿宋_GB2312"/>
                <w:color w:val="000000"/>
                <w:sz w:val="20"/>
                <w:szCs w:val="20"/>
              </w:rPr>
            </w:pPr>
          </w:p>
        </w:tc>
        <w:tc>
          <w:tcPr>
            <w:tcW w:w="56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noWrap w:val="0"/>
            <w:vAlign w:val="center"/>
          </w:tcPr>
          <w:p>
            <w:pPr>
              <w:jc w:val="right"/>
              <w:rPr>
                <w:rFonts w:ascii="仿宋_GB2312" w:eastAsia="仿宋_GB2312"/>
                <w:color w:val="000000"/>
                <w:sz w:val="20"/>
                <w:szCs w:val="20"/>
              </w:rPr>
            </w:pPr>
          </w:p>
        </w:tc>
        <w:tc>
          <w:tcPr>
            <w:tcW w:w="642" w:type="dxa"/>
            <w:noWrap w:val="0"/>
            <w:vAlign w:val="center"/>
          </w:tcPr>
          <w:p>
            <w:pPr>
              <w:jc w:val="right"/>
              <w:rPr>
                <w:rFonts w:ascii="仿宋_GB2312" w:eastAsia="仿宋_GB2312"/>
                <w:color w:val="000000"/>
                <w:sz w:val="20"/>
                <w:szCs w:val="20"/>
              </w:rPr>
            </w:pPr>
          </w:p>
        </w:tc>
        <w:tc>
          <w:tcPr>
            <w:tcW w:w="628" w:type="dxa"/>
            <w:noWrap w:val="0"/>
            <w:vAlign w:val="center"/>
          </w:tcPr>
          <w:p>
            <w:pPr>
              <w:jc w:val="right"/>
              <w:rPr>
                <w:rFonts w:ascii="仿宋_GB2312" w:eastAsia="仿宋_GB2312"/>
                <w:color w:val="000000"/>
                <w:sz w:val="20"/>
                <w:szCs w:val="20"/>
              </w:rPr>
            </w:pPr>
          </w:p>
        </w:tc>
        <w:tc>
          <w:tcPr>
            <w:tcW w:w="850" w:type="dxa"/>
            <w:noWrap w:val="0"/>
            <w:vAlign w:val="center"/>
          </w:tcPr>
          <w:p>
            <w:pPr>
              <w:jc w:val="right"/>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704" w:type="dxa"/>
            <w:noWrap w:val="0"/>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9"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noWrap w:val="0"/>
            <w:vAlign w:val="top"/>
          </w:tcPr>
          <w:p>
            <w:pPr>
              <w:jc w:val="right"/>
              <w:rPr>
                <w:rFonts w:ascii="仿宋_GB2312" w:eastAsia="仿宋_GB2312"/>
                <w:color w:val="000000"/>
                <w:sz w:val="20"/>
                <w:szCs w:val="20"/>
              </w:rPr>
            </w:pPr>
          </w:p>
        </w:tc>
        <w:tc>
          <w:tcPr>
            <w:tcW w:w="56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noWrap w:val="0"/>
            <w:vAlign w:val="center"/>
          </w:tcPr>
          <w:p>
            <w:pPr>
              <w:jc w:val="right"/>
              <w:rPr>
                <w:rFonts w:ascii="仿宋_GB2312" w:eastAsia="仿宋_GB2312"/>
                <w:color w:val="000000"/>
                <w:sz w:val="20"/>
                <w:szCs w:val="20"/>
              </w:rPr>
            </w:pPr>
          </w:p>
        </w:tc>
        <w:tc>
          <w:tcPr>
            <w:tcW w:w="642" w:type="dxa"/>
            <w:noWrap w:val="0"/>
            <w:vAlign w:val="center"/>
          </w:tcPr>
          <w:p>
            <w:pPr>
              <w:jc w:val="right"/>
              <w:rPr>
                <w:rFonts w:ascii="仿宋_GB2312" w:eastAsia="仿宋_GB2312"/>
                <w:color w:val="000000"/>
                <w:sz w:val="20"/>
                <w:szCs w:val="20"/>
              </w:rPr>
            </w:pPr>
          </w:p>
        </w:tc>
        <w:tc>
          <w:tcPr>
            <w:tcW w:w="628" w:type="dxa"/>
            <w:noWrap w:val="0"/>
            <w:vAlign w:val="center"/>
          </w:tcPr>
          <w:p>
            <w:pPr>
              <w:jc w:val="right"/>
              <w:rPr>
                <w:rFonts w:ascii="仿宋_GB2312" w:eastAsia="仿宋_GB2312"/>
                <w:color w:val="000000"/>
                <w:sz w:val="20"/>
                <w:szCs w:val="20"/>
              </w:rPr>
            </w:pPr>
          </w:p>
        </w:tc>
        <w:tc>
          <w:tcPr>
            <w:tcW w:w="850" w:type="dxa"/>
            <w:noWrap w:val="0"/>
            <w:vAlign w:val="center"/>
          </w:tcPr>
          <w:p>
            <w:pPr>
              <w:jc w:val="right"/>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704" w:type="dxa"/>
            <w:noWrap w:val="0"/>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9"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noWrap w:val="0"/>
            <w:vAlign w:val="top"/>
          </w:tcPr>
          <w:p>
            <w:pPr>
              <w:jc w:val="right"/>
              <w:rPr>
                <w:rFonts w:ascii="仿宋_GB2312" w:eastAsia="仿宋_GB2312"/>
                <w:color w:val="000000"/>
                <w:sz w:val="20"/>
                <w:szCs w:val="20"/>
              </w:rPr>
            </w:pPr>
          </w:p>
        </w:tc>
        <w:tc>
          <w:tcPr>
            <w:tcW w:w="56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noWrap w:val="0"/>
            <w:vAlign w:val="center"/>
          </w:tcPr>
          <w:p>
            <w:pPr>
              <w:jc w:val="right"/>
              <w:rPr>
                <w:rFonts w:ascii="仿宋_GB2312" w:eastAsia="仿宋_GB2312"/>
                <w:color w:val="000000"/>
                <w:sz w:val="20"/>
                <w:szCs w:val="20"/>
              </w:rPr>
            </w:pPr>
          </w:p>
        </w:tc>
        <w:tc>
          <w:tcPr>
            <w:tcW w:w="642" w:type="dxa"/>
            <w:noWrap w:val="0"/>
            <w:vAlign w:val="center"/>
          </w:tcPr>
          <w:p>
            <w:pPr>
              <w:jc w:val="right"/>
              <w:rPr>
                <w:rFonts w:ascii="仿宋_GB2312" w:eastAsia="仿宋_GB2312"/>
                <w:color w:val="000000"/>
                <w:sz w:val="20"/>
                <w:szCs w:val="20"/>
              </w:rPr>
            </w:pPr>
          </w:p>
        </w:tc>
        <w:tc>
          <w:tcPr>
            <w:tcW w:w="628" w:type="dxa"/>
            <w:noWrap w:val="0"/>
            <w:vAlign w:val="center"/>
          </w:tcPr>
          <w:p>
            <w:pPr>
              <w:jc w:val="right"/>
              <w:rPr>
                <w:rFonts w:ascii="仿宋_GB2312" w:eastAsia="仿宋_GB2312"/>
                <w:color w:val="000000"/>
                <w:sz w:val="20"/>
                <w:szCs w:val="20"/>
              </w:rPr>
            </w:pPr>
          </w:p>
        </w:tc>
        <w:tc>
          <w:tcPr>
            <w:tcW w:w="850" w:type="dxa"/>
            <w:noWrap w:val="0"/>
            <w:vAlign w:val="center"/>
          </w:tcPr>
          <w:p>
            <w:pPr>
              <w:jc w:val="right"/>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704" w:type="dxa"/>
            <w:noWrap w:val="0"/>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9"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noWrap w:val="0"/>
            <w:vAlign w:val="top"/>
          </w:tcPr>
          <w:p>
            <w:pPr>
              <w:jc w:val="right"/>
              <w:rPr>
                <w:rFonts w:ascii="仿宋_GB2312" w:eastAsia="仿宋_GB2312"/>
                <w:color w:val="000000"/>
                <w:sz w:val="20"/>
                <w:szCs w:val="20"/>
              </w:rPr>
            </w:pPr>
          </w:p>
        </w:tc>
        <w:tc>
          <w:tcPr>
            <w:tcW w:w="56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noWrap w:val="0"/>
            <w:vAlign w:val="center"/>
          </w:tcPr>
          <w:p>
            <w:pPr>
              <w:jc w:val="right"/>
              <w:rPr>
                <w:rFonts w:ascii="仿宋_GB2312" w:eastAsia="仿宋_GB2312"/>
                <w:color w:val="000000"/>
                <w:sz w:val="20"/>
                <w:szCs w:val="20"/>
              </w:rPr>
            </w:pPr>
          </w:p>
        </w:tc>
        <w:tc>
          <w:tcPr>
            <w:tcW w:w="642" w:type="dxa"/>
            <w:noWrap w:val="0"/>
            <w:vAlign w:val="center"/>
          </w:tcPr>
          <w:p>
            <w:pPr>
              <w:jc w:val="right"/>
              <w:rPr>
                <w:rFonts w:ascii="仿宋_GB2312" w:eastAsia="仿宋_GB2312"/>
                <w:color w:val="000000"/>
                <w:sz w:val="20"/>
                <w:szCs w:val="20"/>
              </w:rPr>
            </w:pPr>
          </w:p>
        </w:tc>
        <w:tc>
          <w:tcPr>
            <w:tcW w:w="628" w:type="dxa"/>
            <w:noWrap w:val="0"/>
            <w:vAlign w:val="center"/>
          </w:tcPr>
          <w:p>
            <w:pPr>
              <w:jc w:val="right"/>
              <w:rPr>
                <w:rFonts w:ascii="仿宋_GB2312" w:eastAsia="仿宋_GB2312"/>
                <w:color w:val="000000"/>
                <w:sz w:val="20"/>
                <w:szCs w:val="20"/>
              </w:rPr>
            </w:pPr>
          </w:p>
        </w:tc>
        <w:tc>
          <w:tcPr>
            <w:tcW w:w="850" w:type="dxa"/>
            <w:noWrap w:val="0"/>
            <w:vAlign w:val="center"/>
          </w:tcPr>
          <w:p>
            <w:pPr>
              <w:jc w:val="right"/>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704" w:type="dxa"/>
            <w:noWrap w:val="0"/>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9"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noWrap w:val="0"/>
            <w:vAlign w:val="top"/>
          </w:tcPr>
          <w:p>
            <w:pPr>
              <w:jc w:val="right"/>
              <w:rPr>
                <w:rFonts w:ascii="仿宋_GB2312" w:eastAsia="仿宋_GB2312"/>
                <w:color w:val="000000"/>
                <w:sz w:val="20"/>
                <w:szCs w:val="20"/>
              </w:rPr>
            </w:pPr>
          </w:p>
        </w:tc>
        <w:tc>
          <w:tcPr>
            <w:tcW w:w="56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noWrap w:val="0"/>
            <w:vAlign w:val="center"/>
          </w:tcPr>
          <w:p>
            <w:pPr>
              <w:jc w:val="right"/>
              <w:rPr>
                <w:rFonts w:ascii="仿宋_GB2312" w:eastAsia="仿宋_GB2312"/>
                <w:color w:val="000000"/>
                <w:sz w:val="20"/>
                <w:szCs w:val="20"/>
              </w:rPr>
            </w:pPr>
          </w:p>
        </w:tc>
        <w:tc>
          <w:tcPr>
            <w:tcW w:w="642" w:type="dxa"/>
            <w:noWrap w:val="0"/>
            <w:vAlign w:val="center"/>
          </w:tcPr>
          <w:p>
            <w:pPr>
              <w:jc w:val="right"/>
              <w:rPr>
                <w:rFonts w:ascii="仿宋_GB2312" w:eastAsia="仿宋_GB2312"/>
                <w:color w:val="000000"/>
                <w:sz w:val="20"/>
                <w:szCs w:val="20"/>
              </w:rPr>
            </w:pPr>
          </w:p>
        </w:tc>
        <w:tc>
          <w:tcPr>
            <w:tcW w:w="628" w:type="dxa"/>
            <w:noWrap w:val="0"/>
            <w:vAlign w:val="center"/>
          </w:tcPr>
          <w:p>
            <w:pPr>
              <w:jc w:val="right"/>
              <w:rPr>
                <w:rFonts w:ascii="仿宋_GB2312" w:eastAsia="仿宋_GB2312"/>
                <w:color w:val="000000"/>
                <w:sz w:val="20"/>
                <w:szCs w:val="20"/>
              </w:rPr>
            </w:pPr>
          </w:p>
        </w:tc>
        <w:tc>
          <w:tcPr>
            <w:tcW w:w="850" w:type="dxa"/>
            <w:noWrap w:val="0"/>
            <w:vAlign w:val="center"/>
          </w:tcPr>
          <w:p>
            <w:pPr>
              <w:jc w:val="right"/>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704" w:type="dxa"/>
            <w:noWrap w:val="0"/>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9"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noWrap w:val="0"/>
            <w:vAlign w:val="top"/>
          </w:tcPr>
          <w:p>
            <w:pPr>
              <w:jc w:val="right"/>
              <w:rPr>
                <w:rFonts w:ascii="仿宋_GB2312" w:eastAsia="仿宋_GB2312"/>
                <w:color w:val="000000"/>
                <w:sz w:val="20"/>
                <w:szCs w:val="20"/>
              </w:rPr>
            </w:pPr>
          </w:p>
        </w:tc>
        <w:tc>
          <w:tcPr>
            <w:tcW w:w="56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noWrap w:val="0"/>
            <w:vAlign w:val="center"/>
          </w:tcPr>
          <w:p>
            <w:pPr>
              <w:jc w:val="right"/>
              <w:rPr>
                <w:rFonts w:ascii="仿宋_GB2312" w:eastAsia="仿宋_GB2312"/>
                <w:color w:val="000000"/>
                <w:sz w:val="20"/>
                <w:szCs w:val="20"/>
              </w:rPr>
            </w:pPr>
          </w:p>
        </w:tc>
        <w:tc>
          <w:tcPr>
            <w:tcW w:w="642" w:type="dxa"/>
            <w:noWrap w:val="0"/>
            <w:vAlign w:val="center"/>
          </w:tcPr>
          <w:p>
            <w:pPr>
              <w:jc w:val="right"/>
              <w:rPr>
                <w:rFonts w:ascii="仿宋_GB2312" w:eastAsia="仿宋_GB2312"/>
                <w:color w:val="000000"/>
                <w:sz w:val="20"/>
                <w:szCs w:val="20"/>
              </w:rPr>
            </w:pPr>
          </w:p>
        </w:tc>
        <w:tc>
          <w:tcPr>
            <w:tcW w:w="628" w:type="dxa"/>
            <w:noWrap w:val="0"/>
            <w:vAlign w:val="center"/>
          </w:tcPr>
          <w:p>
            <w:pPr>
              <w:jc w:val="right"/>
              <w:rPr>
                <w:rFonts w:ascii="仿宋_GB2312" w:eastAsia="仿宋_GB2312"/>
                <w:color w:val="000000"/>
                <w:sz w:val="20"/>
                <w:szCs w:val="20"/>
              </w:rPr>
            </w:pPr>
          </w:p>
        </w:tc>
        <w:tc>
          <w:tcPr>
            <w:tcW w:w="850" w:type="dxa"/>
            <w:noWrap w:val="0"/>
            <w:vAlign w:val="center"/>
          </w:tcPr>
          <w:p>
            <w:pPr>
              <w:jc w:val="right"/>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704" w:type="dxa"/>
            <w:noWrap w:val="0"/>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9"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noWrap w:val="0"/>
            <w:vAlign w:val="top"/>
          </w:tcPr>
          <w:p>
            <w:pPr>
              <w:jc w:val="right"/>
              <w:rPr>
                <w:rFonts w:ascii="仿宋_GB2312" w:eastAsia="仿宋_GB2312"/>
                <w:color w:val="000000"/>
                <w:sz w:val="20"/>
                <w:szCs w:val="20"/>
              </w:rPr>
            </w:pPr>
          </w:p>
        </w:tc>
        <w:tc>
          <w:tcPr>
            <w:tcW w:w="56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noWrap w:val="0"/>
            <w:vAlign w:val="center"/>
          </w:tcPr>
          <w:p>
            <w:pPr>
              <w:jc w:val="right"/>
              <w:rPr>
                <w:rFonts w:ascii="仿宋_GB2312" w:eastAsia="仿宋_GB2312"/>
                <w:color w:val="000000"/>
                <w:sz w:val="20"/>
                <w:szCs w:val="20"/>
              </w:rPr>
            </w:pPr>
          </w:p>
        </w:tc>
        <w:tc>
          <w:tcPr>
            <w:tcW w:w="642" w:type="dxa"/>
            <w:noWrap w:val="0"/>
            <w:vAlign w:val="center"/>
          </w:tcPr>
          <w:p>
            <w:pPr>
              <w:jc w:val="right"/>
              <w:rPr>
                <w:rFonts w:ascii="仿宋_GB2312" w:eastAsia="仿宋_GB2312"/>
                <w:color w:val="000000"/>
                <w:sz w:val="20"/>
                <w:szCs w:val="20"/>
              </w:rPr>
            </w:pPr>
          </w:p>
        </w:tc>
        <w:tc>
          <w:tcPr>
            <w:tcW w:w="628" w:type="dxa"/>
            <w:noWrap w:val="0"/>
            <w:vAlign w:val="center"/>
          </w:tcPr>
          <w:p>
            <w:pPr>
              <w:jc w:val="right"/>
              <w:rPr>
                <w:rFonts w:ascii="仿宋_GB2312" w:eastAsia="仿宋_GB2312"/>
                <w:color w:val="000000"/>
                <w:sz w:val="20"/>
                <w:szCs w:val="20"/>
              </w:rPr>
            </w:pPr>
          </w:p>
        </w:tc>
        <w:tc>
          <w:tcPr>
            <w:tcW w:w="850" w:type="dxa"/>
            <w:noWrap w:val="0"/>
            <w:vAlign w:val="center"/>
          </w:tcPr>
          <w:p>
            <w:pPr>
              <w:jc w:val="right"/>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704" w:type="dxa"/>
            <w:noWrap w:val="0"/>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9"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noWrap w:val="0"/>
            <w:vAlign w:val="top"/>
          </w:tcPr>
          <w:p>
            <w:pPr>
              <w:jc w:val="right"/>
              <w:rPr>
                <w:rFonts w:ascii="仿宋_GB2312" w:eastAsia="仿宋_GB2312"/>
                <w:color w:val="000000"/>
                <w:sz w:val="20"/>
                <w:szCs w:val="20"/>
              </w:rPr>
            </w:pPr>
          </w:p>
        </w:tc>
        <w:tc>
          <w:tcPr>
            <w:tcW w:w="56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noWrap w:val="0"/>
            <w:vAlign w:val="center"/>
          </w:tcPr>
          <w:p>
            <w:pPr>
              <w:jc w:val="right"/>
              <w:rPr>
                <w:rFonts w:ascii="仿宋_GB2312" w:eastAsia="仿宋_GB2312"/>
                <w:color w:val="000000"/>
                <w:sz w:val="20"/>
                <w:szCs w:val="20"/>
              </w:rPr>
            </w:pPr>
          </w:p>
        </w:tc>
        <w:tc>
          <w:tcPr>
            <w:tcW w:w="642" w:type="dxa"/>
            <w:noWrap w:val="0"/>
            <w:vAlign w:val="center"/>
          </w:tcPr>
          <w:p>
            <w:pPr>
              <w:jc w:val="right"/>
              <w:rPr>
                <w:rFonts w:ascii="仿宋_GB2312" w:eastAsia="仿宋_GB2312"/>
                <w:color w:val="000000"/>
                <w:sz w:val="20"/>
                <w:szCs w:val="20"/>
              </w:rPr>
            </w:pPr>
          </w:p>
        </w:tc>
        <w:tc>
          <w:tcPr>
            <w:tcW w:w="628" w:type="dxa"/>
            <w:noWrap w:val="0"/>
            <w:vAlign w:val="center"/>
          </w:tcPr>
          <w:p>
            <w:pPr>
              <w:jc w:val="right"/>
              <w:rPr>
                <w:rFonts w:ascii="仿宋_GB2312" w:eastAsia="仿宋_GB2312"/>
                <w:color w:val="000000"/>
                <w:sz w:val="20"/>
                <w:szCs w:val="20"/>
              </w:rPr>
            </w:pPr>
          </w:p>
        </w:tc>
        <w:tc>
          <w:tcPr>
            <w:tcW w:w="850" w:type="dxa"/>
            <w:noWrap w:val="0"/>
            <w:vAlign w:val="center"/>
          </w:tcPr>
          <w:p>
            <w:pPr>
              <w:jc w:val="right"/>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704" w:type="dxa"/>
            <w:noWrap w:val="0"/>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9"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noWrap w:val="0"/>
            <w:vAlign w:val="top"/>
          </w:tcPr>
          <w:p>
            <w:pPr>
              <w:jc w:val="right"/>
              <w:rPr>
                <w:rFonts w:ascii="仿宋_GB2312" w:eastAsia="仿宋_GB2312"/>
                <w:color w:val="000000"/>
                <w:sz w:val="20"/>
                <w:szCs w:val="20"/>
              </w:rPr>
            </w:pPr>
          </w:p>
        </w:tc>
        <w:tc>
          <w:tcPr>
            <w:tcW w:w="56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noWrap w:val="0"/>
            <w:vAlign w:val="center"/>
          </w:tcPr>
          <w:p>
            <w:pPr>
              <w:jc w:val="right"/>
              <w:rPr>
                <w:rFonts w:ascii="仿宋_GB2312" w:eastAsia="仿宋_GB2312"/>
                <w:color w:val="000000"/>
                <w:sz w:val="20"/>
                <w:szCs w:val="20"/>
              </w:rPr>
            </w:pPr>
          </w:p>
        </w:tc>
        <w:tc>
          <w:tcPr>
            <w:tcW w:w="642" w:type="dxa"/>
            <w:noWrap w:val="0"/>
            <w:vAlign w:val="center"/>
          </w:tcPr>
          <w:p>
            <w:pPr>
              <w:jc w:val="right"/>
              <w:rPr>
                <w:rFonts w:ascii="仿宋_GB2312" w:eastAsia="仿宋_GB2312"/>
                <w:color w:val="000000"/>
                <w:sz w:val="20"/>
                <w:szCs w:val="20"/>
              </w:rPr>
            </w:pPr>
          </w:p>
        </w:tc>
        <w:tc>
          <w:tcPr>
            <w:tcW w:w="628" w:type="dxa"/>
            <w:noWrap w:val="0"/>
            <w:vAlign w:val="center"/>
          </w:tcPr>
          <w:p>
            <w:pPr>
              <w:jc w:val="right"/>
              <w:rPr>
                <w:rFonts w:ascii="仿宋_GB2312" w:eastAsia="仿宋_GB2312"/>
                <w:color w:val="000000"/>
                <w:sz w:val="20"/>
                <w:szCs w:val="20"/>
              </w:rPr>
            </w:pPr>
          </w:p>
        </w:tc>
        <w:tc>
          <w:tcPr>
            <w:tcW w:w="850" w:type="dxa"/>
            <w:noWrap w:val="0"/>
            <w:vAlign w:val="center"/>
          </w:tcPr>
          <w:p>
            <w:pPr>
              <w:jc w:val="right"/>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704" w:type="dxa"/>
            <w:noWrap w:val="0"/>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9"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noWrap w:val="0"/>
            <w:vAlign w:val="top"/>
          </w:tcPr>
          <w:p>
            <w:pPr>
              <w:jc w:val="right"/>
              <w:rPr>
                <w:rFonts w:ascii="仿宋_GB2312" w:eastAsia="仿宋_GB2312"/>
                <w:color w:val="000000"/>
                <w:sz w:val="20"/>
                <w:szCs w:val="20"/>
              </w:rPr>
            </w:pPr>
          </w:p>
        </w:tc>
        <w:tc>
          <w:tcPr>
            <w:tcW w:w="56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noWrap w:val="0"/>
            <w:vAlign w:val="center"/>
          </w:tcPr>
          <w:p>
            <w:pPr>
              <w:jc w:val="right"/>
              <w:rPr>
                <w:rFonts w:ascii="仿宋_GB2312" w:eastAsia="仿宋_GB2312"/>
                <w:color w:val="000000"/>
                <w:sz w:val="20"/>
                <w:szCs w:val="20"/>
              </w:rPr>
            </w:pPr>
          </w:p>
        </w:tc>
        <w:tc>
          <w:tcPr>
            <w:tcW w:w="642" w:type="dxa"/>
            <w:noWrap w:val="0"/>
            <w:vAlign w:val="center"/>
          </w:tcPr>
          <w:p>
            <w:pPr>
              <w:jc w:val="right"/>
              <w:rPr>
                <w:rFonts w:ascii="仿宋_GB2312" w:eastAsia="仿宋_GB2312"/>
                <w:color w:val="000000"/>
                <w:sz w:val="20"/>
                <w:szCs w:val="20"/>
              </w:rPr>
            </w:pPr>
          </w:p>
        </w:tc>
        <w:tc>
          <w:tcPr>
            <w:tcW w:w="628" w:type="dxa"/>
            <w:noWrap w:val="0"/>
            <w:vAlign w:val="center"/>
          </w:tcPr>
          <w:p>
            <w:pPr>
              <w:jc w:val="right"/>
              <w:rPr>
                <w:rFonts w:ascii="仿宋_GB2312" w:eastAsia="仿宋_GB2312"/>
                <w:color w:val="000000"/>
                <w:sz w:val="20"/>
                <w:szCs w:val="20"/>
              </w:rPr>
            </w:pPr>
          </w:p>
        </w:tc>
        <w:tc>
          <w:tcPr>
            <w:tcW w:w="850" w:type="dxa"/>
            <w:noWrap w:val="0"/>
            <w:vAlign w:val="center"/>
          </w:tcPr>
          <w:p>
            <w:pPr>
              <w:jc w:val="right"/>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704" w:type="dxa"/>
            <w:noWrap w:val="0"/>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8"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9"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noWrap w:val="0"/>
            <w:vAlign w:val="top"/>
          </w:tcPr>
          <w:p>
            <w:pPr>
              <w:jc w:val="right"/>
              <w:rPr>
                <w:rFonts w:ascii="仿宋_GB2312" w:eastAsia="仿宋_GB2312"/>
                <w:color w:val="000000"/>
                <w:sz w:val="20"/>
                <w:szCs w:val="20"/>
              </w:rPr>
            </w:pPr>
          </w:p>
        </w:tc>
        <w:tc>
          <w:tcPr>
            <w:tcW w:w="56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noWrap w:val="0"/>
            <w:vAlign w:val="center"/>
          </w:tcPr>
          <w:p>
            <w:pPr>
              <w:jc w:val="right"/>
              <w:rPr>
                <w:rFonts w:ascii="仿宋_GB2312" w:eastAsia="仿宋_GB2312"/>
                <w:color w:val="000000"/>
                <w:sz w:val="20"/>
                <w:szCs w:val="20"/>
              </w:rPr>
            </w:pPr>
          </w:p>
        </w:tc>
        <w:tc>
          <w:tcPr>
            <w:tcW w:w="642" w:type="dxa"/>
            <w:noWrap w:val="0"/>
            <w:vAlign w:val="center"/>
          </w:tcPr>
          <w:p>
            <w:pPr>
              <w:jc w:val="right"/>
              <w:rPr>
                <w:rFonts w:ascii="仿宋_GB2312" w:eastAsia="仿宋_GB2312"/>
                <w:color w:val="000000"/>
                <w:sz w:val="20"/>
                <w:szCs w:val="20"/>
              </w:rPr>
            </w:pPr>
          </w:p>
        </w:tc>
        <w:tc>
          <w:tcPr>
            <w:tcW w:w="628" w:type="dxa"/>
            <w:noWrap w:val="0"/>
            <w:vAlign w:val="center"/>
          </w:tcPr>
          <w:p>
            <w:pPr>
              <w:jc w:val="right"/>
              <w:rPr>
                <w:rFonts w:ascii="仿宋_GB2312" w:eastAsia="仿宋_GB2312"/>
                <w:color w:val="000000"/>
                <w:sz w:val="20"/>
                <w:szCs w:val="20"/>
              </w:rPr>
            </w:pPr>
          </w:p>
        </w:tc>
        <w:tc>
          <w:tcPr>
            <w:tcW w:w="850" w:type="dxa"/>
            <w:noWrap w:val="0"/>
            <w:vAlign w:val="center"/>
          </w:tcPr>
          <w:p>
            <w:pPr>
              <w:jc w:val="right"/>
              <w:rPr>
                <w:rFonts w:ascii="仿宋_GB2312" w:eastAsia="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704" w:type="dxa"/>
            <w:noWrap w:val="0"/>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  计</w:t>
            </w:r>
            <w:r>
              <w:rPr>
                <w:rFonts w:hint="eastAsia" w:ascii="仿宋_GB2312" w:eastAsia="仿宋_GB2312"/>
                <w:color w:val="000000"/>
                <w:sz w:val="20"/>
                <w:szCs w:val="20"/>
              </w:rPr>
              <w:t>　</w:t>
            </w:r>
          </w:p>
        </w:tc>
        <w:tc>
          <w:tcPr>
            <w:tcW w:w="1198" w:type="dxa"/>
            <w:noWrap w:val="0"/>
            <w:vAlign w:val="center"/>
          </w:tcPr>
          <w:p>
            <w:pPr>
              <w:jc w:val="right"/>
              <w:rPr>
                <w:rFonts w:ascii="仿宋_GB2312" w:hAnsi="宋体" w:eastAsia="仿宋_GB2312" w:cs="宋体"/>
                <w:color w:val="000000"/>
                <w:sz w:val="20"/>
                <w:szCs w:val="20"/>
              </w:rPr>
            </w:pPr>
            <w:r>
              <w:rPr>
                <w:rFonts w:hint="eastAsia" w:ascii="仿宋_GB2312" w:hAnsi="宋体" w:eastAsia="仿宋_GB2312" w:cs="宋体"/>
                <w:kern w:val="0"/>
                <w:sz w:val="18"/>
                <w:szCs w:val="18"/>
                <w:lang w:val="en-US" w:eastAsia="zh-CN"/>
              </w:rPr>
              <w:t>141.44</w:t>
            </w:r>
            <w:r>
              <w:rPr>
                <w:rFonts w:hint="eastAsia" w:ascii="仿宋_GB2312" w:eastAsia="仿宋_GB2312"/>
                <w:color w:val="000000"/>
                <w:sz w:val="20"/>
                <w:szCs w:val="20"/>
              </w:rPr>
              <w:t>　</w:t>
            </w:r>
          </w:p>
        </w:tc>
        <w:tc>
          <w:tcPr>
            <w:tcW w:w="658" w:type="dxa"/>
            <w:noWrap w:val="0"/>
            <w:vAlign w:val="center"/>
          </w:tcPr>
          <w:p>
            <w:pPr>
              <w:jc w:val="right"/>
              <w:rPr>
                <w:rFonts w:ascii="仿宋_GB2312" w:hAnsi="宋体" w:eastAsia="仿宋_GB2312" w:cs="宋体"/>
                <w:color w:val="000000"/>
                <w:sz w:val="20"/>
                <w:szCs w:val="20"/>
              </w:rPr>
            </w:pPr>
            <w:r>
              <w:rPr>
                <w:rFonts w:hint="eastAsia" w:ascii="仿宋_GB2312" w:hAnsi="宋体" w:eastAsia="仿宋_GB2312" w:cs="宋体"/>
                <w:kern w:val="0"/>
                <w:sz w:val="18"/>
                <w:szCs w:val="18"/>
                <w:lang w:val="en-US" w:eastAsia="zh-CN"/>
              </w:rPr>
              <w:t>141.44</w:t>
            </w:r>
            <w:r>
              <w:rPr>
                <w:rFonts w:hint="eastAsia" w:ascii="仿宋_GB2312" w:eastAsia="仿宋_GB2312"/>
                <w:color w:val="000000"/>
                <w:sz w:val="20"/>
                <w:szCs w:val="20"/>
              </w:rPr>
              <w:t>　</w:t>
            </w:r>
          </w:p>
        </w:tc>
        <w:tc>
          <w:tcPr>
            <w:tcW w:w="839"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4" w:type="dxa"/>
            <w:noWrap w:val="0"/>
            <w:vAlign w:val="top"/>
          </w:tcPr>
          <w:p>
            <w:pPr>
              <w:jc w:val="right"/>
              <w:rPr>
                <w:rFonts w:ascii="仿宋_GB2312" w:eastAsia="仿宋_GB2312"/>
                <w:color w:val="000000"/>
                <w:sz w:val="20"/>
                <w:szCs w:val="20"/>
              </w:rPr>
            </w:pPr>
          </w:p>
        </w:tc>
        <w:tc>
          <w:tcPr>
            <w:tcW w:w="562"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4" w:type="dxa"/>
            <w:noWrap w:val="0"/>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0" w:type="dxa"/>
            <w:noWrap w:val="0"/>
            <w:vAlign w:val="center"/>
          </w:tcPr>
          <w:p>
            <w:pPr>
              <w:jc w:val="right"/>
              <w:rPr>
                <w:rFonts w:ascii="仿宋_GB2312" w:eastAsia="仿宋_GB2312"/>
                <w:color w:val="000000"/>
                <w:sz w:val="20"/>
                <w:szCs w:val="20"/>
              </w:rPr>
            </w:pPr>
          </w:p>
        </w:tc>
        <w:tc>
          <w:tcPr>
            <w:tcW w:w="642" w:type="dxa"/>
            <w:noWrap w:val="0"/>
            <w:vAlign w:val="center"/>
          </w:tcPr>
          <w:p>
            <w:pPr>
              <w:jc w:val="right"/>
              <w:rPr>
                <w:rFonts w:ascii="仿宋_GB2312" w:eastAsia="仿宋_GB2312"/>
                <w:color w:val="000000"/>
                <w:sz w:val="20"/>
                <w:szCs w:val="20"/>
              </w:rPr>
            </w:pPr>
          </w:p>
        </w:tc>
        <w:tc>
          <w:tcPr>
            <w:tcW w:w="628" w:type="dxa"/>
            <w:noWrap w:val="0"/>
            <w:vAlign w:val="center"/>
          </w:tcPr>
          <w:p>
            <w:pPr>
              <w:jc w:val="right"/>
              <w:rPr>
                <w:rFonts w:ascii="仿宋_GB2312" w:eastAsia="仿宋_GB2312"/>
                <w:color w:val="000000"/>
                <w:sz w:val="20"/>
                <w:szCs w:val="20"/>
              </w:rPr>
            </w:pPr>
          </w:p>
        </w:tc>
        <w:tc>
          <w:tcPr>
            <w:tcW w:w="850" w:type="dxa"/>
            <w:noWrap w:val="0"/>
            <w:vAlign w:val="center"/>
          </w:tcPr>
          <w:p>
            <w:pPr>
              <w:jc w:val="right"/>
              <w:rPr>
                <w:rFonts w:ascii="仿宋_GB2312" w:eastAsia="仿宋_GB2312"/>
                <w:color w:val="000000"/>
                <w:sz w:val="20"/>
                <w:szCs w:val="20"/>
              </w:rPr>
            </w:pPr>
          </w:p>
        </w:tc>
      </w:tr>
    </w:tbl>
    <w:p>
      <w:pPr>
        <w:widowControl/>
        <w:jc w:val="left"/>
        <w:outlineLvl w:val="1"/>
        <w:rPr>
          <w:rFonts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部门（单位）支出总体情况表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spacing w:val="-20"/>
          <w:kern w:val="0"/>
          <w:sz w:val="24"/>
          <w:lang w:eastAsia="zh-CN"/>
        </w:rPr>
        <w:t>共青团克孜勒苏柯尔克孜自治州委员会</w:t>
      </w:r>
      <w:r>
        <w:rPr>
          <w:rFonts w:hint="eastAsia" w:ascii="仿宋_GB2312" w:hAnsi="宋体" w:eastAsia="仿宋_GB2312"/>
          <w:kern w:val="0"/>
          <w:sz w:val="24"/>
        </w:rPr>
        <w:t xml:space="preserve">   </w:t>
      </w:r>
      <w:r>
        <w:rPr>
          <w:rFonts w:hint="eastAsia" w:ascii="仿宋_GB2312" w:hAnsi="宋体" w:eastAsia="仿宋_GB2312"/>
          <w:kern w:val="0"/>
          <w:sz w:val="24"/>
          <w:lang w:eastAsia="zh-CN"/>
        </w:rPr>
        <w:t>　　　</w:t>
      </w:r>
      <w:r>
        <w:rPr>
          <w:rFonts w:hint="eastAsia" w:ascii="仿宋_GB2312" w:hAnsi="宋体" w:eastAsia="仿宋_GB2312"/>
          <w:kern w:val="0"/>
          <w:sz w:val="24"/>
        </w:rPr>
        <w:t xml:space="preserve">    单位：万</w:t>
      </w:r>
      <w:r>
        <w:rPr>
          <w:rFonts w:hint="eastAsia" w:ascii="仿宋_GB2312" w:hAnsi="宋体" w:eastAsia="仿宋_GB2312"/>
          <w:kern w:val="0"/>
          <w:sz w:val="24"/>
          <w:lang w:eastAsia="zh-CN"/>
        </w:rPr>
        <w:t>元</w:t>
      </w:r>
      <w:r>
        <w:rPr>
          <w:rFonts w:hint="eastAsia" w:ascii="仿宋_GB2312" w:hAnsi="宋体" w:eastAsia="仿宋_GB2312"/>
          <w:kern w:val="0"/>
          <w:sz w:val="24"/>
        </w:rPr>
        <w:t xml:space="preserve">                                     </w:t>
      </w:r>
    </w:p>
    <w:tbl>
      <w:tblPr>
        <w:tblStyle w:val="3"/>
        <w:tblW w:w="0" w:type="auto"/>
        <w:tblInd w:w="-240" w:type="dxa"/>
        <w:tblLayout w:type="fixed"/>
        <w:tblCellMar>
          <w:top w:w="0" w:type="dxa"/>
          <w:left w:w="108" w:type="dxa"/>
          <w:bottom w:w="0" w:type="dxa"/>
          <w:right w:w="108" w:type="dxa"/>
        </w:tblCellMar>
      </w:tblPr>
      <w:tblGrid>
        <w:gridCol w:w="401"/>
        <w:gridCol w:w="400"/>
        <w:gridCol w:w="400"/>
        <w:gridCol w:w="2604"/>
        <w:gridCol w:w="1855"/>
        <w:gridCol w:w="1856"/>
        <w:gridCol w:w="1904"/>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    目</w:t>
            </w:r>
          </w:p>
        </w:tc>
        <w:tc>
          <w:tcPr>
            <w:tcW w:w="5615" w:type="dxa"/>
            <w:gridSpan w:val="3"/>
            <w:tcBorders>
              <w:top w:val="single" w:color="auto" w:sz="4" w:space="0"/>
              <w:left w:val="nil"/>
              <w:bottom w:val="single" w:color="auto" w:sz="4" w:space="0"/>
              <w:right w:val="single" w:color="000000" w:sz="4" w:space="0"/>
            </w:tcBorders>
            <w:noWrap w:val="0"/>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856"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b/>
                <w:bCs/>
                <w:color w:val="000000"/>
                <w:kern w:val="0"/>
                <w:sz w:val="16"/>
                <w:szCs w:val="16"/>
                <w:lang w:eastAsia="zh-CN"/>
              </w:rPr>
            </w:pPr>
            <w:r>
              <w:rPr>
                <w:rFonts w:hint="eastAsia" w:ascii="宋体" w:hAnsi="宋体" w:cs="宋体"/>
                <w:b/>
                <w:bCs/>
                <w:color w:val="000000"/>
                <w:kern w:val="0"/>
                <w:sz w:val="16"/>
                <w:szCs w:val="16"/>
                <w:lang w:eastAsia="zh-CN"/>
              </w:rPr>
              <w:t>２０１</w:t>
            </w: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b/>
                <w:bCs/>
                <w:color w:val="000000"/>
                <w:kern w:val="0"/>
                <w:sz w:val="16"/>
                <w:szCs w:val="16"/>
                <w:lang w:val="en-US" w:eastAsia="zh-CN" w:bidi="ar-SA"/>
              </w:rPr>
            </w:pPr>
            <w:r>
              <w:rPr>
                <w:rFonts w:hint="eastAsia" w:ascii="宋体" w:hAnsi="宋体" w:cs="宋体"/>
                <w:b/>
                <w:bCs/>
                <w:color w:val="000000"/>
                <w:kern w:val="0"/>
                <w:sz w:val="16"/>
                <w:szCs w:val="16"/>
                <w:lang w:eastAsia="zh-CN"/>
              </w:rPr>
              <w:t>２９</w:t>
            </w: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b/>
                <w:bCs/>
                <w:color w:val="000000"/>
                <w:kern w:val="0"/>
                <w:sz w:val="16"/>
                <w:szCs w:val="16"/>
                <w:lang w:val="en-US" w:eastAsia="zh-CN" w:bidi="ar-SA"/>
              </w:rPr>
            </w:pPr>
            <w:r>
              <w:rPr>
                <w:rFonts w:hint="eastAsia" w:ascii="宋体" w:hAnsi="宋体" w:cs="宋体"/>
                <w:b/>
                <w:bCs/>
                <w:color w:val="000000"/>
                <w:kern w:val="0"/>
                <w:sz w:val="16"/>
                <w:szCs w:val="16"/>
                <w:lang w:eastAsia="zh-CN"/>
              </w:rPr>
              <w:t>０１</w:t>
            </w:r>
          </w:p>
        </w:tc>
        <w:tc>
          <w:tcPr>
            <w:tcW w:w="26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b/>
                <w:bCs/>
                <w:color w:val="000000"/>
                <w:kern w:val="0"/>
                <w:sz w:val="22"/>
                <w:szCs w:val="22"/>
                <w:lang w:val="en-US" w:eastAsia="zh-CN" w:bidi="ar-SA"/>
              </w:rPr>
            </w:pPr>
            <w:r>
              <w:rPr>
                <w:rFonts w:hint="eastAsia" w:ascii="仿宋_GB2312" w:eastAsia="仿宋_GB2312"/>
                <w:color w:val="000000"/>
                <w:sz w:val="20"/>
                <w:szCs w:val="20"/>
                <w:lang w:eastAsia="zh-CN"/>
              </w:rPr>
              <w:t>行政运行（群众团体事务）</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color w:val="000000"/>
                <w:kern w:val="0"/>
                <w:sz w:val="20"/>
                <w:szCs w:val="20"/>
                <w:lang w:val="en-US" w:eastAsia="zh-CN"/>
              </w:rPr>
              <w:t>129.94</w:t>
            </w:r>
          </w:p>
        </w:tc>
        <w:tc>
          <w:tcPr>
            <w:tcW w:w="1856"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bCs/>
                <w:color w:val="000000"/>
                <w:kern w:val="0"/>
                <w:sz w:val="22"/>
                <w:szCs w:val="22"/>
                <w:lang w:val="en-US" w:eastAsia="zh-CN" w:bidi="ar-SA"/>
              </w:rPr>
            </w:pPr>
            <w:r>
              <w:rPr>
                <w:rFonts w:hint="eastAsia" w:ascii="宋体" w:hAnsi="宋体" w:cs="宋体"/>
                <w:color w:val="000000"/>
                <w:kern w:val="0"/>
                <w:sz w:val="20"/>
                <w:szCs w:val="20"/>
                <w:lang w:val="en-US" w:eastAsia="zh-CN"/>
              </w:rPr>
              <w:t>129.94</w:t>
            </w:r>
          </w:p>
        </w:tc>
        <w:tc>
          <w:tcPr>
            <w:tcW w:w="1904"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color w:val="000000"/>
                <w:kern w:val="0"/>
                <w:sz w:val="20"/>
                <w:szCs w:val="20"/>
                <w:lang w:val="en-US" w:eastAsia="zh-CN"/>
              </w:rPr>
              <w:t>0.00</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b/>
                <w:bCs/>
                <w:color w:val="000000"/>
                <w:kern w:val="0"/>
                <w:sz w:val="16"/>
                <w:szCs w:val="16"/>
                <w:lang w:eastAsia="zh-CN"/>
              </w:rPr>
            </w:pPr>
            <w:r>
              <w:rPr>
                <w:rFonts w:hint="eastAsia" w:ascii="宋体" w:hAnsi="宋体" w:cs="宋体"/>
                <w:b/>
                <w:bCs/>
                <w:color w:val="000000"/>
                <w:kern w:val="0"/>
                <w:sz w:val="16"/>
                <w:szCs w:val="16"/>
                <w:lang w:eastAsia="zh-CN"/>
              </w:rPr>
              <w:t>２０１</w:t>
            </w: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b/>
                <w:bCs/>
                <w:color w:val="000000"/>
                <w:kern w:val="0"/>
                <w:sz w:val="16"/>
                <w:szCs w:val="16"/>
                <w:lang w:val="en-US" w:eastAsia="zh-CN" w:bidi="ar-SA"/>
              </w:rPr>
            </w:pPr>
            <w:r>
              <w:rPr>
                <w:rFonts w:hint="eastAsia" w:ascii="宋体" w:hAnsi="宋体" w:cs="宋体"/>
                <w:b/>
                <w:bCs/>
                <w:color w:val="000000"/>
                <w:kern w:val="0"/>
                <w:sz w:val="16"/>
                <w:szCs w:val="16"/>
                <w:lang w:eastAsia="zh-CN"/>
              </w:rPr>
              <w:t>２９</w:t>
            </w: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b/>
                <w:bCs/>
                <w:color w:val="000000"/>
                <w:kern w:val="0"/>
                <w:sz w:val="16"/>
                <w:szCs w:val="16"/>
                <w:lang w:val="en-US" w:eastAsia="zh-CN" w:bidi="ar-SA"/>
              </w:rPr>
            </w:pPr>
            <w:r>
              <w:rPr>
                <w:rFonts w:hint="eastAsia" w:ascii="宋体" w:hAnsi="宋体" w:cs="宋体"/>
                <w:b/>
                <w:bCs/>
                <w:color w:val="000000"/>
                <w:kern w:val="0"/>
                <w:sz w:val="16"/>
                <w:szCs w:val="16"/>
                <w:lang w:eastAsia="zh-CN"/>
              </w:rPr>
              <w:t>９９</w:t>
            </w:r>
          </w:p>
        </w:tc>
        <w:tc>
          <w:tcPr>
            <w:tcW w:w="26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b/>
                <w:bCs/>
                <w:color w:val="000000"/>
                <w:kern w:val="0"/>
                <w:sz w:val="22"/>
                <w:szCs w:val="22"/>
                <w:lang w:val="en-US" w:eastAsia="zh-CN" w:bidi="ar-SA"/>
              </w:rPr>
            </w:pPr>
            <w:r>
              <w:rPr>
                <w:rFonts w:hint="eastAsia" w:ascii="仿宋_GB2312" w:eastAsia="仿宋_GB2312"/>
                <w:color w:val="000000"/>
                <w:sz w:val="20"/>
                <w:szCs w:val="20"/>
                <w:lang w:eastAsia="zh-CN"/>
              </w:rPr>
              <w:t>其他群众团体事务支出</w:t>
            </w:r>
            <w:r>
              <w:rPr>
                <w:rFonts w:hint="eastAsia" w:ascii="仿宋_GB2312" w:eastAsia="仿宋_GB2312"/>
                <w:color w:val="000000"/>
                <w:sz w:val="20"/>
                <w:szCs w:val="20"/>
              </w:rPr>
              <w:t>　</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szCs w:val="22"/>
                <w:lang w:val="en-US" w:eastAsia="zh-CN" w:bidi="ar-SA"/>
              </w:rPr>
            </w:pPr>
            <w:r>
              <w:rPr>
                <w:rFonts w:hint="eastAsia" w:ascii="仿宋_GB2312" w:hAnsi="宋体" w:eastAsia="仿宋_GB2312" w:cs="宋体"/>
                <w:b w:val="0"/>
                <w:bCs/>
                <w:color w:val="000000"/>
                <w:kern w:val="0"/>
                <w:sz w:val="20"/>
                <w:szCs w:val="20"/>
                <w:lang w:val="en-US" w:eastAsia="zh-CN"/>
              </w:rPr>
              <w:t>11.50</w:t>
            </w:r>
          </w:p>
        </w:tc>
        <w:tc>
          <w:tcPr>
            <w:tcW w:w="1856"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bCs/>
                <w:color w:val="000000"/>
                <w:kern w:val="0"/>
                <w:sz w:val="22"/>
                <w:szCs w:val="22"/>
                <w:lang w:val="en-US" w:eastAsia="zh-CN" w:bidi="ar-SA"/>
              </w:rPr>
            </w:pPr>
            <w:r>
              <w:rPr>
                <w:rFonts w:hint="eastAsia" w:ascii="仿宋_GB2312" w:hAnsi="宋体" w:eastAsia="仿宋_GB2312" w:cs="宋体"/>
                <w:b w:val="0"/>
                <w:bCs/>
                <w:color w:val="000000"/>
                <w:kern w:val="0"/>
                <w:sz w:val="20"/>
                <w:szCs w:val="20"/>
                <w:lang w:val="en-US" w:eastAsia="zh-CN"/>
              </w:rPr>
              <w:t>0.00</w:t>
            </w:r>
          </w:p>
        </w:tc>
        <w:tc>
          <w:tcPr>
            <w:tcW w:w="1904"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szCs w:val="22"/>
                <w:lang w:val="en-US" w:eastAsia="zh-CN" w:bidi="ar-SA"/>
              </w:rPr>
            </w:pPr>
            <w:r>
              <w:rPr>
                <w:rFonts w:hint="eastAsia" w:ascii="仿宋_GB2312" w:hAnsi="宋体" w:eastAsia="仿宋_GB2312" w:cs="宋体"/>
                <w:b w:val="0"/>
                <w:bCs/>
                <w:color w:val="000000"/>
                <w:kern w:val="0"/>
                <w:sz w:val="20"/>
                <w:szCs w:val="20"/>
                <w:lang w:val="en-US" w:eastAsia="zh-CN"/>
              </w:rPr>
              <w:t>11.50</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b/>
                <w:bCs/>
                <w:color w:val="000000"/>
                <w:kern w:val="0"/>
                <w:sz w:val="16"/>
                <w:szCs w:val="16"/>
                <w:lang w:val="en-US" w:eastAsia="zh-CN" w:bidi="ar-SA"/>
              </w:rPr>
            </w:pP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b/>
                <w:bCs/>
                <w:color w:val="000000"/>
                <w:kern w:val="0"/>
                <w:sz w:val="16"/>
                <w:szCs w:val="16"/>
                <w:lang w:val="en-US" w:eastAsia="zh-CN" w:bidi="ar-SA"/>
              </w:rPr>
            </w:pPr>
          </w:p>
        </w:tc>
        <w:tc>
          <w:tcPr>
            <w:tcW w:w="26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b/>
                <w:bCs/>
                <w:color w:val="000000"/>
                <w:kern w:val="0"/>
                <w:sz w:val="22"/>
                <w:szCs w:val="22"/>
                <w:lang w:val="en-US" w:eastAsia="zh-CN" w:bidi="ar-SA"/>
              </w:rPr>
            </w:pPr>
          </w:p>
        </w:tc>
        <w:tc>
          <w:tcPr>
            <w:tcW w:w="185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szCs w:val="22"/>
                <w:lang w:val="en-US" w:eastAsia="zh-CN" w:bidi="ar-SA"/>
              </w:rPr>
            </w:pPr>
          </w:p>
        </w:tc>
        <w:tc>
          <w:tcPr>
            <w:tcW w:w="1856"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bCs/>
                <w:color w:val="000000"/>
                <w:kern w:val="0"/>
                <w:sz w:val="22"/>
                <w:szCs w:val="22"/>
                <w:lang w:val="en-US" w:eastAsia="zh-CN" w:bidi="ar-SA"/>
              </w:rPr>
            </w:pPr>
          </w:p>
        </w:tc>
        <w:tc>
          <w:tcPr>
            <w:tcW w:w="1904"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szCs w:val="22"/>
                <w:lang w:val="en-US" w:eastAsia="zh-CN" w:bidi="ar-SA"/>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b/>
                <w:bCs/>
                <w:color w:val="000000"/>
                <w:kern w:val="0"/>
                <w:sz w:val="16"/>
                <w:szCs w:val="16"/>
                <w:lang w:val="en-US" w:eastAsia="zh-CN" w:bidi="ar-SA"/>
              </w:rPr>
            </w:pP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b/>
                <w:bCs/>
                <w:color w:val="000000"/>
                <w:kern w:val="0"/>
                <w:sz w:val="16"/>
                <w:szCs w:val="16"/>
                <w:lang w:val="en-US" w:eastAsia="zh-CN" w:bidi="ar-SA"/>
              </w:rPr>
            </w:pPr>
          </w:p>
        </w:tc>
        <w:tc>
          <w:tcPr>
            <w:tcW w:w="26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b/>
                <w:bCs/>
                <w:color w:val="000000"/>
                <w:kern w:val="0"/>
                <w:sz w:val="22"/>
                <w:szCs w:val="22"/>
                <w:lang w:val="en-US" w:eastAsia="zh-CN" w:bidi="ar-SA"/>
              </w:rPr>
            </w:pPr>
          </w:p>
        </w:tc>
        <w:tc>
          <w:tcPr>
            <w:tcW w:w="185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szCs w:val="22"/>
                <w:lang w:val="en-US" w:eastAsia="zh-CN" w:bidi="ar-SA"/>
              </w:rPr>
            </w:pPr>
          </w:p>
        </w:tc>
        <w:tc>
          <w:tcPr>
            <w:tcW w:w="185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szCs w:val="22"/>
                <w:lang w:val="en-US" w:eastAsia="zh-CN" w:bidi="ar-SA"/>
              </w:rPr>
            </w:pPr>
          </w:p>
        </w:tc>
        <w:tc>
          <w:tcPr>
            <w:tcW w:w="1904"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b/>
                <w:bCs/>
                <w:color w:val="000000"/>
                <w:kern w:val="0"/>
                <w:sz w:val="22"/>
                <w:szCs w:val="22"/>
                <w:lang w:val="en-US" w:eastAsia="zh-CN" w:bidi="ar-SA"/>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579" w:hRule="atLeast"/>
        </w:trPr>
        <w:tc>
          <w:tcPr>
            <w:tcW w:w="401"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2604"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color w:val="000000"/>
                <w:kern w:val="0"/>
                <w:sz w:val="22"/>
                <w:szCs w:val="22"/>
              </w:rPr>
            </w:pPr>
            <w:r>
              <w:rPr>
                <w:rFonts w:hint="eastAsia" w:ascii="宋体" w:hAnsi="宋体" w:cs="宋体"/>
                <w:b/>
                <w:bCs/>
                <w:color w:val="000000"/>
                <w:kern w:val="0"/>
                <w:sz w:val="22"/>
                <w:szCs w:val="22"/>
              </w:rPr>
              <w:t>合  计</w:t>
            </w:r>
          </w:p>
        </w:tc>
        <w:tc>
          <w:tcPr>
            <w:tcW w:w="1855" w:type="dxa"/>
            <w:tcBorders>
              <w:top w:val="nil"/>
              <w:left w:val="nil"/>
              <w:bottom w:val="single" w:color="auto" w:sz="4" w:space="0"/>
              <w:right w:val="single" w:color="auto" w:sz="4" w:space="0"/>
            </w:tcBorders>
            <w:noWrap w:val="0"/>
            <w:vAlign w:val="center"/>
          </w:tcPr>
          <w:p>
            <w:pPr>
              <w:widowControl/>
              <w:spacing w:line="28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141.44</w:t>
            </w:r>
          </w:p>
        </w:tc>
        <w:tc>
          <w:tcPr>
            <w:tcW w:w="1856" w:type="dxa"/>
            <w:tcBorders>
              <w:top w:val="nil"/>
              <w:left w:val="nil"/>
              <w:bottom w:val="single" w:color="auto" w:sz="4" w:space="0"/>
              <w:right w:val="single" w:color="auto" w:sz="4" w:space="0"/>
            </w:tcBorders>
            <w:noWrap w:val="0"/>
            <w:vAlign w:val="center"/>
          </w:tcPr>
          <w:p>
            <w:pPr>
              <w:widowControl/>
              <w:spacing w:line="28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129.94</w:t>
            </w:r>
          </w:p>
        </w:tc>
        <w:tc>
          <w:tcPr>
            <w:tcW w:w="1904" w:type="dxa"/>
            <w:tcBorders>
              <w:top w:val="nil"/>
              <w:left w:val="nil"/>
              <w:bottom w:val="single" w:color="auto" w:sz="4" w:space="0"/>
              <w:right w:val="single" w:color="auto" w:sz="4" w:space="0"/>
            </w:tcBorders>
            <w:noWrap w:val="0"/>
            <w:vAlign w:val="center"/>
          </w:tcPr>
          <w:p>
            <w:pPr>
              <w:widowControl/>
              <w:spacing w:line="28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11.50</w:t>
            </w:r>
          </w:p>
        </w:tc>
      </w:tr>
    </w:tbl>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line="280" w:lineRule="exact"/>
        <w:jc w:val="left"/>
        <w:outlineLvl w:val="1"/>
        <w:rPr>
          <w:rFonts w:ascii="仿宋_GB2312" w:hAnsi="宋体" w:eastAsia="仿宋_GB2312"/>
          <w:kern w:val="0"/>
          <w:szCs w:val="21"/>
        </w:rPr>
      </w:pPr>
      <w:r>
        <w:rPr>
          <w:rFonts w:hint="eastAsia" w:ascii="仿宋_GB2312" w:hAnsi="宋体" w:eastAsia="仿宋_GB2312"/>
          <w:kern w:val="0"/>
          <w:szCs w:val="21"/>
        </w:rPr>
        <w:t>编制部门（单位）：</w:t>
      </w:r>
      <w:r>
        <w:rPr>
          <w:rFonts w:hint="eastAsia" w:ascii="仿宋_GB2312" w:hAnsi="宋体" w:eastAsia="仿宋_GB2312"/>
          <w:spacing w:val="-20"/>
          <w:kern w:val="0"/>
          <w:sz w:val="24"/>
          <w:lang w:eastAsia="zh-CN"/>
        </w:rPr>
        <w:t>共青团克孜勒苏柯尔克孜自治州委员会</w:t>
      </w:r>
      <w:r>
        <w:rPr>
          <w:rFonts w:hint="eastAsia" w:ascii="仿宋_GB2312" w:hAnsi="宋体" w:eastAsia="仿宋_GB2312"/>
          <w:kern w:val="0"/>
          <w:szCs w:val="21"/>
        </w:rPr>
        <w:t xml:space="preserve">   </w:t>
      </w:r>
      <w:r>
        <w:rPr>
          <w:rFonts w:hint="eastAsia" w:ascii="仿宋_GB2312" w:hAnsi="宋体" w:eastAsia="仿宋_GB2312"/>
          <w:kern w:val="0"/>
          <w:szCs w:val="21"/>
          <w:lang w:eastAsia="zh-CN"/>
        </w:rPr>
        <w:t>　　　　　　　　</w:t>
      </w:r>
      <w:r>
        <w:rPr>
          <w:rFonts w:hint="eastAsia" w:ascii="仿宋_GB2312" w:hAnsi="宋体" w:eastAsia="仿宋_GB2312"/>
          <w:kern w:val="0"/>
          <w:szCs w:val="21"/>
        </w:rPr>
        <w:t xml:space="preserve">单位：万元                                                      </w:t>
      </w:r>
    </w:p>
    <w:tbl>
      <w:tblPr>
        <w:tblStyle w:val="3"/>
        <w:tblpPr w:leftFromText="180" w:rightFromText="180" w:vertAnchor="text" w:horzAnchor="page" w:tblpX="1702" w:tblpY="241"/>
        <w:tblOverlap w:val="never"/>
        <w:tblW w:w="0" w:type="auto"/>
        <w:tblInd w:w="0" w:type="dxa"/>
        <w:tblLayout w:type="fixed"/>
        <w:tblCellMar>
          <w:top w:w="0" w:type="dxa"/>
          <w:left w:w="108" w:type="dxa"/>
          <w:bottom w:w="0" w:type="dxa"/>
          <w:right w:w="108" w:type="dxa"/>
        </w:tblCellMar>
      </w:tblPr>
      <w:tblGrid>
        <w:gridCol w:w="2080"/>
        <w:gridCol w:w="1290"/>
        <w:gridCol w:w="2145"/>
        <w:gridCol w:w="750"/>
        <w:gridCol w:w="795"/>
        <w:gridCol w:w="1095"/>
        <w:gridCol w:w="1184"/>
      </w:tblGrid>
      <w:tr>
        <w:tblPrEx>
          <w:tblCellMar>
            <w:top w:w="0" w:type="dxa"/>
            <w:left w:w="108" w:type="dxa"/>
            <w:bottom w:w="0" w:type="dxa"/>
            <w:right w:w="108" w:type="dxa"/>
          </w:tblCellMar>
        </w:tblPrEx>
        <w:trPr>
          <w:trHeight w:val="317" w:hRule="atLeast"/>
        </w:trPr>
        <w:tc>
          <w:tcPr>
            <w:tcW w:w="3370"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4785" w:type="dxa"/>
            <w:gridSpan w:val="4"/>
            <w:tcBorders>
              <w:top w:val="single" w:color="auto" w:sz="4" w:space="0"/>
              <w:left w:val="nil"/>
              <w:bottom w:val="single" w:color="auto" w:sz="4" w:space="0"/>
              <w:right w:val="single" w:color="000000" w:sz="4" w:space="0"/>
            </w:tcBorders>
            <w:noWrap w:val="0"/>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184" w:type="dxa"/>
            <w:tcBorders>
              <w:top w:val="single" w:color="auto" w:sz="4" w:space="0"/>
              <w:left w:val="nil"/>
              <w:bottom w:val="single" w:color="auto" w:sz="4" w:space="0"/>
              <w:right w:val="single" w:color="000000" w:sz="4" w:space="0"/>
            </w:tcBorders>
            <w:noWrap w:val="0"/>
            <w:vAlign w:val="center"/>
          </w:tcPr>
          <w:p>
            <w:pPr>
              <w:widowControl/>
              <w:spacing w:line="280" w:lineRule="exact"/>
              <w:jc w:val="center"/>
              <w:rPr>
                <w:rFonts w:hint="eastAsia" w:ascii="仿宋_GB2312" w:hAnsi="宋体" w:eastAsia="仿宋_GB2312" w:cs="宋体"/>
                <w:b/>
                <w:bCs/>
                <w:kern w:val="0"/>
                <w:sz w:val="24"/>
              </w:rPr>
            </w:pPr>
          </w:p>
        </w:tc>
      </w:tr>
      <w:tr>
        <w:tblPrEx>
          <w:tblCellMar>
            <w:top w:w="0" w:type="dxa"/>
            <w:left w:w="108" w:type="dxa"/>
            <w:bottom w:w="0" w:type="dxa"/>
            <w:right w:w="108" w:type="dxa"/>
          </w:tblCellMar>
        </w:tblPrEx>
        <w:trPr>
          <w:trHeight w:val="1236" w:hRule="atLeas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90"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750"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795"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b/>
                <w:kern w:val="0"/>
                <w:sz w:val="20"/>
                <w:szCs w:val="20"/>
                <w:lang w:eastAsia="zh-CN"/>
              </w:rPr>
            </w:pPr>
            <w:r>
              <w:rPr>
                <w:rFonts w:hint="eastAsia" w:ascii="仿宋_GB2312" w:hAnsi="宋体" w:eastAsia="仿宋_GB2312" w:cs="宋体"/>
                <w:b/>
                <w:kern w:val="0"/>
                <w:sz w:val="20"/>
                <w:szCs w:val="20"/>
                <w:lang w:eastAsia="zh-CN"/>
              </w:rPr>
              <w:t>国有资本</w:t>
            </w:r>
          </w:p>
          <w:p>
            <w:pPr>
              <w:widowControl/>
              <w:spacing w:line="280" w:lineRule="exact"/>
              <w:jc w:val="center"/>
              <w:rPr>
                <w:rFonts w:hint="eastAsia" w:ascii="仿宋_GB2312" w:hAnsi="宋体" w:eastAsia="仿宋_GB2312" w:cs="宋体"/>
                <w:b/>
                <w:kern w:val="0"/>
                <w:sz w:val="20"/>
                <w:szCs w:val="20"/>
                <w:lang w:eastAsia="zh-CN"/>
              </w:rPr>
            </w:pPr>
            <w:r>
              <w:rPr>
                <w:rFonts w:hint="eastAsia" w:ascii="仿宋_GB2312" w:hAnsi="宋体" w:eastAsia="仿宋_GB2312" w:cs="宋体"/>
                <w:b/>
                <w:kern w:val="0"/>
                <w:sz w:val="20"/>
                <w:szCs w:val="20"/>
                <w:lang w:eastAsia="zh-CN"/>
              </w:rPr>
              <w:t>经营预算</w:t>
            </w: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1290" w:type="dxa"/>
            <w:tcBorders>
              <w:top w:val="nil"/>
              <w:left w:val="nil"/>
              <w:bottom w:val="single" w:color="auto" w:sz="4" w:space="0"/>
              <w:right w:val="single" w:color="auto" w:sz="4" w:space="0"/>
            </w:tcBorders>
            <w:noWrap w:val="0"/>
            <w:vAlign w:val="center"/>
          </w:tcPr>
          <w:p>
            <w:pPr>
              <w:widowControl/>
              <w:spacing w:line="280" w:lineRule="exact"/>
              <w:jc w:val="center"/>
              <w:rPr>
                <w:rFonts w:hint="default" w:ascii="仿宋_GB2312" w:hAnsi="宋体" w:eastAsia="仿宋_GB2312" w:cs="宋体"/>
                <w:color w:val="000000"/>
                <w:kern w:val="0"/>
                <w:sz w:val="22"/>
                <w:szCs w:val="22"/>
                <w:lang w:val="en-US"/>
              </w:rPr>
            </w:pPr>
            <w:r>
              <w:rPr>
                <w:rFonts w:hint="eastAsia" w:ascii="仿宋_GB2312" w:hAnsi="宋体" w:eastAsia="仿宋_GB2312" w:cs="宋体"/>
                <w:color w:val="000000"/>
                <w:kern w:val="0"/>
                <w:sz w:val="16"/>
                <w:szCs w:val="16"/>
                <w:lang w:val="en-US" w:eastAsia="zh-CN"/>
              </w:rPr>
              <w:t>141.44</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18"/>
                <w:szCs w:val="18"/>
              </w:rPr>
            </w:pPr>
            <w:r>
              <w:rPr>
                <w:rFonts w:hint="eastAsia" w:ascii="仿宋_GB2312" w:hAnsi="宋体" w:eastAsia="仿宋_GB2312" w:cs="宋体"/>
                <w:color w:val="000000"/>
                <w:kern w:val="0"/>
                <w:sz w:val="16"/>
                <w:szCs w:val="16"/>
                <w:lang w:val="en-US" w:eastAsia="zh-CN"/>
              </w:rPr>
              <w:t>141.44</w:t>
            </w:r>
          </w:p>
        </w:tc>
        <w:tc>
          <w:tcPr>
            <w:tcW w:w="795"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18"/>
                <w:szCs w:val="18"/>
              </w:rPr>
            </w:pPr>
            <w:r>
              <w:rPr>
                <w:rFonts w:hint="eastAsia" w:ascii="仿宋_GB2312" w:hAnsi="宋体" w:eastAsia="仿宋_GB2312" w:cs="宋体"/>
                <w:color w:val="000000"/>
                <w:kern w:val="0"/>
                <w:sz w:val="16"/>
                <w:szCs w:val="16"/>
                <w:lang w:val="en-US" w:eastAsia="zh-CN"/>
              </w:rPr>
              <w:t>141.44</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0.00</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kern w:val="0"/>
                <w:sz w:val="18"/>
                <w:szCs w:val="18"/>
                <w:lang w:val="en-US" w:eastAsia="zh-CN"/>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90"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16"/>
                <w:szCs w:val="16"/>
                <w:lang w:val="en-US" w:eastAsia="zh-CN"/>
              </w:rPr>
              <w:t>141.44</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90"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highlight w:val="yellow"/>
              </w:rPr>
              <w:t>国有资本</w:t>
            </w:r>
            <w:r>
              <w:rPr>
                <w:rFonts w:ascii="仿宋_GB2312" w:hAnsi="宋体" w:eastAsia="仿宋_GB2312" w:cs="宋体"/>
                <w:kern w:val="0"/>
                <w:sz w:val="18"/>
                <w:szCs w:val="18"/>
                <w:highlight w:val="yellow"/>
              </w:rPr>
              <w:t>经</w:t>
            </w:r>
            <w:r>
              <w:rPr>
                <w:rFonts w:hint="eastAsia" w:ascii="仿宋_GB2312" w:hAnsi="宋体" w:eastAsia="仿宋_GB2312" w:cs="宋体"/>
                <w:kern w:val="0"/>
                <w:sz w:val="18"/>
                <w:szCs w:val="18"/>
                <w:highlight w:val="yellow"/>
                <w:lang w:eastAsia="zh-CN"/>
              </w:rPr>
              <w:t>营</w:t>
            </w:r>
            <w:r>
              <w:rPr>
                <w:rFonts w:ascii="仿宋_GB2312" w:hAnsi="宋体" w:eastAsia="仿宋_GB2312" w:cs="宋体"/>
                <w:kern w:val="0"/>
                <w:sz w:val="18"/>
                <w:szCs w:val="18"/>
                <w:highlight w:val="yellow"/>
              </w:rPr>
              <w:t>营预算</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卫生健康支出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 抗疫特别国债还本支出</w:t>
            </w: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283"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p>
        </w:tc>
        <w:tc>
          <w:tcPr>
            <w:tcW w:w="1290" w:type="dxa"/>
            <w:tcBorders>
              <w:top w:val="nil"/>
              <w:left w:val="nil"/>
              <w:bottom w:val="single" w:color="auto" w:sz="4" w:space="0"/>
              <w:right w:val="single" w:color="auto" w:sz="4" w:space="0"/>
            </w:tcBorders>
            <w:noWrap w:val="0"/>
            <w:vAlign w:val="bottom"/>
          </w:tcPr>
          <w:p>
            <w:pPr>
              <w:widowControl/>
              <w:spacing w:line="280" w:lineRule="exact"/>
              <w:jc w:val="left"/>
              <w:rPr>
                <w:rFonts w:ascii="仿宋_GB2312" w:hAnsi="宋体" w:eastAsia="仿宋_GB2312" w:cs="宋体"/>
                <w:color w:val="000000"/>
                <w:kern w:val="0"/>
                <w:sz w:val="22"/>
                <w:szCs w:val="22"/>
              </w:rPr>
            </w:pP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18"/>
                <w:szCs w:val="18"/>
              </w:rPr>
            </w:pPr>
          </w:p>
        </w:tc>
        <w:tc>
          <w:tcPr>
            <w:tcW w:w="750"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p>
        </w:tc>
        <w:tc>
          <w:tcPr>
            <w:tcW w:w="7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p>
        </w:tc>
        <w:tc>
          <w:tcPr>
            <w:tcW w:w="1095"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p>
        </w:tc>
        <w:tc>
          <w:tcPr>
            <w:tcW w:w="1184" w:type="dxa"/>
            <w:tcBorders>
              <w:top w:val="nil"/>
              <w:left w:val="nil"/>
              <w:bottom w:val="single" w:color="auto" w:sz="4" w:space="0"/>
              <w:right w:val="single" w:color="auto" w:sz="4" w:space="0"/>
            </w:tcBorders>
            <w:noWrap w:val="0"/>
            <w:vAlign w:val="center"/>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289" w:hRule="exact"/>
        </w:trPr>
        <w:tc>
          <w:tcPr>
            <w:tcW w:w="2080"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90"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750"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18"/>
                <w:szCs w:val="18"/>
              </w:rPr>
            </w:pPr>
            <w:r>
              <w:rPr>
                <w:rFonts w:hint="eastAsia" w:ascii="仿宋_GB2312" w:hAnsi="宋体" w:eastAsia="仿宋_GB2312" w:cs="宋体"/>
                <w:color w:val="000000"/>
                <w:kern w:val="0"/>
                <w:sz w:val="16"/>
                <w:szCs w:val="16"/>
                <w:lang w:val="en-US" w:eastAsia="zh-CN"/>
              </w:rPr>
              <w:t>141.44</w:t>
            </w:r>
          </w:p>
        </w:tc>
        <w:tc>
          <w:tcPr>
            <w:tcW w:w="795" w:type="dxa"/>
            <w:tcBorders>
              <w:top w:val="nil"/>
              <w:left w:val="nil"/>
              <w:bottom w:val="single" w:color="auto" w:sz="4" w:space="0"/>
              <w:right w:val="single" w:color="auto" w:sz="4" w:space="0"/>
            </w:tcBorders>
            <w:noWrap w:val="0"/>
            <w:vAlign w:val="center"/>
          </w:tcPr>
          <w:p>
            <w:pPr>
              <w:widowControl/>
              <w:spacing w:line="280" w:lineRule="exact"/>
              <w:jc w:val="center"/>
              <w:rPr>
                <w:rFonts w:ascii="宋体" w:hAnsi="宋体" w:cs="宋体"/>
                <w:kern w:val="0"/>
                <w:sz w:val="18"/>
                <w:szCs w:val="18"/>
              </w:rPr>
            </w:pPr>
            <w:r>
              <w:rPr>
                <w:rFonts w:hint="eastAsia" w:ascii="仿宋_GB2312" w:hAnsi="宋体" w:eastAsia="仿宋_GB2312" w:cs="宋体"/>
                <w:color w:val="000000"/>
                <w:kern w:val="0"/>
                <w:sz w:val="16"/>
                <w:szCs w:val="16"/>
                <w:lang w:val="en-US" w:eastAsia="zh-CN"/>
              </w:rPr>
              <w:t>141.44</w:t>
            </w:r>
          </w:p>
        </w:tc>
        <w:tc>
          <w:tcPr>
            <w:tcW w:w="1095" w:type="dxa"/>
            <w:tcBorders>
              <w:top w:val="nil"/>
              <w:left w:val="nil"/>
              <w:bottom w:val="single" w:color="auto" w:sz="4" w:space="0"/>
              <w:right w:val="single" w:color="auto" w:sz="4" w:space="0"/>
            </w:tcBorders>
            <w:noWrap w:val="0"/>
            <w:vAlign w:val="center"/>
          </w:tcPr>
          <w:p>
            <w:pPr>
              <w:widowControl/>
              <w:spacing w:line="28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0.00</w:t>
            </w:r>
          </w:p>
        </w:tc>
        <w:tc>
          <w:tcPr>
            <w:tcW w:w="1184"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宋体" w:hAnsi="宋体" w:cs="宋体"/>
                <w:kern w:val="0"/>
                <w:sz w:val="18"/>
                <w:szCs w:val="18"/>
                <w:lang w:val="en-US" w:eastAsia="zh-CN"/>
              </w:rPr>
            </w:pP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3"/>
        <w:tblW w:w="0" w:type="auto"/>
        <w:tblInd w:w="-34" w:type="dxa"/>
        <w:tblLayout w:type="fixed"/>
        <w:tblCellMar>
          <w:top w:w="0" w:type="dxa"/>
          <w:left w:w="108" w:type="dxa"/>
          <w:bottom w:w="0" w:type="dxa"/>
          <w:right w:w="108" w:type="dxa"/>
        </w:tblCellMar>
      </w:tblPr>
      <w:tblGrid>
        <w:gridCol w:w="568"/>
        <w:gridCol w:w="492"/>
        <w:gridCol w:w="417"/>
        <w:gridCol w:w="2790"/>
        <w:gridCol w:w="1404"/>
        <w:gridCol w:w="216"/>
        <w:gridCol w:w="1626"/>
        <w:gridCol w:w="1701"/>
      </w:tblGrid>
      <w:tr>
        <w:tblPrEx>
          <w:tblCellMar>
            <w:top w:w="0" w:type="dxa"/>
            <w:left w:w="108" w:type="dxa"/>
            <w:bottom w:w="0" w:type="dxa"/>
            <w:right w:w="108" w:type="dxa"/>
          </w:tblCellMar>
        </w:tblPrEx>
        <w:trPr>
          <w:trHeight w:val="450" w:hRule="atLeast"/>
        </w:trPr>
        <w:tc>
          <w:tcPr>
            <w:tcW w:w="9214" w:type="dxa"/>
            <w:gridSpan w:val="8"/>
            <w:tcBorders>
              <w:top w:val="nil"/>
              <w:left w:val="nil"/>
              <w:bottom w:val="nil"/>
              <w:right w:val="nil"/>
            </w:tcBorders>
            <w:noWrap w:val="0"/>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5887" w:type="dxa"/>
            <w:gridSpan w:val="6"/>
            <w:tcBorders>
              <w:top w:val="nil"/>
              <w:left w:val="nil"/>
              <w:bottom w:val="nil"/>
              <w:right w:val="nil"/>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仿宋_GB2312" w:hAnsi="宋体" w:eastAsia="仿宋_GB2312"/>
                <w:spacing w:val="-20"/>
                <w:kern w:val="0"/>
                <w:sz w:val="24"/>
                <w:lang w:eastAsia="zh-CN"/>
              </w:rPr>
              <w:t>共青团克孜勒苏柯尔克孜自治州委员会</w:t>
            </w:r>
            <w:r>
              <w:rPr>
                <w:rFonts w:hint="eastAsia" w:ascii="仿宋_GB2312" w:hAnsi="宋体" w:eastAsia="仿宋_GB2312"/>
                <w:kern w:val="0"/>
                <w:szCs w:val="21"/>
              </w:rPr>
              <w:t xml:space="preserve"> </w:t>
            </w:r>
          </w:p>
        </w:tc>
        <w:tc>
          <w:tcPr>
            <w:tcW w:w="3327" w:type="dxa"/>
            <w:gridSpan w:val="2"/>
            <w:tcBorders>
              <w:top w:val="nil"/>
              <w:left w:val="nil"/>
              <w:bottom w:val="nil"/>
              <w:right w:val="nil"/>
            </w:tcBorders>
            <w:noWrap w:val="0"/>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4267"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   目</w:t>
            </w:r>
          </w:p>
        </w:tc>
        <w:tc>
          <w:tcPr>
            <w:tcW w:w="4947"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79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40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79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b/>
                <w:bCs/>
                <w:color w:val="000000"/>
                <w:kern w:val="0"/>
                <w:sz w:val="20"/>
                <w:szCs w:val="20"/>
              </w:rPr>
            </w:pPr>
          </w:p>
        </w:tc>
        <w:tc>
          <w:tcPr>
            <w:tcW w:w="140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201</w:t>
            </w:r>
          </w:p>
        </w:tc>
        <w:tc>
          <w:tcPr>
            <w:tcW w:w="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29</w:t>
            </w:r>
          </w:p>
        </w:tc>
        <w:tc>
          <w:tcPr>
            <w:tcW w:w="4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01</w:t>
            </w:r>
          </w:p>
        </w:tc>
        <w:tc>
          <w:tcPr>
            <w:tcW w:w="279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行政运行（群众团体事务）</w:t>
            </w:r>
          </w:p>
        </w:tc>
        <w:tc>
          <w:tcPr>
            <w:tcW w:w="1404"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141.44</w:t>
            </w:r>
            <w:r>
              <w:rPr>
                <w:rFonts w:hint="eastAsia" w:ascii="宋体" w:hAnsi="宋体" w:eastAsia="宋体" w:cs="宋体"/>
                <w:i w:val="0"/>
                <w:color w:val="000000"/>
                <w:kern w:val="0"/>
                <w:sz w:val="20"/>
                <w:szCs w:val="20"/>
                <w:u w:val="none"/>
                <w:lang w:val="en-US" w:eastAsia="zh-CN" w:bidi="ar"/>
              </w:rPr>
              <w:t xml:space="preserve"> </w:t>
            </w:r>
          </w:p>
        </w:tc>
        <w:tc>
          <w:tcPr>
            <w:tcW w:w="184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129.94</w:t>
            </w:r>
            <w:r>
              <w:rPr>
                <w:rFonts w:hint="eastAsia" w:ascii="宋体" w:hAnsi="宋体" w:eastAsia="宋体" w:cs="宋体"/>
                <w:i w:val="0"/>
                <w:color w:val="000000"/>
                <w:kern w:val="0"/>
                <w:sz w:val="20"/>
                <w:szCs w:val="20"/>
                <w:u w:val="none"/>
                <w:lang w:val="en-US" w:eastAsia="zh-CN" w:bidi="ar"/>
              </w:rPr>
              <w:t xml:space="preserve"> </w:t>
            </w:r>
          </w:p>
        </w:tc>
        <w:tc>
          <w:tcPr>
            <w:tcW w:w="1701" w:type="dxa"/>
            <w:tcBorders>
              <w:top w:val="nil"/>
              <w:left w:val="nil"/>
              <w:bottom w:val="single" w:color="auto" w:sz="4" w:space="0"/>
              <w:right w:val="single" w:color="auto" w:sz="4" w:space="0"/>
            </w:tcBorders>
            <w:noWrap w:val="0"/>
            <w:vAlign w:val="center"/>
          </w:tcPr>
          <w:p>
            <w:pPr>
              <w:jc w:val="right"/>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0.00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bidi="ar"/>
              </w:rPr>
              <w:t>201</w:t>
            </w:r>
            <w:r>
              <w:rPr>
                <w:rFonts w:hint="eastAsia" w:ascii="宋体" w:hAnsi="宋体" w:eastAsia="宋体" w:cs="宋体"/>
                <w:i w:val="0"/>
                <w:color w:val="000000"/>
                <w:kern w:val="0"/>
                <w:sz w:val="18"/>
                <w:szCs w:val="18"/>
                <w:u w:val="none"/>
                <w:lang w:val="en-US" w:eastAsia="zh-CN" w:bidi="ar"/>
              </w:rPr>
              <w:t xml:space="preserve">    </w:t>
            </w:r>
          </w:p>
        </w:tc>
        <w:tc>
          <w:tcPr>
            <w:tcW w:w="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bidi="ar"/>
              </w:rPr>
              <w:t>29</w:t>
            </w:r>
            <w:r>
              <w:rPr>
                <w:rFonts w:hint="eastAsia" w:ascii="宋体" w:hAnsi="宋体" w:eastAsia="宋体" w:cs="宋体"/>
                <w:i w:val="0"/>
                <w:color w:val="000000"/>
                <w:kern w:val="0"/>
                <w:sz w:val="18"/>
                <w:szCs w:val="18"/>
                <w:u w:val="none"/>
                <w:lang w:val="en-US" w:eastAsia="zh-CN" w:bidi="ar"/>
              </w:rPr>
              <w:t xml:space="preserve">  </w:t>
            </w:r>
          </w:p>
        </w:tc>
        <w:tc>
          <w:tcPr>
            <w:tcW w:w="4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2"/>
                <w:sz w:val="18"/>
                <w:szCs w:val="18"/>
                <w:u w:val="none"/>
                <w:lang w:val="en-US" w:eastAsia="zh-CN" w:bidi="ar-SA"/>
              </w:rPr>
              <w:t>99</w:t>
            </w:r>
          </w:p>
        </w:tc>
        <w:tc>
          <w:tcPr>
            <w:tcW w:w="279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其他群众团体事务支出　</w:t>
            </w:r>
          </w:p>
        </w:tc>
        <w:tc>
          <w:tcPr>
            <w:tcW w:w="1404"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11.50</w:t>
            </w:r>
            <w:r>
              <w:rPr>
                <w:rFonts w:hint="eastAsia" w:ascii="宋体" w:hAnsi="宋体" w:eastAsia="宋体" w:cs="宋体"/>
                <w:i w:val="0"/>
                <w:color w:val="000000"/>
                <w:kern w:val="0"/>
                <w:sz w:val="20"/>
                <w:szCs w:val="20"/>
                <w:u w:val="none"/>
                <w:lang w:val="en-US" w:eastAsia="zh-CN" w:bidi="ar"/>
              </w:rPr>
              <w:t xml:space="preserve"> </w:t>
            </w:r>
          </w:p>
        </w:tc>
        <w:tc>
          <w:tcPr>
            <w:tcW w:w="184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0.00</w:t>
            </w:r>
            <w:r>
              <w:rPr>
                <w:rFonts w:hint="eastAsia" w:ascii="宋体" w:hAnsi="宋体" w:eastAsia="宋体" w:cs="宋体"/>
                <w:i w:val="0"/>
                <w:color w:val="000000"/>
                <w:kern w:val="0"/>
                <w:sz w:val="20"/>
                <w:szCs w:val="20"/>
                <w:u w:val="none"/>
                <w:lang w:val="en-US" w:eastAsia="zh-CN" w:bidi="ar"/>
              </w:rPr>
              <w:t xml:space="preserve"> </w:t>
            </w:r>
          </w:p>
        </w:tc>
        <w:tc>
          <w:tcPr>
            <w:tcW w:w="1701" w:type="dxa"/>
            <w:tcBorders>
              <w:top w:val="nil"/>
              <w:left w:val="nil"/>
              <w:bottom w:val="single" w:color="auto" w:sz="4" w:space="0"/>
              <w:right w:val="single" w:color="auto" w:sz="4" w:space="0"/>
            </w:tcBorders>
            <w:noWrap w:val="0"/>
            <w:vAlign w:val="center"/>
          </w:tcPr>
          <w:p>
            <w:pPr>
              <w:jc w:val="right"/>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11.50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w:t>
            </w:r>
          </w:p>
        </w:tc>
        <w:tc>
          <w:tcPr>
            <w:tcW w:w="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w:t>
            </w:r>
          </w:p>
        </w:tc>
        <w:tc>
          <w:tcPr>
            <w:tcW w:w="4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c>
          <w:tcPr>
            <w:tcW w:w="279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w:t>
            </w:r>
          </w:p>
        </w:tc>
        <w:tc>
          <w:tcPr>
            <w:tcW w:w="1404"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w:t>
            </w:r>
          </w:p>
        </w:tc>
        <w:tc>
          <w:tcPr>
            <w:tcW w:w="184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701" w:type="dxa"/>
            <w:tcBorders>
              <w:top w:val="nil"/>
              <w:left w:val="nil"/>
              <w:bottom w:val="single" w:color="auto" w:sz="4" w:space="0"/>
              <w:right w:val="single" w:color="auto" w:sz="4" w:space="0"/>
            </w:tcBorders>
            <w:noWrap w:val="0"/>
            <w:vAlign w:val="center"/>
          </w:tcPr>
          <w:p>
            <w:pPr>
              <w:jc w:val="right"/>
              <w:rPr>
                <w:rFonts w:hint="eastAsia" w:ascii="宋体" w:hAnsi="宋体" w:eastAsia="宋体" w:cs="宋体"/>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w:t>
            </w:r>
          </w:p>
        </w:tc>
        <w:tc>
          <w:tcPr>
            <w:tcW w:w="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w:t>
            </w:r>
          </w:p>
        </w:tc>
        <w:tc>
          <w:tcPr>
            <w:tcW w:w="41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c>
          <w:tcPr>
            <w:tcW w:w="279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c>
          <w:tcPr>
            <w:tcW w:w="1404"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w:t>
            </w:r>
          </w:p>
        </w:tc>
        <w:tc>
          <w:tcPr>
            <w:tcW w:w="184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c>
          <w:tcPr>
            <w:tcW w:w="1701" w:type="dxa"/>
            <w:tcBorders>
              <w:top w:val="nil"/>
              <w:left w:val="nil"/>
              <w:bottom w:val="single" w:color="auto" w:sz="4" w:space="0"/>
              <w:right w:val="single" w:color="auto" w:sz="4" w:space="0"/>
            </w:tcBorders>
            <w:noWrap w:val="0"/>
            <w:vAlign w:val="center"/>
          </w:tcPr>
          <w:p>
            <w:pPr>
              <w:jc w:val="right"/>
              <w:rPr>
                <w:rFonts w:hint="eastAsia" w:ascii="宋体" w:hAnsi="宋体" w:eastAsia="宋体" w:cs="宋体"/>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w:t>
            </w:r>
          </w:p>
        </w:tc>
        <w:tc>
          <w:tcPr>
            <w:tcW w:w="49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w:t>
            </w:r>
          </w:p>
        </w:tc>
        <w:tc>
          <w:tcPr>
            <w:tcW w:w="41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kern w:val="2"/>
                <w:sz w:val="18"/>
                <w:szCs w:val="18"/>
                <w:u w:val="none"/>
                <w:lang w:val="en-US" w:eastAsia="zh-CN" w:bidi="ar-SA"/>
              </w:rPr>
            </w:pPr>
          </w:p>
        </w:tc>
        <w:tc>
          <w:tcPr>
            <w:tcW w:w="2790"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w:t>
            </w:r>
          </w:p>
        </w:tc>
        <w:tc>
          <w:tcPr>
            <w:tcW w:w="1404"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w:t>
            </w:r>
          </w:p>
        </w:tc>
        <w:tc>
          <w:tcPr>
            <w:tcW w:w="1842"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w:t>
            </w:r>
          </w:p>
        </w:tc>
        <w:tc>
          <w:tcPr>
            <w:tcW w:w="1701" w:type="dxa"/>
            <w:tcBorders>
              <w:top w:val="nil"/>
              <w:left w:val="nil"/>
              <w:bottom w:val="single" w:color="auto" w:sz="4" w:space="0"/>
              <w:right w:val="single" w:color="auto" w:sz="4" w:space="0"/>
            </w:tcBorders>
            <w:noWrap w:val="0"/>
            <w:vAlign w:val="center"/>
          </w:tcPr>
          <w:p>
            <w:pPr>
              <w:jc w:val="right"/>
              <w:rPr>
                <w:rFonts w:hint="eastAsia" w:ascii="宋体" w:hAnsi="宋体" w:eastAsia="宋体" w:cs="宋体"/>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w:t>
            </w:r>
          </w:p>
        </w:tc>
        <w:tc>
          <w:tcPr>
            <w:tcW w:w="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w:t>
            </w:r>
          </w:p>
        </w:tc>
        <w:tc>
          <w:tcPr>
            <w:tcW w:w="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c>
          <w:tcPr>
            <w:tcW w:w="2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w:t>
            </w:r>
          </w:p>
        </w:tc>
        <w:tc>
          <w:tcPr>
            <w:tcW w:w="1842"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s="宋体"/>
                <w:i w:val="0"/>
                <w:color w:val="000000"/>
                <w:kern w:val="2"/>
                <w:sz w:val="20"/>
                <w:szCs w:val="20"/>
                <w:u w:val="none"/>
                <w:lang w:val="en-US" w:eastAsia="zh-CN" w:bidi="ar-SA"/>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w:t>
            </w:r>
          </w:p>
        </w:tc>
        <w:tc>
          <w:tcPr>
            <w:tcW w:w="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w:t>
            </w:r>
          </w:p>
        </w:tc>
        <w:tc>
          <w:tcPr>
            <w:tcW w:w="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c>
          <w:tcPr>
            <w:tcW w:w="2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w:t>
            </w:r>
          </w:p>
        </w:tc>
        <w:tc>
          <w:tcPr>
            <w:tcW w:w="1842"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s="宋体"/>
                <w:i w:val="0"/>
                <w:color w:val="000000"/>
                <w:kern w:val="2"/>
                <w:sz w:val="20"/>
                <w:szCs w:val="20"/>
                <w:u w:val="none"/>
                <w:lang w:val="en-US" w:eastAsia="zh-CN" w:bidi="ar-SA"/>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p>
        </w:tc>
      </w:tr>
      <w:tr>
        <w:tblPrEx>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w:t>
            </w:r>
          </w:p>
        </w:tc>
        <w:tc>
          <w:tcPr>
            <w:tcW w:w="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w:t>
            </w:r>
          </w:p>
        </w:tc>
        <w:tc>
          <w:tcPr>
            <w:tcW w:w="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c>
          <w:tcPr>
            <w:tcW w:w="2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w:t>
            </w:r>
          </w:p>
        </w:tc>
        <w:tc>
          <w:tcPr>
            <w:tcW w:w="1842"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s="宋体"/>
                <w:i w:val="0"/>
                <w:color w:val="000000"/>
                <w:kern w:val="2"/>
                <w:sz w:val="20"/>
                <w:szCs w:val="20"/>
                <w:u w:val="none"/>
                <w:lang w:val="en-US" w:eastAsia="zh-CN" w:bidi="ar-SA"/>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w:t>
            </w:r>
          </w:p>
        </w:tc>
        <w:tc>
          <w:tcPr>
            <w:tcW w:w="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w:t>
            </w:r>
          </w:p>
        </w:tc>
        <w:tc>
          <w:tcPr>
            <w:tcW w:w="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c>
          <w:tcPr>
            <w:tcW w:w="2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w:t>
            </w:r>
          </w:p>
        </w:tc>
        <w:tc>
          <w:tcPr>
            <w:tcW w:w="1842"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s="宋体"/>
                <w:i w:val="0"/>
                <w:color w:val="000000"/>
                <w:kern w:val="2"/>
                <w:sz w:val="20"/>
                <w:szCs w:val="20"/>
                <w:u w:val="none"/>
                <w:lang w:val="en-US" w:eastAsia="zh-CN" w:bidi="ar-SA"/>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108" w:type="dxa"/>
            <w:bottom w:w="0" w:type="dxa"/>
            <w:right w:w="108" w:type="dxa"/>
          </w:tblCellMar>
        </w:tblPrEx>
        <w:trPr>
          <w:trHeight w:val="450" w:hRule="atLeast"/>
        </w:trPr>
        <w:tc>
          <w:tcPr>
            <w:tcW w:w="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合计</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141.44</w:t>
            </w:r>
          </w:p>
        </w:tc>
        <w:tc>
          <w:tcPr>
            <w:tcW w:w="18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129.94</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11.50</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3"/>
        <w:tblW w:w="0" w:type="auto"/>
        <w:tblInd w:w="-148" w:type="dxa"/>
        <w:tblLayout w:type="fixed"/>
        <w:tblCellMar>
          <w:top w:w="0" w:type="dxa"/>
          <w:left w:w="108" w:type="dxa"/>
          <w:bottom w:w="0" w:type="dxa"/>
          <w:right w:w="108" w:type="dxa"/>
        </w:tblCellMar>
      </w:tblPr>
      <w:tblGrid>
        <w:gridCol w:w="757"/>
        <w:gridCol w:w="657"/>
        <w:gridCol w:w="2811"/>
        <w:gridCol w:w="1701"/>
        <w:gridCol w:w="976"/>
        <w:gridCol w:w="725"/>
        <w:gridCol w:w="1701"/>
      </w:tblGrid>
      <w:tr>
        <w:tblPrEx>
          <w:tblCellMar>
            <w:top w:w="0" w:type="dxa"/>
            <w:left w:w="108" w:type="dxa"/>
            <w:bottom w:w="0" w:type="dxa"/>
            <w:right w:w="108" w:type="dxa"/>
          </w:tblCellMar>
        </w:tblPrEx>
        <w:trPr>
          <w:trHeight w:val="375" w:hRule="atLeast"/>
        </w:trPr>
        <w:tc>
          <w:tcPr>
            <w:tcW w:w="9328" w:type="dxa"/>
            <w:gridSpan w:val="7"/>
            <w:tcBorders>
              <w:top w:val="nil"/>
              <w:left w:val="nil"/>
              <w:bottom w:val="nil"/>
              <w:right w:val="nil"/>
            </w:tcBorders>
            <w:noWrap w:val="0"/>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6902" w:type="dxa"/>
            <w:gridSpan w:val="5"/>
            <w:tcBorders>
              <w:top w:val="nil"/>
              <w:left w:val="nil"/>
              <w:bottom w:val="nil"/>
              <w:right w:val="nil"/>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仿宋_GB2312" w:hAnsi="宋体" w:eastAsia="仿宋_GB2312"/>
                <w:spacing w:val="-20"/>
                <w:kern w:val="0"/>
                <w:sz w:val="24"/>
                <w:lang w:eastAsia="zh-CN"/>
              </w:rPr>
              <w:t>共青团克孜勒苏柯尔克孜自治州委员会</w:t>
            </w: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noWrap w:val="0"/>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414" w:type="dxa"/>
            <w:gridSpan w:val="2"/>
            <w:tcBorders>
              <w:top w:val="single" w:color="auto" w:sz="4" w:space="0"/>
              <w:left w:val="single" w:color="auto" w:sz="4" w:space="0"/>
              <w:bottom w:val="single" w:color="auto" w:sz="4" w:space="0"/>
              <w:right w:val="nil"/>
            </w:tcBorders>
            <w:noWrap w:val="0"/>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1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65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1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302</w:t>
            </w:r>
          </w:p>
        </w:tc>
        <w:tc>
          <w:tcPr>
            <w:tcW w:w="657"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11</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val="en-US" w:eastAsia="zh-CN"/>
              </w:rPr>
              <w:t>差旅费</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0.50</w:t>
            </w: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eastAsia="zh-CN"/>
              </w:rPr>
              <w:t>302</w:t>
            </w:r>
          </w:p>
        </w:tc>
        <w:tc>
          <w:tcPr>
            <w:tcW w:w="657"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02</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退休费</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1.26</w:t>
            </w: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1.26</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 w:val="20"/>
                <w:szCs w:val="20"/>
                <w:lang w:eastAsia="zh-CN"/>
              </w:rPr>
              <w:t>302</w:t>
            </w:r>
          </w:p>
        </w:tc>
        <w:tc>
          <w:tcPr>
            <w:tcW w:w="657"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09</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奖励金</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0.02</w:t>
            </w:r>
          </w:p>
        </w:tc>
        <w:tc>
          <w:tcPr>
            <w:tcW w:w="1701" w:type="dxa"/>
            <w:gridSpan w:val="2"/>
            <w:tcBorders>
              <w:top w:val="nil"/>
              <w:left w:val="nil"/>
              <w:bottom w:val="single" w:color="auto" w:sz="4" w:space="0"/>
              <w:right w:val="single" w:color="auto" w:sz="4" w:space="0"/>
            </w:tcBorders>
            <w:noWrap w:val="0"/>
            <w:vAlign w:val="center"/>
          </w:tcPr>
          <w:p>
            <w:pPr>
              <w:widowControl/>
              <w:ind w:right="147" w:rightChars="70"/>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0.02</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 w:val="20"/>
                <w:szCs w:val="20"/>
                <w:lang w:eastAsia="zh-CN"/>
              </w:rPr>
              <w:t>302</w:t>
            </w:r>
          </w:p>
        </w:tc>
        <w:tc>
          <w:tcPr>
            <w:tcW w:w="657"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03</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奖金</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3.19</w:t>
            </w: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3.19</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 w:val="20"/>
                <w:szCs w:val="20"/>
                <w:lang w:eastAsia="zh-CN"/>
              </w:rPr>
              <w:t>302</w:t>
            </w:r>
          </w:p>
        </w:tc>
        <w:tc>
          <w:tcPr>
            <w:tcW w:w="657"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01</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办公费</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1.04</w:t>
            </w: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1.04</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 w:val="20"/>
                <w:szCs w:val="20"/>
                <w:lang w:eastAsia="zh-CN"/>
              </w:rPr>
              <w:t>302</w:t>
            </w:r>
          </w:p>
        </w:tc>
        <w:tc>
          <w:tcPr>
            <w:tcW w:w="657"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05</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水费</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0.10</w:t>
            </w: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 w:val="20"/>
                <w:szCs w:val="20"/>
                <w:lang w:eastAsia="zh-CN"/>
              </w:rPr>
              <w:t>302</w:t>
            </w:r>
          </w:p>
        </w:tc>
        <w:tc>
          <w:tcPr>
            <w:tcW w:w="657"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15</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会议费</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 w:val="20"/>
                <w:szCs w:val="20"/>
                <w:lang w:eastAsia="zh-CN"/>
              </w:rPr>
              <w:t>302</w:t>
            </w:r>
          </w:p>
        </w:tc>
        <w:tc>
          <w:tcPr>
            <w:tcW w:w="657"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02</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印刷费</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0.20</w:t>
            </w: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rPr>
            </w:pPr>
            <w:r>
              <w:rPr>
                <w:rFonts w:hint="eastAsia" w:ascii="仿宋_GB2312" w:hAnsi="宋体" w:eastAsia="仿宋_GB2312" w:cs="宋体"/>
                <w:color w:val="000000"/>
                <w:kern w:val="0"/>
                <w:sz w:val="20"/>
                <w:szCs w:val="20"/>
                <w:lang w:eastAsia="zh-CN"/>
              </w:rPr>
              <w:t>30</w:t>
            </w:r>
            <w:r>
              <w:rPr>
                <w:rFonts w:hint="eastAsia" w:ascii="仿宋_GB2312" w:hAnsi="宋体" w:eastAsia="仿宋_GB2312" w:cs="宋体"/>
                <w:color w:val="000000"/>
                <w:kern w:val="0"/>
                <w:sz w:val="20"/>
                <w:szCs w:val="20"/>
                <w:lang w:val="en-US" w:eastAsia="zh-CN"/>
              </w:rPr>
              <w:t>1</w:t>
            </w:r>
          </w:p>
        </w:tc>
        <w:tc>
          <w:tcPr>
            <w:tcW w:w="657"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02</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津贴补贴</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49.92</w:t>
            </w: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49.92</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rPr>
            </w:pPr>
            <w:r>
              <w:rPr>
                <w:rFonts w:hint="eastAsia" w:ascii="仿宋_GB2312" w:hAnsi="宋体" w:eastAsia="仿宋_GB2312" w:cs="宋体"/>
                <w:color w:val="000000"/>
                <w:kern w:val="0"/>
                <w:sz w:val="20"/>
                <w:szCs w:val="20"/>
                <w:lang w:eastAsia="zh-CN"/>
              </w:rPr>
              <w:t>30</w:t>
            </w:r>
            <w:r>
              <w:rPr>
                <w:rFonts w:hint="eastAsia" w:ascii="仿宋_GB2312" w:hAnsi="宋体" w:eastAsia="仿宋_GB2312" w:cs="宋体"/>
                <w:color w:val="000000"/>
                <w:kern w:val="0"/>
                <w:sz w:val="20"/>
                <w:szCs w:val="20"/>
                <w:lang w:val="en-US" w:eastAsia="zh-CN"/>
              </w:rPr>
              <w:t>1</w:t>
            </w:r>
          </w:p>
        </w:tc>
        <w:tc>
          <w:tcPr>
            <w:tcW w:w="657"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08</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机关事业单位基本养老保险缴费</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13.04</w:t>
            </w: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13.04</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 w:val="20"/>
                <w:szCs w:val="20"/>
                <w:lang w:eastAsia="zh-CN"/>
              </w:rPr>
              <w:t>302</w:t>
            </w:r>
          </w:p>
        </w:tc>
        <w:tc>
          <w:tcPr>
            <w:tcW w:w="657"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06</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电费</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0.30</w:t>
            </w: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 w:val="20"/>
                <w:szCs w:val="20"/>
                <w:lang w:eastAsia="zh-CN"/>
              </w:rPr>
              <w:t>302</w:t>
            </w:r>
          </w:p>
        </w:tc>
        <w:tc>
          <w:tcPr>
            <w:tcW w:w="657" w:type="dxa"/>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000000"/>
                <w:kern w:val="0"/>
                <w:sz w:val="20"/>
                <w:szCs w:val="20"/>
                <w:lang w:val="en-US" w:eastAsia="zh-CN"/>
              </w:rPr>
            </w:pPr>
            <w:r>
              <w:rPr>
                <w:rFonts w:hint="eastAsia" w:ascii="仿宋_GB2312" w:hAnsi="宋体" w:eastAsia="仿宋_GB2312" w:cs="宋体"/>
                <w:color w:val="000000"/>
                <w:kern w:val="0"/>
                <w:sz w:val="20"/>
                <w:szCs w:val="20"/>
                <w:lang w:val="en-US" w:eastAsia="zh-CN"/>
              </w:rPr>
              <w:t>26</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劳务费</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1.08</w:t>
            </w: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1.08</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 w:val="20"/>
                <w:szCs w:val="20"/>
                <w:lang w:eastAsia="zh-CN"/>
              </w:rPr>
              <w:t>302</w:t>
            </w: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0"/>
                <w:szCs w:val="20"/>
                <w:lang w:eastAsia="zh-CN"/>
              </w:rPr>
            </w:pPr>
            <w:r>
              <w:rPr>
                <w:rFonts w:hint="eastAsia" w:ascii="仿宋_GB2312" w:hAnsi="宋体" w:eastAsia="仿宋_GB2312" w:cs="宋体"/>
                <w:color w:val="000000"/>
                <w:kern w:val="0"/>
                <w:sz w:val="20"/>
                <w:szCs w:val="20"/>
                <w:lang w:val="en-US" w:eastAsia="zh-CN"/>
              </w:rPr>
              <w:t>28</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工会经费</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0.55</w:t>
            </w: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0.55</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仿宋_GB2312" w:hAnsi="宋体" w:eastAsia="仿宋_GB2312" w:cs="宋体"/>
                <w:color w:val="000000"/>
                <w:kern w:val="0"/>
                <w:sz w:val="20"/>
                <w:szCs w:val="20"/>
                <w:lang w:eastAsia="zh-CN"/>
              </w:rPr>
              <w:t>30</w:t>
            </w:r>
            <w:r>
              <w:rPr>
                <w:rFonts w:hint="eastAsia" w:ascii="仿宋_GB2312" w:hAnsi="宋体" w:eastAsia="仿宋_GB2312" w:cs="宋体"/>
                <w:color w:val="000000"/>
                <w:kern w:val="0"/>
                <w:sz w:val="20"/>
                <w:szCs w:val="20"/>
                <w:lang w:val="en-US" w:eastAsia="zh-CN"/>
              </w:rPr>
              <w:t>1</w:t>
            </w:r>
          </w:p>
        </w:tc>
        <w:tc>
          <w:tcPr>
            <w:tcW w:w="65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其他社会保障缴费</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7.24</w:t>
            </w: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7.24</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rPr>
            </w:pPr>
            <w:r>
              <w:rPr>
                <w:rFonts w:hint="eastAsia" w:ascii="仿宋_GB2312" w:hAnsi="宋体" w:eastAsia="仿宋_GB2312" w:cs="宋体"/>
                <w:color w:val="000000"/>
                <w:kern w:val="0"/>
                <w:sz w:val="20"/>
                <w:szCs w:val="20"/>
                <w:lang w:eastAsia="zh-CN"/>
              </w:rPr>
              <w:t>30</w:t>
            </w:r>
            <w:r>
              <w:rPr>
                <w:rFonts w:hint="eastAsia" w:ascii="仿宋_GB2312" w:hAnsi="宋体" w:eastAsia="仿宋_GB2312" w:cs="宋体"/>
                <w:color w:val="000000"/>
                <w:kern w:val="0"/>
                <w:sz w:val="20"/>
                <w:szCs w:val="20"/>
                <w:lang w:val="en-US" w:eastAsia="zh-CN"/>
              </w:rPr>
              <w:t>1</w:t>
            </w:r>
          </w:p>
        </w:tc>
        <w:tc>
          <w:tcPr>
            <w:tcW w:w="65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基本工资</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38.25</w:t>
            </w: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38.25</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 w:val="20"/>
                <w:szCs w:val="20"/>
                <w:lang w:eastAsia="zh-CN"/>
              </w:rPr>
              <w:t>302</w:t>
            </w:r>
          </w:p>
        </w:tc>
        <w:tc>
          <w:tcPr>
            <w:tcW w:w="65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17</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公务接待费</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0.50</w:t>
            </w: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0.50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仿宋_GB2312" w:hAnsi="宋体" w:eastAsia="仿宋_GB2312" w:cs="宋体"/>
                <w:color w:val="000000"/>
                <w:kern w:val="0"/>
                <w:sz w:val="20"/>
                <w:szCs w:val="20"/>
                <w:lang w:eastAsia="zh-CN"/>
              </w:rPr>
              <w:t>302</w:t>
            </w:r>
          </w:p>
        </w:tc>
        <w:tc>
          <w:tcPr>
            <w:tcW w:w="65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31</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公务用车运行维护费</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1.00</w:t>
            </w: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1.00</w:t>
            </w:r>
          </w:p>
        </w:tc>
      </w:tr>
      <w:tr>
        <w:tblPrEx>
          <w:tblCellMar>
            <w:top w:w="0" w:type="dxa"/>
            <w:left w:w="108" w:type="dxa"/>
            <w:bottom w:w="0" w:type="dxa"/>
            <w:right w:w="108" w:type="dxa"/>
          </w:tblCellMar>
        </w:tblPrEx>
        <w:trPr>
          <w:trHeight w:val="447"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rPr>
            </w:pPr>
            <w:r>
              <w:rPr>
                <w:rFonts w:hint="eastAsia" w:ascii="仿宋_GB2312" w:hAnsi="宋体" w:eastAsia="仿宋_GB2312" w:cs="宋体"/>
                <w:color w:val="000000"/>
                <w:kern w:val="0"/>
                <w:sz w:val="20"/>
                <w:szCs w:val="20"/>
                <w:lang w:eastAsia="zh-CN"/>
              </w:rPr>
              <w:t>30</w:t>
            </w:r>
            <w:r>
              <w:rPr>
                <w:rFonts w:hint="eastAsia" w:ascii="仿宋_GB2312" w:hAnsi="宋体" w:eastAsia="仿宋_GB2312" w:cs="宋体"/>
                <w:color w:val="000000"/>
                <w:kern w:val="0"/>
                <w:sz w:val="20"/>
                <w:szCs w:val="20"/>
                <w:lang w:val="en-US" w:eastAsia="zh-CN"/>
              </w:rPr>
              <w:t>1</w:t>
            </w:r>
          </w:p>
        </w:tc>
        <w:tc>
          <w:tcPr>
            <w:tcW w:w="657"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13</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住房公积金</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9.27</w:t>
            </w: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9.27</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仿宋_GB2312" w:hAnsi="宋体" w:eastAsia="仿宋_GB2312" w:cs="宋体"/>
                <w:color w:val="000000"/>
                <w:kern w:val="0"/>
                <w:sz w:val="20"/>
                <w:szCs w:val="20"/>
                <w:lang w:eastAsia="zh-CN"/>
              </w:rPr>
              <w:t>302</w:t>
            </w:r>
          </w:p>
        </w:tc>
        <w:tc>
          <w:tcPr>
            <w:tcW w:w="657"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15</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会议费</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0.30</w:t>
            </w: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0.30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仿宋_GB2312" w:hAnsi="宋体" w:eastAsia="仿宋_GB2312" w:cs="宋体"/>
                <w:color w:val="000000"/>
                <w:kern w:val="0"/>
                <w:sz w:val="20"/>
                <w:szCs w:val="20"/>
                <w:lang w:eastAsia="zh-CN"/>
              </w:rPr>
              <w:t>302</w:t>
            </w:r>
          </w:p>
        </w:tc>
        <w:tc>
          <w:tcPr>
            <w:tcW w:w="657"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29</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福利费</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0.99</w:t>
            </w: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0.99</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仿宋_GB2312" w:hAnsi="宋体" w:eastAsia="仿宋_GB2312" w:cs="宋体"/>
                <w:color w:val="000000"/>
                <w:kern w:val="0"/>
                <w:sz w:val="20"/>
                <w:szCs w:val="20"/>
                <w:lang w:eastAsia="zh-CN"/>
              </w:rPr>
              <w:t>302</w:t>
            </w:r>
          </w:p>
        </w:tc>
        <w:tc>
          <w:tcPr>
            <w:tcW w:w="657"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42</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办公用品及设备采购</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1.10</w:t>
            </w: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1.10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仿宋_GB2312" w:hAnsi="宋体" w:eastAsia="仿宋_GB2312" w:cs="宋体"/>
                <w:color w:val="000000"/>
                <w:kern w:val="0"/>
                <w:sz w:val="20"/>
                <w:szCs w:val="20"/>
                <w:lang w:eastAsia="zh-CN"/>
              </w:rPr>
              <w:t>302</w:t>
            </w:r>
          </w:p>
        </w:tc>
        <w:tc>
          <w:tcPr>
            <w:tcW w:w="657"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07</w:t>
            </w:r>
          </w:p>
        </w:tc>
        <w:tc>
          <w:tcPr>
            <w:tcW w:w="281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邮电费</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0.10</w:t>
            </w: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65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0"/>
                <w:szCs w:val="20"/>
                <w:lang w:eastAsia="zh-CN"/>
              </w:rPr>
            </w:pPr>
          </w:p>
        </w:tc>
        <w:tc>
          <w:tcPr>
            <w:tcW w:w="281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129.94</w:t>
            </w:r>
          </w:p>
        </w:tc>
        <w:tc>
          <w:tcPr>
            <w:tcW w:w="1701"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122.18</w:t>
            </w:r>
          </w:p>
        </w:tc>
        <w:tc>
          <w:tcPr>
            <w:tcW w:w="1701"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7.76</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3"/>
        <w:tblW w:w="0" w:type="auto"/>
        <w:tblInd w:w="-360" w:type="dxa"/>
        <w:tblLayout w:type="fixed"/>
        <w:tblCellMar>
          <w:top w:w="0" w:type="dxa"/>
          <w:left w:w="108" w:type="dxa"/>
          <w:bottom w:w="0" w:type="dxa"/>
          <w:right w:w="108" w:type="dxa"/>
        </w:tblCellMar>
      </w:tblPr>
      <w:tblGrid>
        <w:gridCol w:w="8"/>
        <w:gridCol w:w="389"/>
        <w:gridCol w:w="397"/>
        <w:gridCol w:w="397"/>
        <w:gridCol w:w="851"/>
        <w:gridCol w:w="1456"/>
        <w:gridCol w:w="750"/>
        <w:gridCol w:w="569"/>
        <w:gridCol w:w="536"/>
        <w:gridCol w:w="652"/>
        <w:gridCol w:w="652"/>
        <w:gridCol w:w="378"/>
        <w:gridCol w:w="200"/>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7"/>
            <w:tcBorders>
              <w:top w:val="nil"/>
              <w:left w:val="nil"/>
              <w:bottom w:val="nil"/>
              <w:right w:val="nil"/>
            </w:tcBorders>
            <w:noWrap w:val="0"/>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7027" w:type="dxa"/>
            <w:gridSpan w:val="11"/>
            <w:tcBorders>
              <w:top w:val="nil"/>
              <w:left w:val="nil"/>
              <w:bottom w:val="nil"/>
              <w:right w:val="nil"/>
            </w:tcBorders>
            <w:noWrap w:val="0"/>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仿宋_GB2312" w:hAnsi="宋体" w:eastAsia="仿宋_GB2312"/>
                <w:spacing w:val="-20"/>
                <w:kern w:val="0"/>
                <w:sz w:val="24"/>
                <w:lang w:eastAsia="zh-CN"/>
              </w:rPr>
              <w:t>共青团克孜勒苏柯尔克孜自治州委员会</w:t>
            </w: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noWrap w:val="0"/>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1" w:type="dxa"/>
            <w:gridSpan w:val="4"/>
            <w:noWrap w:val="0"/>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noWrap w:val="0"/>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noWrap w:val="0"/>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noWrap w:val="0"/>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vMerge w:val="restart"/>
            <w:noWrap w:val="0"/>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noWrap w:val="0"/>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noWrap w:val="0"/>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noWrap w:val="0"/>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noWrap w:val="0"/>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noWrap w:val="0"/>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noWrap w:val="0"/>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noWrap w:val="0"/>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noWrap w:val="0"/>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noWrap w:val="0"/>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397" w:type="dxa"/>
            <w:gridSpan w:val="2"/>
            <w:tcBorders>
              <w:bottom w:val="single" w:color="auto" w:sz="4" w:space="0"/>
            </w:tcBorders>
            <w:noWrap w:val="0"/>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noWrap w:val="0"/>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noWrap w:val="0"/>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noWrap w:val="0"/>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noWrap w:val="0"/>
            <w:vAlign w:val="top"/>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noWrap w:val="0"/>
            <w:vAlign w:val="top"/>
          </w:tcPr>
          <w:p>
            <w:pPr>
              <w:widowControl/>
              <w:jc w:val="left"/>
              <w:outlineLvl w:val="1"/>
              <w:rPr>
                <w:rFonts w:ascii="仿宋_GB2312" w:hAnsi="宋体" w:eastAsia="仿宋_GB2312"/>
                <w:b/>
                <w:kern w:val="0"/>
                <w:sz w:val="18"/>
                <w:szCs w:val="18"/>
              </w:rPr>
            </w:pPr>
          </w:p>
        </w:tc>
        <w:tc>
          <w:tcPr>
            <w:tcW w:w="569" w:type="dxa"/>
            <w:vMerge w:val="continue"/>
            <w:tcBorders>
              <w:bottom w:val="single" w:color="auto" w:sz="4" w:space="0"/>
            </w:tcBorders>
            <w:noWrap w:val="0"/>
            <w:vAlign w:val="top"/>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noWrap w:val="0"/>
            <w:vAlign w:val="top"/>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noWrap w:val="0"/>
            <w:vAlign w:val="top"/>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noWrap w:val="0"/>
            <w:vAlign w:val="top"/>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noWrap w:val="0"/>
            <w:vAlign w:val="top"/>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noWrap w:val="0"/>
            <w:vAlign w:val="top"/>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noWrap w:val="0"/>
            <w:vAlign w:val="top"/>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noWrap w:val="0"/>
            <w:vAlign w:val="top"/>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noWrap w:val="0"/>
            <w:vAlign w:val="top"/>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noWrap w:val="0"/>
            <w:vAlign w:val="top"/>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２０１</w:t>
            </w:r>
            <w:r>
              <w:rPr>
                <w:rFonts w:hint="eastAsia" w:ascii="宋体" w:hAnsi="宋体" w:eastAsia="宋体" w:cs="宋体"/>
                <w:kern w:val="0"/>
                <w:sz w:val="20"/>
                <w:szCs w:val="20"/>
              </w:rPr>
              <w:t>　</w:t>
            </w:r>
          </w:p>
        </w:tc>
        <w:tc>
          <w:tcPr>
            <w:tcW w:w="397" w:type="dxa"/>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２９</w:t>
            </w:r>
            <w:r>
              <w:rPr>
                <w:rFonts w:hint="eastAsia" w:ascii="宋体" w:hAnsi="宋体" w:eastAsia="宋体" w:cs="宋体"/>
                <w:kern w:val="0"/>
                <w:sz w:val="20"/>
                <w:szCs w:val="20"/>
              </w:rPr>
              <w:t>　</w:t>
            </w:r>
          </w:p>
        </w:tc>
        <w:tc>
          <w:tcPr>
            <w:tcW w:w="397" w:type="dxa"/>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９９</w:t>
            </w:r>
            <w:r>
              <w:rPr>
                <w:rFonts w:hint="eastAsia" w:ascii="宋体" w:hAnsi="宋体" w:eastAsia="宋体" w:cs="宋体"/>
                <w:kern w:val="0"/>
                <w:sz w:val="20"/>
                <w:szCs w:val="20"/>
              </w:rPr>
              <w:t>　</w:t>
            </w:r>
          </w:p>
        </w:tc>
        <w:tc>
          <w:tcPr>
            <w:tcW w:w="851" w:type="dxa"/>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其他群众团体事务支出</w:t>
            </w:r>
          </w:p>
        </w:tc>
        <w:tc>
          <w:tcPr>
            <w:tcW w:w="1456" w:type="dxa"/>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少工委工作经费</w:t>
            </w:r>
          </w:p>
        </w:tc>
        <w:tc>
          <w:tcPr>
            <w:tcW w:w="750" w:type="dxa"/>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1.50</w:t>
            </w:r>
          </w:p>
        </w:tc>
        <w:tc>
          <w:tcPr>
            <w:tcW w:w="569" w:type="dxa"/>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　</w:t>
            </w:r>
          </w:p>
        </w:tc>
        <w:tc>
          <w:tcPr>
            <w:tcW w:w="536" w:type="dxa"/>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1.50</w:t>
            </w:r>
          </w:p>
        </w:tc>
        <w:tc>
          <w:tcPr>
            <w:tcW w:w="652" w:type="dxa"/>
            <w:noWrap w:val="0"/>
            <w:vAlign w:val="top"/>
          </w:tcPr>
          <w:p>
            <w:pPr>
              <w:widowControl/>
              <w:jc w:val="left"/>
              <w:outlineLvl w:val="1"/>
              <w:rPr>
                <w:rFonts w:hint="default" w:ascii="仿宋_GB2312" w:hAnsi="宋体" w:eastAsia="仿宋_GB2312"/>
                <w:kern w:val="0"/>
                <w:sz w:val="20"/>
                <w:szCs w:val="20"/>
                <w:lang w:val="en-US" w:eastAsia="zh-CN"/>
              </w:rPr>
            </w:pPr>
          </w:p>
        </w:tc>
        <w:tc>
          <w:tcPr>
            <w:tcW w:w="652" w:type="dxa"/>
            <w:noWrap w:val="0"/>
            <w:vAlign w:val="top"/>
          </w:tcPr>
          <w:p>
            <w:pPr>
              <w:widowControl/>
              <w:jc w:val="left"/>
              <w:outlineLvl w:val="1"/>
              <w:rPr>
                <w:rFonts w:ascii="仿宋_GB2312" w:hAnsi="宋体" w:eastAsia="仿宋_GB2312"/>
                <w:kern w:val="0"/>
                <w:sz w:val="20"/>
                <w:szCs w:val="20"/>
              </w:rPr>
            </w:pPr>
          </w:p>
        </w:tc>
        <w:tc>
          <w:tcPr>
            <w:tcW w:w="578"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201</w:t>
            </w:r>
            <w:r>
              <w:rPr>
                <w:rFonts w:hint="eastAsia" w:ascii="宋体" w:hAnsi="宋体" w:eastAsia="宋体" w:cs="宋体"/>
                <w:kern w:val="0"/>
                <w:sz w:val="20"/>
                <w:szCs w:val="20"/>
                <w:lang w:eastAsia="zh-CN"/>
              </w:rPr>
              <w:t>　</w:t>
            </w:r>
          </w:p>
        </w:tc>
        <w:tc>
          <w:tcPr>
            <w:tcW w:w="397" w:type="dxa"/>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29</w:t>
            </w:r>
            <w:r>
              <w:rPr>
                <w:rFonts w:hint="eastAsia" w:ascii="宋体" w:hAnsi="宋体" w:eastAsia="宋体" w:cs="宋体"/>
                <w:kern w:val="0"/>
                <w:sz w:val="20"/>
                <w:szCs w:val="20"/>
                <w:lang w:eastAsia="zh-CN"/>
              </w:rPr>
              <w:t>　</w:t>
            </w:r>
          </w:p>
        </w:tc>
        <w:tc>
          <w:tcPr>
            <w:tcW w:w="397" w:type="dxa"/>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９９</w:t>
            </w:r>
            <w:r>
              <w:rPr>
                <w:rFonts w:hint="eastAsia" w:ascii="宋体" w:hAnsi="宋体" w:eastAsia="宋体" w:cs="宋体"/>
                <w:kern w:val="0"/>
                <w:sz w:val="20"/>
                <w:szCs w:val="20"/>
              </w:rPr>
              <w:t>　</w:t>
            </w:r>
          </w:p>
        </w:tc>
        <w:tc>
          <w:tcPr>
            <w:tcW w:w="851" w:type="dxa"/>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其他群众团体事务支出</w:t>
            </w:r>
          </w:p>
        </w:tc>
        <w:tc>
          <w:tcPr>
            <w:tcW w:w="1456" w:type="dxa"/>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青年联合会工作经费</w:t>
            </w:r>
          </w:p>
        </w:tc>
        <w:tc>
          <w:tcPr>
            <w:tcW w:w="750" w:type="dxa"/>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2.00</w:t>
            </w:r>
          </w:p>
        </w:tc>
        <w:tc>
          <w:tcPr>
            <w:tcW w:w="569" w:type="dxa"/>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　</w:t>
            </w:r>
          </w:p>
        </w:tc>
        <w:tc>
          <w:tcPr>
            <w:tcW w:w="536" w:type="dxa"/>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2.00</w:t>
            </w:r>
          </w:p>
        </w:tc>
        <w:tc>
          <w:tcPr>
            <w:tcW w:w="652" w:type="dxa"/>
            <w:noWrap w:val="0"/>
            <w:vAlign w:val="top"/>
          </w:tcPr>
          <w:p>
            <w:pPr>
              <w:widowControl/>
              <w:jc w:val="left"/>
              <w:outlineLvl w:val="1"/>
              <w:rPr>
                <w:rFonts w:ascii="仿宋_GB2312" w:hAnsi="宋体" w:eastAsia="仿宋_GB2312"/>
                <w:kern w:val="0"/>
                <w:sz w:val="20"/>
                <w:szCs w:val="20"/>
              </w:rPr>
            </w:pPr>
          </w:p>
        </w:tc>
        <w:tc>
          <w:tcPr>
            <w:tcW w:w="652" w:type="dxa"/>
            <w:noWrap w:val="0"/>
            <w:vAlign w:val="top"/>
          </w:tcPr>
          <w:p>
            <w:pPr>
              <w:widowControl/>
              <w:jc w:val="left"/>
              <w:outlineLvl w:val="1"/>
              <w:rPr>
                <w:rFonts w:ascii="仿宋_GB2312" w:hAnsi="宋体" w:eastAsia="仿宋_GB2312"/>
                <w:kern w:val="0"/>
                <w:sz w:val="20"/>
                <w:szCs w:val="20"/>
              </w:rPr>
            </w:pPr>
          </w:p>
        </w:tc>
        <w:tc>
          <w:tcPr>
            <w:tcW w:w="578"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２０１</w:t>
            </w:r>
            <w:r>
              <w:rPr>
                <w:rFonts w:hint="eastAsia" w:ascii="宋体" w:hAnsi="宋体" w:eastAsia="宋体" w:cs="宋体"/>
                <w:kern w:val="0"/>
                <w:sz w:val="20"/>
                <w:szCs w:val="20"/>
              </w:rPr>
              <w:t>　</w:t>
            </w:r>
          </w:p>
        </w:tc>
        <w:tc>
          <w:tcPr>
            <w:tcW w:w="397" w:type="dxa"/>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２９</w:t>
            </w:r>
            <w:r>
              <w:rPr>
                <w:rFonts w:hint="eastAsia" w:ascii="宋体" w:hAnsi="宋体" w:eastAsia="宋体" w:cs="宋体"/>
                <w:kern w:val="0"/>
                <w:sz w:val="20"/>
                <w:szCs w:val="20"/>
              </w:rPr>
              <w:t>　</w:t>
            </w:r>
          </w:p>
        </w:tc>
        <w:tc>
          <w:tcPr>
            <w:tcW w:w="397" w:type="dxa"/>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９９</w:t>
            </w:r>
            <w:r>
              <w:rPr>
                <w:rFonts w:hint="eastAsia" w:ascii="宋体" w:hAnsi="宋体" w:eastAsia="宋体" w:cs="宋体"/>
                <w:kern w:val="0"/>
                <w:sz w:val="20"/>
                <w:szCs w:val="20"/>
              </w:rPr>
              <w:t>　</w:t>
            </w:r>
          </w:p>
        </w:tc>
        <w:tc>
          <w:tcPr>
            <w:tcW w:w="851" w:type="dxa"/>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其他群众团体事务支出</w:t>
            </w:r>
          </w:p>
        </w:tc>
        <w:tc>
          <w:tcPr>
            <w:tcW w:w="1456" w:type="dxa"/>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西部计划志愿者工作经费</w:t>
            </w:r>
          </w:p>
        </w:tc>
        <w:tc>
          <w:tcPr>
            <w:tcW w:w="750" w:type="dxa"/>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8.00</w:t>
            </w:r>
          </w:p>
        </w:tc>
        <w:tc>
          <w:tcPr>
            <w:tcW w:w="569" w:type="dxa"/>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　</w:t>
            </w:r>
          </w:p>
        </w:tc>
        <w:tc>
          <w:tcPr>
            <w:tcW w:w="536" w:type="dxa"/>
            <w:noWrap w:val="0"/>
            <w:vAlign w:val="top"/>
          </w:tcPr>
          <w:p>
            <w:pPr>
              <w:widowControl/>
              <w:jc w:val="left"/>
              <w:outlineLvl w:val="1"/>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8.00</w:t>
            </w:r>
          </w:p>
        </w:tc>
        <w:tc>
          <w:tcPr>
            <w:tcW w:w="652"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noWrap w:val="0"/>
            <w:vAlign w:val="top"/>
          </w:tcPr>
          <w:p>
            <w:pPr>
              <w:widowControl/>
              <w:jc w:val="left"/>
              <w:outlineLvl w:val="1"/>
              <w:rPr>
                <w:rFonts w:hint="eastAsia" w:ascii="宋体" w:hAnsi="宋体" w:eastAsia="宋体" w:cs="宋体"/>
                <w:kern w:val="0"/>
                <w:sz w:val="20"/>
                <w:szCs w:val="20"/>
                <w:lang w:val="en-US" w:eastAsia="zh-CN" w:bidi="ar-SA"/>
              </w:rPr>
            </w:pPr>
          </w:p>
        </w:tc>
        <w:tc>
          <w:tcPr>
            <w:tcW w:w="397" w:type="dxa"/>
            <w:noWrap w:val="0"/>
            <w:vAlign w:val="top"/>
          </w:tcPr>
          <w:p>
            <w:pPr>
              <w:widowControl/>
              <w:jc w:val="left"/>
              <w:outlineLvl w:val="1"/>
              <w:rPr>
                <w:rFonts w:hint="eastAsia" w:ascii="宋体" w:hAnsi="宋体" w:eastAsia="宋体" w:cs="宋体"/>
                <w:kern w:val="0"/>
                <w:sz w:val="20"/>
                <w:szCs w:val="20"/>
                <w:lang w:val="en-US" w:eastAsia="zh-CN" w:bidi="ar-SA"/>
              </w:rPr>
            </w:pPr>
          </w:p>
        </w:tc>
        <w:tc>
          <w:tcPr>
            <w:tcW w:w="397" w:type="dxa"/>
            <w:noWrap w:val="0"/>
            <w:vAlign w:val="top"/>
          </w:tcPr>
          <w:p>
            <w:pPr>
              <w:widowControl/>
              <w:jc w:val="left"/>
              <w:outlineLvl w:val="1"/>
              <w:rPr>
                <w:rFonts w:hint="eastAsia" w:ascii="宋体" w:hAnsi="宋体" w:eastAsia="宋体" w:cs="宋体"/>
                <w:kern w:val="0"/>
                <w:sz w:val="20"/>
                <w:szCs w:val="20"/>
                <w:lang w:val="en-US" w:eastAsia="zh-CN" w:bidi="ar-SA"/>
              </w:rPr>
            </w:pPr>
          </w:p>
        </w:tc>
        <w:tc>
          <w:tcPr>
            <w:tcW w:w="851" w:type="dxa"/>
            <w:noWrap w:val="0"/>
            <w:vAlign w:val="top"/>
          </w:tcPr>
          <w:p>
            <w:pPr>
              <w:widowControl/>
              <w:jc w:val="left"/>
              <w:outlineLvl w:val="1"/>
              <w:rPr>
                <w:rFonts w:hint="eastAsia" w:ascii="宋体" w:hAnsi="宋体" w:eastAsia="宋体" w:cs="宋体"/>
                <w:kern w:val="0"/>
                <w:sz w:val="20"/>
                <w:szCs w:val="20"/>
                <w:lang w:val="en-US" w:eastAsia="zh-CN" w:bidi="ar-SA"/>
              </w:rPr>
            </w:pPr>
          </w:p>
        </w:tc>
        <w:tc>
          <w:tcPr>
            <w:tcW w:w="1456" w:type="dxa"/>
            <w:noWrap w:val="0"/>
            <w:vAlign w:val="top"/>
          </w:tcPr>
          <w:p>
            <w:pPr>
              <w:widowControl/>
              <w:jc w:val="left"/>
              <w:outlineLvl w:val="1"/>
              <w:rPr>
                <w:rFonts w:hint="eastAsia" w:ascii="宋体" w:hAnsi="宋体" w:eastAsia="宋体" w:cs="宋体"/>
                <w:kern w:val="0"/>
                <w:sz w:val="20"/>
                <w:szCs w:val="20"/>
                <w:lang w:val="en-US" w:eastAsia="zh-CN" w:bidi="ar-SA"/>
              </w:rPr>
            </w:pPr>
          </w:p>
        </w:tc>
        <w:tc>
          <w:tcPr>
            <w:tcW w:w="750" w:type="dxa"/>
            <w:noWrap w:val="0"/>
            <w:vAlign w:val="top"/>
          </w:tcPr>
          <w:p>
            <w:pPr>
              <w:widowControl/>
              <w:jc w:val="left"/>
              <w:outlineLvl w:val="1"/>
              <w:rPr>
                <w:rFonts w:hint="eastAsia" w:ascii="宋体" w:hAnsi="宋体" w:eastAsia="宋体" w:cs="宋体"/>
                <w:kern w:val="0"/>
                <w:sz w:val="20"/>
                <w:szCs w:val="20"/>
                <w:lang w:val="en-US" w:eastAsia="zh-CN" w:bidi="ar-SA"/>
              </w:rPr>
            </w:pPr>
          </w:p>
        </w:tc>
        <w:tc>
          <w:tcPr>
            <w:tcW w:w="569" w:type="dxa"/>
            <w:noWrap w:val="0"/>
            <w:vAlign w:val="top"/>
          </w:tcPr>
          <w:p>
            <w:pPr>
              <w:widowControl/>
              <w:jc w:val="left"/>
              <w:outlineLvl w:val="1"/>
              <w:rPr>
                <w:rFonts w:hint="eastAsia" w:ascii="宋体" w:hAnsi="宋体" w:eastAsia="宋体" w:cs="宋体"/>
                <w:kern w:val="0"/>
                <w:sz w:val="20"/>
                <w:szCs w:val="20"/>
                <w:lang w:val="en-US" w:eastAsia="zh-CN" w:bidi="ar-SA"/>
              </w:rPr>
            </w:pPr>
          </w:p>
        </w:tc>
        <w:tc>
          <w:tcPr>
            <w:tcW w:w="536" w:type="dxa"/>
            <w:noWrap w:val="0"/>
            <w:vAlign w:val="top"/>
          </w:tcPr>
          <w:p>
            <w:pPr>
              <w:widowControl/>
              <w:jc w:val="left"/>
              <w:outlineLvl w:val="1"/>
              <w:rPr>
                <w:rFonts w:hint="eastAsia" w:ascii="宋体" w:hAnsi="宋体" w:eastAsia="宋体" w:cs="宋体"/>
                <w:kern w:val="0"/>
                <w:sz w:val="20"/>
                <w:szCs w:val="20"/>
                <w:lang w:val="en-US" w:eastAsia="zh-CN" w:bidi="ar-SA"/>
              </w:rPr>
            </w:pPr>
          </w:p>
        </w:tc>
        <w:tc>
          <w:tcPr>
            <w:tcW w:w="652" w:type="dxa"/>
            <w:noWrap w:val="0"/>
            <w:vAlign w:val="top"/>
          </w:tcPr>
          <w:p>
            <w:pPr>
              <w:widowControl/>
              <w:jc w:val="left"/>
              <w:outlineLvl w:val="1"/>
              <w:rPr>
                <w:rFonts w:hint="default" w:ascii="仿宋_GB2312" w:hAnsi="宋体" w:eastAsia="仿宋_GB2312" w:cs="Times New Roman"/>
                <w:kern w:val="0"/>
                <w:sz w:val="20"/>
                <w:szCs w:val="20"/>
                <w:lang w:val="en-US" w:eastAsia="zh-CN" w:bidi="ar-SA"/>
              </w:rPr>
            </w:pPr>
            <w:r>
              <w:rPr>
                <w:rFonts w:hint="eastAsia" w:ascii="仿宋_GB2312" w:hAnsi="宋体" w:eastAsia="仿宋_GB2312"/>
                <w:kern w:val="0"/>
                <w:sz w:val="20"/>
                <w:szCs w:val="20"/>
              </w:rPr>
              <w:t>　</w:t>
            </w:r>
          </w:p>
        </w:tc>
        <w:tc>
          <w:tcPr>
            <w:tcW w:w="652" w:type="dxa"/>
            <w:noWrap w:val="0"/>
            <w:vAlign w:val="top"/>
          </w:tcPr>
          <w:p>
            <w:pPr>
              <w:widowControl/>
              <w:jc w:val="left"/>
              <w:outlineLvl w:val="1"/>
              <w:rPr>
                <w:rFonts w:ascii="仿宋_GB2312" w:hAnsi="宋体" w:eastAsia="仿宋_GB2312" w:cs="Times New Roman"/>
                <w:kern w:val="0"/>
                <w:sz w:val="20"/>
                <w:szCs w:val="20"/>
                <w:lang w:val="en-US" w:eastAsia="zh-CN" w:bidi="ar-SA"/>
              </w:rPr>
            </w:pPr>
            <w:r>
              <w:rPr>
                <w:rFonts w:hint="eastAsia" w:ascii="仿宋_GB2312" w:hAnsi="宋体" w:eastAsia="仿宋_GB2312"/>
                <w:kern w:val="0"/>
                <w:sz w:val="20"/>
                <w:szCs w:val="20"/>
              </w:rPr>
              <w:t>　</w:t>
            </w:r>
          </w:p>
        </w:tc>
        <w:tc>
          <w:tcPr>
            <w:tcW w:w="578"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noWrap w:val="0"/>
            <w:vAlign w:val="top"/>
          </w:tcPr>
          <w:p>
            <w:pPr>
              <w:widowControl/>
              <w:jc w:val="left"/>
              <w:outlineLvl w:val="1"/>
              <w:rPr>
                <w:rFonts w:hint="eastAsia" w:ascii="宋体" w:hAnsi="宋体" w:eastAsia="宋体" w:cs="宋体"/>
                <w:kern w:val="0"/>
                <w:sz w:val="20"/>
                <w:szCs w:val="20"/>
                <w:lang w:val="en-US" w:eastAsia="zh-CN" w:bidi="ar-SA"/>
              </w:rPr>
            </w:pPr>
          </w:p>
        </w:tc>
        <w:tc>
          <w:tcPr>
            <w:tcW w:w="397" w:type="dxa"/>
            <w:noWrap w:val="0"/>
            <w:vAlign w:val="top"/>
          </w:tcPr>
          <w:p>
            <w:pPr>
              <w:widowControl/>
              <w:jc w:val="left"/>
              <w:outlineLvl w:val="1"/>
              <w:rPr>
                <w:rFonts w:hint="eastAsia" w:ascii="宋体" w:hAnsi="宋体" w:eastAsia="宋体" w:cs="宋体"/>
                <w:kern w:val="0"/>
                <w:sz w:val="20"/>
                <w:szCs w:val="20"/>
                <w:lang w:val="en-US" w:eastAsia="zh-CN" w:bidi="ar-SA"/>
              </w:rPr>
            </w:pPr>
          </w:p>
        </w:tc>
        <w:tc>
          <w:tcPr>
            <w:tcW w:w="397" w:type="dxa"/>
            <w:noWrap w:val="0"/>
            <w:vAlign w:val="top"/>
          </w:tcPr>
          <w:p>
            <w:pPr>
              <w:widowControl/>
              <w:jc w:val="left"/>
              <w:outlineLvl w:val="1"/>
              <w:rPr>
                <w:rFonts w:hint="eastAsia" w:ascii="宋体" w:hAnsi="宋体" w:eastAsia="宋体" w:cs="宋体"/>
                <w:kern w:val="0"/>
                <w:sz w:val="20"/>
                <w:szCs w:val="20"/>
                <w:lang w:val="en-US" w:eastAsia="zh-CN" w:bidi="ar-SA"/>
              </w:rPr>
            </w:pPr>
          </w:p>
        </w:tc>
        <w:tc>
          <w:tcPr>
            <w:tcW w:w="851" w:type="dxa"/>
            <w:noWrap w:val="0"/>
            <w:vAlign w:val="top"/>
          </w:tcPr>
          <w:p>
            <w:pPr>
              <w:widowControl/>
              <w:jc w:val="left"/>
              <w:outlineLvl w:val="1"/>
              <w:rPr>
                <w:rFonts w:hint="eastAsia" w:ascii="宋体" w:hAnsi="宋体" w:eastAsia="宋体" w:cs="宋体"/>
                <w:kern w:val="0"/>
                <w:sz w:val="20"/>
                <w:szCs w:val="20"/>
                <w:lang w:val="en-US" w:eastAsia="zh-CN" w:bidi="ar-SA"/>
              </w:rPr>
            </w:pPr>
          </w:p>
        </w:tc>
        <w:tc>
          <w:tcPr>
            <w:tcW w:w="1456" w:type="dxa"/>
            <w:noWrap w:val="0"/>
            <w:vAlign w:val="top"/>
          </w:tcPr>
          <w:p>
            <w:pPr>
              <w:widowControl/>
              <w:jc w:val="left"/>
              <w:outlineLvl w:val="1"/>
              <w:rPr>
                <w:rFonts w:hint="eastAsia" w:ascii="宋体" w:hAnsi="宋体" w:eastAsia="宋体" w:cs="宋体"/>
                <w:kern w:val="0"/>
                <w:sz w:val="20"/>
                <w:szCs w:val="20"/>
                <w:lang w:val="en-US" w:eastAsia="zh-CN" w:bidi="ar-SA"/>
              </w:rPr>
            </w:pPr>
          </w:p>
        </w:tc>
        <w:tc>
          <w:tcPr>
            <w:tcW w:w="750" w:type="dxa"/>
            <w:noWrap w:val="0"/>
            <w:vAlign w:val="top"/>
          </w:tcPr>
          <w:p>
            <w:pPr>
              <w:widowControl/>
              <w:jc w:val="left"/>
              <w:outlineLvl w:val="1"/>
              <w:rPr>
                <w:rFonts w:hint="eastAsia" w:ascii="宋体" w:hAnsi="宋体" w:eastAsia="宋体" w:cs="宋体"/>
                <w:kern w:val="0"/>
                <w:sz w:val="20"/>
                <w:szCs w:val="20"/>
                <w:lang w:val="en-US" w:eastAsia="zh-CN" w:bidi="ar-SA"/>
              </w:rPr>
            </w:pPr>
          </w:p>
        </w:tc>
        <w:tc>
          <w:tcPr>
            <w:tcW w:w="569" w:type="dxa"/>
            <w:noWrap w:val="0"/>
            <w:vAlign w:val="top"/>
          </w:tcPr>
          <w:p>
            <w:pPr>
              <w:widowControl/>
              <w:jc w:val="left"/>
              <w:outlineLvl w:val="1"/>
              <w:rPr>
                <w:rFonts w:hint="eastAsia" w:ascii="宋体" w:hAnsi="宋体" w:eastAsia="宋体" w:cs="宋体"/>
                <w:kern w:val="0"/>
                <w:sz w:val="20"/>
                <w:szCs w:val="20"/>
                <w:lang w:val="en-US" w:eastAsia="zh-CN" w:bidi="ar-SA"/>
              </w:rPr>
            </w:pPr>
          </w:p>
        </w:tc>
        <w:tc>
          <w:tcPr>
            <w:tcW w:w="536" w:type="dxa"/>
            <w:noWrap w:val="0"/>
            <w:vAlign w:val="top"/>
          </w:tcPr>
          <w:p>
            <w:pPr>
              <w:widowControl/>
              <w:jc w:val="left"/>
              <w:outlineLvl w:val="1"/>
              <w:rPr>
                <w:rFonts w:hint="eastAsia" w:ascii="宋体" w:hAnsi="宋体" w:eastAsia="宋体" w:cs="宋体"/>
                <w:kern w:val="0"/>
                <w:sz w:val="20"/>
                <w:szCs w:val="20"/>
                <w:lang w:val="en-US" w:eastAsia="zh-CN" w:bidi="ar-SA"/>
              </w:rPr>
            </w:pPr>
          </w:p>
        </w:tc>
        <w:tc>
          <w:tcPr>
            <w:tcW w:w="652" w:type="dxa"/>
            <w:noWrap w:val="0"/>
            <w:vAlign w:val="top"/>
          </w:tcPr>
          <w:p>
            <w:pPr>
              <w:widowControl/>
              <w:jc w:val="left"/>
              <w:outlineLvl w:val="1"/>
              <w:rPr>
                <w:rFonts w:ascii="仿宋_GB2312" w:hAnsi="宋体" w:eastAsia="仿宋_GB2312" w:cs="Times New Roman"/>
                <w:kern w:val="0"/>
                <w:sz w:val="20"/>
                <w:szCs w:val="20"/>
                <w:lang w:val="en-US" w:eastAsia="zh-CN" w:bidi="ar-SA"/>
              </w:rPr>
            </w:pPr>
            <w:r>
              <w:rPr>
                <w:rFonts w:hint="eastAsia" w:ascii="仿宋_GB2312" w:hAnsi="宋体" w:eastAsia="仿宋_GB2312"/>
                <w:kern w:val="0"/>
                <w:sz w:val="20"/>
                <w:szCs w:val="20"/>
              </w:rPr>
              <w:t>　</w:t>
            </w:r>
          </w:p>
        </w:tc>
        <w:tc>
          <w:tcPr>
            <w:tcW w:w="652" w:type="dxa"/>
            <w:noWrap w:val="0"/>
            <w:vAlign w:val="top"/>
          </w:tcPr>
          <w:p>
            <w:pPr>
              <w:widowControl/>
              <w:jc w:val="left"/>
              <w:outlineLvl w:val="1"/>
              <w:rPr>
                <w:rFonts w:ascii="仿宋_GB2312" w:hAnsi="宋体" w:eastAsia="仿宋_GB2312" w:cs="Times New Roman"/>
                <w:kern w:val="0"/>
                <w:sz w:val="20"/>
                <w:szCs w:val="20"/>
                <w:lang w:val="en-US" w:eastAsia="zh-CN" w:bidi="ar-SA"/>
              </w:rPr>
            </w:pPr>
            <w:r>
              <w:rPr>
                <w:rFonts w:hint="eastAsia" w:ascii="仿宋_GB2312" w:hAnsi="宋体" w:eastAsia="仿宋_GB2312"/>
                <w:kern w:val="0"/>
                <w:sz w:val="20"/>
                <w:szCs w:val="20"/>
              </w:rPr>
              <w:t>　</w:t>
            </w:r>
          </w:p>
        </w:tc>
        <w:tc>
          <w:tcPr>
            <w:tcW w:w="578"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1"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456"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75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69"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36"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1"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456"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75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69"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36"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1"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456"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75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69"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36"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1"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456"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75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69"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36"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2"/>
            <w:noWrap w:val="0"/>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noWrap w:val="0"/>
            <w:vAlign w:val="top"/>
          </w:tcPr>
          <w:p>
            <w:pPr>
              <w:widowControl/>
              <w:jc w:val="left"/>
              <w:outlineLvl w:val="1"/>
              <w:rPr>
                <w:rFonts w:hint="eastAsia" w:ascii="仿宋_GB2312" w:hAnsi="宋体" w:eastAsia="仿宋_GB2312"/>
                <w:kern w:val="0"/>
                <w:sz w:val="32"/>
                <w:szCs w:val="32"/>
              </w:rPr>
            </w:pPr>
          </w:p>
          <w:p>
            <w:pPr>
              <w:widowControl/>
              <w:jc w:val="left"/>
              <w:outlineLvl w:val="1"/>
              <w:rPr>
                <w:rFonts w:hint="eastAsia" w:ascii="仿宋_GB2312" w:hAnsi="宋体" w:eastAsia="仿宋_GB2312"/>
                <w:kern w:val="0"/>
                <w:sz w:val="32"/>
                <w:szCs w:val="32"/>
              </w:rPr>
            </w:pPr>
          </w:p>
        </w:tc>
        <w:tc>
          <w:tcPr>
            <w:tcW w:w="397" w:type="dxa"/>
            <w:noWrap w:val="0"/>
            <w:vAlign w:val="top"/>
          </w:tcPr>
          <w:p>
            <w:pPr>
              <w:widowControl/>
              <w:jc w:val="left"/>
              <w:outlineLvl w:val="1"/>
              <w:rPr>
                <w:rFonts w:hint="eastAsia" w:ascii="仿宋_GB2312" w:hAnsi="宋体" w:eastAsia="仿宋_GB2312"/>
                <w:kern w:val="0"/>
                <w:sz w:val="32"/>
                <w:szCs w:val="32"/>
              </w:rPr>
            </w:pPr>
          </w:p>
        </w:tc>
        <w:tc>
          <w:tcPr>
            <w:tcW w:w="397" w:type="dxa"/>
            <w:noWrap w:val="0"/>
            <w:vAlign w:val="top"/>
          </w:tcPr>
          <w:p>
            <w:pPr>
              <w:widowControl/>
              <w:jc w:val="left"/>
              <w:outlineLvl w:val="1"/>
              <w:rPr>
                <w:rFonts w:hint="eastAsia" w:ascii="仿宋_GB2312" w:hAnsi="宋体" w:eastAsia="仿宋_GB2312"/>
                <w:kern w:val="0"/>
                <w:sz w:val="32"/>
                <w:szCs w:val="32"/>
              </w:rPr>
            </w:pPr>
          </w:p>
        </w:tc>
        <w:tc>
          <w:tcPr>
            <w:tcW w:w="851" w:type="dxa"/>
            <w:noWrap w:val="0"/>
            <w:vAlign w:val="top"/>
          </w:tcPr>
          <w:p>
            <w:pPr>
              <w:widowControl/>
              <w:jc w:val="left"/>
              <w:outlineLvl w:val="1"/>
              <w:rPr>
                <w:rFonts w:hint="eastAsia" w:ascii="仿宋_GB2312" w:hAnsi="宋体" w:eastAsia="仿宋_GB2312"/>
                <w:kern w:val="0"/>
                <w:sz w:val="32"/>
                <w:szCs w:val="32"/>
              </w:rPr>
            </w:pPr>
          </w:p>
        </w:tc>
        <w:tc>
          <w:tcPr>
            <w:tcW w:w="1456" w:type="dxa"/>
            <w:noWrap w:val="0"/>
            <w:vAlign w:val="top"/>
          </w:tcPr>
          <w:p>
            <w:pPr>
              <w:widowControl/>
              <w:jc w:val="left"/>
              <w:outlineLvl w:val="1"/>
              <w:rPr>
                <w:rFonts w:hint="eastAsia" w:ascii="仿宋_GB2312" w:hAnsi="宋体" w:eastAsia="仿宋_GB2312"/>
                <w:kern w:val="0"/>
                <w:sz w:val="32"/>
                <w:szCs w:val="32"/>
              </w:rPr>
            </w:pPr>
          </w:p>
        </w:tc>
        <w:tc>
          <w:tcPr>
            <w:tcW w:w="750" w:type="dxa"/>
            <w:noWrap w:val="0"/>
            <w:vAlign w:val="top"/>
          </w:tcPr>
          <w:p>
            <w:pPr>
              <w:widowControl/>
              <w:jc w:val="left"/>
              <w:outlineLvl w:val="1"/>
              <w:rPr>
                <w:rFonts w:hint="eastAsia" w:ascii="仿宋_GB2312" w:hAnsi="宋体" w:eastAsia="仿宋_GB2312"/>
                <w:kern w:val="0"/>
                <w:sz w:val="32"/>
                <w:szCs w:val="32"/>
              </w:rPr>
            </w:pPr>
          </w:p>
        </w:tc>
        <w:tc>
          <w:tcPr>
            <w:tcW w:w="569" w:type="dxa"/>
            <w:noWrap w:val="0"/>
            <w:vAlign w:val="top"/>
          </w:tcPr>
          <w:p>
            <w:pPr>
              <w:widowControl/>
              <w:jc w:val="left"/>
              <w:outlineLvl w:val="1"/>
              <w:rPr>
                <w:rFonts w:hint="eastAsia" w:ascii="仿宋_GB2312" w:hAnsi="宋体" w:eastAsia="仿宋_GB2312"/>
                <w:kern w:val="0"/>
                <w:sz w:val="32"/>
                <w:szCs w:val="32"/>
              </w:rPr>
            </w:pPr>
          </w:p>
        </w:tc>
        <w:tc>
          <w:tcPr>
            <w:tcW w:w="536" w:type="dxa"/>
            <w:noWrap w:val="0"/>
            <w:vAlign w:val="top"/>
          </w:tcPr>
          <w:p>
            <w:pPr>
              <w:widowControl/>
              <w:jc w:val="left"/>
              <w:outlineLvl w:val="1"/>
              <w:rPr>
                <w:rFonts w:hint="eastAsia" w:ascii="仿宋_GB2312" w:hAnsi="宋体" w:eastAsia="仿宋_GB2312"/>
                <w:kern w:val="0"/>
                <w:sz w:val="32"/>
                <w:szCs w:val="32"/>
              </w:rPr>
            </w:pPr>
          </w:p>
        </w:tc>
        <w:tc>
          <w:tcPr>
            <w:tcW w:w="652" w:type="dxa"/>
            <w:noWrap w:val="0"/>
            <w:vAlign w:val="top"/>
          </w:tcPr>
          <w:p>
            <w:pPr>
              <w:widowControl/>
              <w:jc w:val="left"/>
              <w:outlineLvl w:val="1"/>
              <w:rPr>
                <w:rFonts w:hint="eastAsia" w:ascii="仿宋_GB2312" w:hAnsi="宋体" w:eastAsia="仿宋_GB2312"/>
                <w:kern w:val="0"/>
                <w:sz w:val="32"/>
                <w:szCs w:val="32"/>
              </w:rPr>
            </w:pPr>
          </w:p>
        </w:tc>
        <w:tc>
          <w:tcPr>
            <w:tcW w:w="652" w:type="dxa"/>
            <w:noWrap w:val="0"/>
            <w:vAlign w:val="top"/>
          </w:tcPr>
          <w:p>
            <w:pPr>
              <w:widowControl/>
              <w:jc w:val="left"/>
              <w:outlineLvl w:val="1"/>
              <w:rPr>
                <w:rFonts w:hint="eastAsia" w:ascii="仿宋_GB2312" w:hAnsi="宋体" w:eastAsia="仿宋_GB2312"/>
                <w:kern w:val="0"/>
                <w:sz w:val="32"/>
                <w:szCs w:val="32"/>
              </w:rPr>
            </w:pPr>
          </w:p>
        </w:tc>
        <w:tc>
          <w:tcPr>
            <w:tcW w:w="578" w:type="dxa"/>
            <w:gridSpan w:val="2"/>
            <w:noWrap w:val="0"/>
            <w:vAlign w:val="top"/>
          </w:tcPr>
          <w:p>
            <w:pPr>
              <w:widowControl/>
              <w:jc w:val="left"/>
              <w:outlineLvl w:val="1"/>
              <w:rPr>
                <w:rFonts w:hint="eastAsia" w:ascii="仿宋_GB2312" w:hAnsi="宋体" w:eastAsia="仿宋_GB2312"/>
                <w:kern w:val="0"/>
                <w:sz w:val="32"/>
                <w:szCs w:val="32"/>
              </w:rPr>
            </w:pPr>
          </w:p>
        </w:tc>
        <w:tc>
          <w:tcPr>
            <w:tcW w:w="419" w:type="dxa"/>
            <w:noWrap w:val="0"/>
            <w:vAlign w:val="top"/>
          </w:tcPr>
          <w:p>
            <w:pPr>
              <w:widowControl/>
              <w:jc w:val="left"/>
              <w:outlineLvl w:val="1"/>
              <w:rPr>
                <w:rFonts w:hint="eastAsia" w:ascii="仿宋_GB2312" w:hAnsi="宋体" w:eastAsia="仿宋_GB2312"/>
                <w:kern w:val="0"/>
                <w:sz w:val="32"/>
                <w:szCs w:val="32"/>
              </w:rPr>
            </w:pPr>
          </w:p>
        </w:tc>
        <w:tc>
          <w:tcPr>
            <w:tcW w:w="578" w:type="dxa"/>
            <w:noWrap w:val="0"/>
            <w:vAlign w:val="top"/>
          </w:tcPr>
          <w:p>
            <w:pPr>
              <w:widowControl/>
              <w:jc w:val="left"/>
              <w:outlineLvl w:val="1"/>
              <w:rPr>
                <w:rFonts w:hint="eastAsia" w:ascii="仿宋_GB2312" w:hAnsi="宋体" w:eastAsia="仿宋_GB2312"/>
                <w:kern w:val="0"/>
                <w:sz w:val="32"/>
                <w:szCs w:val="32"/>
              </w:rPr>
            </w:pPr>
          </w:p>
        </w:tc>
        <w:tc>
          <w:tcPr>
            <w:tcW w:w="420" w:type="dxa"/>
            <w:noWrap w:val="0"/>
            <w:vAlign w:val="top"/>
          </w:tcPr>
          <w:p>
            <w:pPr>
              <w:widowControl/>
              <w:jc w:val="left"/>
              <w:outlineLvl w:val="1"/>
              <w:rPr>
                <w:rFonts w:hint="eastAsia" w:ascii="仿宋_GB2312" w:hAnsi="宋体" w:eastAsia="仿宋_GB2312"/>
                <w:kern w:val="0"/>
                <w:sz w:val="32"/>
                <w:szCs w:val="32"/>
              </w:rPr>
            </w:pPr>
          </w:p>
        </w:tc>
        <w:tc>
          <w:tcPr>
            <w:tcW w:w="420" w:type="dxa"/>
            <w:noWrap w:val="0"/>
            <w:vAlign w:val="top"/>
          </w:tcPr>
          <w:p>
            <w:pPr>
              <w:widowControl/>
              <w:jc w:val="left"/>
              <w:outlineLvl w:val="1"/>
              <w:rPr>
                <w:rFonts w:hint="eastAsia" w:ascii="仿宋_GB2312" w:hAnsi="宋体" w:eastAsia="仿宋_GB2312"/>
                <w:kern w:val="0"/>
                <w:sz w:val="32"/>
                <w:szCs w:val="32"/>
              </w:rPr>
            </w:pPr>
          </w:p>
        </w:tc>
        <w:tc>
          <w:tcPr>
            <w:tcW w:w="468" w:type="dxa"/>
            <w:gridSpan w:val="2"/>
            <w:noWrap w:val="0"/>
            <w:vAlign w:val="top"/>
          </w:tcPr>
          <w:p>
            <w:pPr>
              <w:widowControl/>
              <w:jc w:val="left"/>
              <w:outlineLvl w:val="1"/>
              <w:rPr>
                <w:rFonts w:hint="eastAsia"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noWrap w:val="0"/>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noWrap w:val="0"/>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noWrap w:val="0"/>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noWrap w:val="0"/>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noWrap w:val="0"/>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 计</w:t>
            </w:r>
          </w:p>
        </w:tc>
        <w:tc>
          <w:tcPr>
            <w:tcW w:w="750" w:type="dxa"/>
            <w:noWrap w:val="0"/>
            <w:vAlign w:val="center"/>
          </w:tcPr>
          <w:p>
            <w:pPr>
              <w:widowControl/>
              <w:jc w:val="left"/>
              <w:outlineLvl w:val="1"/>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11.50</w:t>
            </w:r>
          </w:p>
        </w:tc>
        <w:tc>
          <w:tcPr>
            <w:tcW w:w="569" w:type="dxa"/>
            <w:noWrap w:val="0"/>
            <w:vAlign w:val="top"/>
          </w:tcPr>
          <w:p>
            <w:pPr>
              <w:widowControl/>
              <w:jc w:val="left"/>
              <w:outlineLvl w:val="1"/>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　</w:t>
            </w:r>
          </w:p>
        </w:tc>
        <w:tc>
          <w:tcPr>
            <w:tcW w:w="536" w:type="dxa"/>
            <w:noWrap w:val="0"/>
            <w:vAlign w:val="top"/>
          </w:tcPr>
          <w:p>
            <w:pPr>
              <w:widowControl/>
              <w:jc w:val="left"/>
              <w:outlineLvl w:val="1"/>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11.50</w:t>
            </w:r>
          </w:p>
        </w:tc>
        <w:tc>
          <w:tcPr>
            <w:tcW w:w="652" w:type="dxa"/>
            <w:noWrap w:val="0"/>
            <w:vAlign w:val="top"/>
          </w:tcPr>
          <w:p>
            <w:pPr>
              <w:widowControl/>
              <w:jc w:val="left"/>
              <w:outlineLvl w:val="1"/>
              <w:rPr>
                <w:rFonts w:hint="eastAsia" w:ascii="仿宋_GB2312" w:hAnsi="宋体" w:eastAsia="仿宋_GB2312"/>
                <w:kern w:val="0"/>
                <w:sz w:val="20"/>
                <w:szCs w:val="20"/>
                <w:lang w:eastAsia="zh-CN"/>
              </w:rPr>
            </w:pPr>
            <w:r>
              <w:rPr>
                <w:rFonts w:hint="eastAsia" w:ascii="仿宋_GB2312" w:hAnsi="宋体" w:eastAsia="仿宋_GB2312"/>
                <w:kern w:val="0"/>
                <w:sz w:val="20"/>
                <w:szCs w:val="20"/>
                <w:lang w:eastAsia="zh-CN"/>
              </w:rPr>
              <w:t>　</w:t>
            </w:r>
          </w:p>
        </w:tc>
        <w:tc>
          <w:tcPr>
            <w:tcW w:w="652" w:type="dxa"/>
            <w:noWrap w:val="0"/>
            <w:vAlign w:val="top"/>
          </w:tcPr>
          <w:p>
            <w:pPr>
              <w:widowControl/>
              <w:jc w:val="left"/>
              <w:outlineLvl w:val="1"/>
              <w:rPr>
                <w:rFonts w:hint="eastAsia" w:ascii="仿宋_GB2312" w:hAnsi="宋体" w:eastAsia="仿宋_GB2312"/>
                <w:kern w:val="0"/>
                <w:sz w:val="20"/>
                <w:szCs w:val="20"/>
                <w:lang w:eastAsia="zh-CN"/>
              </w:rPr>
            </w:pPr>
            <w:r>
              <w:rPr>
                <w:rFonts w:hint="eastAsia" w:ascii="仿宋_GB2312" w:hAnsi="宋体" w:eastAsia="仿宋_GB2312"/>
                <w:kern w:val="0"/>
                <w:sz w:val="20"/>
                <w:szCs w:val="20"/>
                <w:lang w:eastAsia="zh-CN"/>
              </w:rPr>
              <w:t>　</w:t>
            </w:r>
          </w:p>
        </w:tc>
        <w:tc>
          <w:tcPr>
            <w:tcW w:w="578" w:type="dxa"/>
            <w:gridSpan w:val="2"/>
            <w:noWrap w:val="0"/>
            <w:vAlign w:val="top"/>
          </w:tcPr>
          <w:p>
            <w:pPr>
              <w:widowControl/>
              <w:jc w:val="left"/>
              <w:outlineLvl w:val="1"/>
              <w:rPr>
                <w:rFonts w:hint="eastAsia" w:ascii="仿宋_GB2312" w:hAnsi="宋体" w:eastAsia="仿宋_GB2312"/>
                <w:kern w:val="0"/>
                <w:sz w:val="20"/>
                <w:szCs w:val="20"/>
                <w:lang w:eastAsia="zh-CN"/>
              </w:rPr>
            </w:pPr>
            <w:r>
              <w:rPr>
                <w:rFonts w:hint="eastAsia" w:ascii="仿宋_GB2312" w:hAnsi="宋体" w:eastAsia="仿宋_GB2312"/>
                <w:kern w:val="0"/>
                <w:sz w:val="20"/>
                <w:szCs w:val="20"/>
                <w:lang w:eastAsia="zh-CN"/>
              </w:rPr>
              <w:t>　</w:t>
            </w:r>
          </w:p>
        </w:tc>
        <w:tc>
          <w:tcPr>
            <w:tcW w:w="419" w:type="dxa"/>
            <w:noWrap w:val="0"/>
            <w:vAlign w:val="top"/>
          </w:tcPr>
          <w:p>
            <w:pPr>
              <w:widowControl/>
              <w:jc w:val="left"/>
              <w:outlineLvl w:val="1"/>
              <w:rPr>
                <w:rFonts w:hint="eastAsia" w:ascii="仿宋_GB2312" w:hAnsi="宋体" w:eastAsia="仿宋_GB2312"/>
                <w:kern w:val="0"/>
                <w:sz w:val="20"/>
                <w:szCs w:val="20"/>
                <w:lang w:eastAsia="zh-CN"/>
              </w:rPr>
            </w:pPr>
            <w:r>
              <w:rPr>
                <w:rFonts w:hint="eastAsia" w:ascii="仿宋_GB2312" w:hAnsi="宋体" w:eastAsia="仿宋_GB2312"/>
                <w:kern w:val="0"/>
                <w:sz w:val="20"/>
                <w:szCs w:val="20"/>
                <w:lang w:eastAsia="zh-CN"/>
              </w:rPr>
              <w:t>　</w:t>
            </w:r>
          </w:p>
        </w:tc>
        <w:tc>
          <w:tcPr>
            <w:tcW w:w="578" w:type="dxa"/>
            <w:noWrap w:val="0"/>
            <w:vAlign w:val="top"/>
          </w:tcPr>
          <w:p>
            <w:pPr>
              <w:widowControl/>
              <w:jc w:val="left"/>
              <w:outlineLvl w:val="1"/>
              <w:rPr>
                <w:rFonts w:hint="eastAsia" w:ascii="仿宋_GB2312" w:hAnsi="宋体" w:eastAsia="仿宋_GB2312"/>
                <w:kern w:val="0"/>
                <w:sz w:val="20"/>
                <w:szCs w:val="20"/>
                <w:lang w:eastAsia="zh-CN"/>
              </w:rPr>
            </w:pPr>
            <w:r>
              <w:rPr>
                <w:rFonts w:hint="eastAsia" w:ascii="仿宋_GB2312" w:hAnsi="宋体" w:eastAsia="仿宋_GB2312"/>
                <w:kern w:val="0"/>
                <w:sz w:val="20"/>
                <w:szCs w:val="20"/>
                <w:lang w:eastAsia="zh-CN"/>
              </w:rPr>
              <w:t>　</w:t>
            </w:r>
          </w:p>
        </w:tc>
        <w:tc>
          <w:tcPr>
            <w:tcW w:w="420" w:type="dxa"/>
            <w:noWrap w:val="0"/>
            <w:vAlign w:val="top"/>
          </w:tcPr>
          <w:p>
            <w:pPr>
              <w:widowControl/>
              <w:jc w:val="left"/>
              <w:outlineLvl w:val="1"/>
              <w:rPr>
                <w:rFonts w:hint="eastAsia" w:ascii="仿宋_GB2312" w:hAnsi="宋体" w:eastAsia="仿宋_GB2312"/>
                <w:kern w:val="0"/>
                <w:sz w:val="20"/>
                <w:szCs w:val="20"/>
                <w:lang w:eastAsia="zh-CN"/>
              </w:rPr>
            </w:pPr>
            <w:r>
              <w:rPr>
                <w:rFonts w:hint="eastAsia" w:ascii="仿宋_GB2312" w:hAnsi="宋体" w:eastAsia="仿宋_GB2312"/>
                <w:kern w:val="0"/>
                <w:sz w:val="20"/>
                <w:szCs w:val="20"/>
                <w:lang w:eastAsia="zh-CN"/>
              </w:rPr>
              <w:t>　</w:t>
            </w:r>
          </w:p>
        </w:tc>
        <w:tc>
          <w:tcPr>
            <w:tcW w:w="420" w:type="dxa"/>
            <w:noWrap w:val="0"/>
            <w:vAlign w:val="top"/>
          </w:tcPr>
          <w:p>
            <w:pPr>
              <w:widowControl/>
              <w:jc w:val="left"/>
              <w:outlineLvl w:val="1"/>
              <w:rPr>
                <w:rFonts w:hint="eastAsia" w:ascii="仿宋_GB2312" w:hAnsi="宋体" w:eastAsia="仿宋_GB2312"/>
                <w:kern w:val="0"/>
                <w:sz w:val="20"/>
                <w:szCs w:val="20"/>
                <w:lang w:eastAsia="zh-CN"/>
              </w:rPr>
            </w:pPr>
            <w:r>
              <w:rPr>
                <w:rFonts w:hint="eastAsia" w:ascii="仿宋_GB2312" w:hAnsi="宋体" w:eastAsia="仿宋_GB2312"/>
                <w:kern w:val="0"/>
                <w:sz w:val="20"/>
                <w:szCs w:val="20"/>
                <w:lang w:eastAsia="zh-CN"/>
              </w:rPr>
              <w:t>　</w:t>
            </w:r>
          </w:p>
        </w:tc>
        <w:tc>
          <w:tcPr>
            <w:tcW w:w="468" w:type="dxa"/>
            <w:gridSpan w:val="2"/>
            <w:noWrap w:val="0"/>
            <w:vAlign w:val="top"/>
          </w:tcPr>
          <w:p>
            <w:pPr>
              <w:widowControl/>
              <w:jc w:val="left"/>
              <w:outlineLvl w:val="1"/>
              <w:rPr>
                <w:rFonts w:hint="eastAsia" w:ascii="仿宋_GB2312" w:hAnsi="宋体" w:eastAsia="仿宋_GB2312"/>
                <w:kern w:val="0"/>
                <w:sz w:val="20"/>
                <w:szCs w:val="20"/>
                <w:lang w:eastAsia="zh-CN"/>
              </w:rPr>
            </w:pPr>
            <w:r>
              <w:rPr>
                <w:rFonts w:hint="eastAsia" w:ascii="仿宋_GB2312" w:hAnsi="宋体" w:eastAsia="仿宋_GB2312"/>
                <w:kern w:val="0"/>
                <w:sz w:val="20"/>
                <w:szCs w:val="20"/>
                <w:lang w:eastAsia="zh-CN"/>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spacing w:val="-20"/>
          <w:kern w:val="0"/>
          <w:sz w:val="24"/>
          <w:lang w:eastAsia="zh-CN"/>
        </w:rPr>
        <w:t>共青团克孜勒苏柯尔克孜自治州委员会</w:t>
      </w:r>
      <w:r>
        <w:rPr>
          <w:rFonts w:hint="eastAsia" w:ascii="仿宋_GB2312" w:hAnsi="宋体" w:eastAsia="仿宋_GB2312" w:cs="宋体"/>
          <w:color w:val="000000"/>
          <w:kern w:val="0"/>
          <w:sz w:val="24"/>
        </w:rPr>
        <w:t xml:space="preserve"> </w:t>
      </w:r>
      <w:r>
        <w:rPr>
          <w:rFonts w:hint="eastAsia" w:ascii="仿宋_GB2312" w:hAnsi="宋体" w:eastAsia="仿宋_GB2312"/>
          <w:kern w:val="0"/>
          <w:sz w:val="24"/>
        </w:rPr>
        <w:t xml:space="preserve">   </w:t>
      </w:r>
      <w:r>
        <w:rPr>
          <w:rFonts w:hint="eastAsia" w:ascii="仿宋_GB2312" w:hAnsi="宋体" w:eastAsia="仿宋_GB2312"/>
          <w:kern w:val="0"/>
          <w:sz w:val="24"/>
          <w:lang w:eastAsia="zh-CN"/>
        </w:rPr>
        <w:t>　　　　</w:t>
      </w:r>
      <w:r>
        <w:rPr>
          <w:rFonts w:hint="eastAsia" w:ascii="仿宋_GB2312" w:hAnsi="宋体" w:eastAsia="仿宋_GB2312"/>
          <w:kern w:val="0"/>
          <w:sz w:val="24"/>
        </w:rPr>
        <w:t xml:space="preserve"> 单位：万元                                       </w:t>
      </w:r>
    </w:p>
    <w:tbl>
      <w:tblPr>
        <w:tblStyle w:val="3"/>
        <w:tblW w:w="0" w:type="auto"/>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4.40</w:t>
            </w:r>
          </w:p>
        </w:tc>
        <w:tc>
          <w:tcPr>
            <w:tcW w:w="1417"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　0.00</w:t>
            </w:r>
          </w:p>
        </w:tc>
        <w:tc>
          <w:tcPr>
            <w:tcW w:w="1559"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　2.90</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　0.00</w:t>
            </w:r>
          </w:p>
        </w:tc>
        <w:tc>
          <w:tcPr>
            <w:tcW w:w="1559"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　2.90</w:t>
            </w:r>
          </w:p>
        </w:tc>
        <w:tc>
          <w:tcPr>
            <w:tcW w:w="1712" w:type="dxa"/>
            <w:tcBorders>
              <w:top w:val="nil"/>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　1.50</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p>
        </w:tc>
        <w:tc>
          <w:tcPr>
            <w:tcW w:w="155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spacing w:val="-20"/>
          <w:kern w:val="0"/>
          <w:sz w:val="24"/>
          <w:lang w:eastAsia="zh-CN"/>
        </w:rPr>
        <w:t>共青团克孜勒苏柯尔克孜自治州委员会</w:t>
      </w:r>
      <w:r>
        <w:rPr>
          <w:rFonts w:hint="eastAsia" w:ascii="仿宋_GB2312" w:hAnsi="宋体" w:eastAsia="仿宋_GB2312" w:cs="宋体"/>
          <w:color w:val="000000"/>
          <w:kern w:val="0"/>
          <w:sz w:val="24"/>
        </w:rPr>
        <w:t xml:space="preserve"> </w:t>
      </w:r>
      <w:r>
        <w:rPr>
          <w:rFonts w:hint="eastAsia" w:ascii="仿宋_GB2312" w:hAnsi="宋体" w:eastAsia="仿宋_GB2312"/>
          <w:kern w:val="0"/>
          <w:sz w:val="24"/>
        </w:rPr>
        <w:t xml:space="preserve">  </w:t>
      </w:r>
      <w:r>
        <w:rPr>
          <w:rFonts w:hint="eastAsia" w:ascii="仿宋_GB2312" w:hAnsi="宋体" w:eastAsia="仿宋_GB2312"/>
          <w:kern w:val="0"/>
          <w:sz w:val="24"/>
          <w:lang w:eastAsia="zh-CN"/>
        </w:rPr>
        <w:t>　　　　</w:t>
      </w:r>
      <w:r>
        <w:rPr>
          <w:rFonts w:hint="eastAsia" w:ascii="仿宋_GB2312" w:hAnsi="宋体" w:eastAsia="仿宋_GB2312"/>
          <w:kern w:val="0"/>
          <w:sz w:val="24"/>
        </w:rPr>
        <w:t xml:space="preserve">单位：万元                                          </w:t>
      </w:r>
    </w:p>
    <w:tbl>
      <w:tblPr>
        <w:tblStyle w:val="3"/>
        <w:tblW w:w="0" w:type="auto"/>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noWrap w:val="0"/>
            <w:vAlign w:val="center"/>
          </w:tcPr>
          <w:p>
            <w:pPr>
              <w:widowControl/>
              <w:spacing w:line="280" w:lineRule="exact"/>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0"/>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noWrap w:val="0"/>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keepNext w:val="0"/>
        <w:keepLines w:val="0"/>
        <w:pageBreakBefore w:val="0"/>
        <w:widowControl/>
        <w:numPr>
          <w:ilvl w:val="0"/>
          <w:numId w:val="0"/>
        </w:numPr>
        <w:kinsoku/>
        <w:wordWrap/>
        <w:overflowPunct/>
        <w:topLinePunct w:val="0"/>
        <w:autoSpaceDE/>
        <w:autoSpaceDN/>
        <w:bidi w:val="0"/>
        <w:adjustRightInd/>
        <w:snapToGrid/>
        <w:spacing w:line="400" w:lineRule="exact"/>
        <w:jc w:val="both"/>
        <w:textAlignment w:val="auto"/>
        <w:outlineLvl w:val="1"/>
        <w:rPr>
          <w:rFonts w:hint="eastAsia" w:ascii="仿宋_GB2312" w:hAnsi="宋体" w:eastAsia="仿宋_GB2312"/>
          <w:b/>
          <w:kern w:val="0"/>
          <w:sz w:val="28"/>
          <w:szCs w:val="32"/>
          <w:lang w:eastAsia="zh-CN"/>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eastAsia="zh-CN"/>
        </w:rPr>
        <w:t>共青团克孜勒苏柯尔克孜自治州委员会无政府性基金预算拨款情况说明支出本表为空表。</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both"/>
        <w:textAlignment w:val="auto"/>
        <w:outlineLvl w:val="1"/>
        <w:rPr>
          <w:rFonts w:hint="eastAsia" w:ascii="仿宋_GB2312" w:hAnsi="宋体" w:eastAsia="仿宋_GB2312"/>
          <w:b/>
          <w:kern w:val="0"/>
          <w:sz w:val="28"/>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both"/>
        <w:textAlignment w:val="auto"/>
        <w:outlineLvl w:val="1"/>
        <w:rPr>
          <w:rFonts w:hint="eastAsia" w:ascii="仿宋_GB2312" w:hAnsi="宋体" w:eastAsia="仿宋_GB2312"/>
          <w:b/>
          <w:kern w:val="0"/>
          <w:sz w:val="28"/>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00" w:lineRule="exact"/>
        <w:jc w:val="both"/>
        <w:textAlignment w:val="auto"/>
        <w:outlineLvl w:val="1"/>
        <w:rPr>
          <w:rFonts w:hint="eastAsia" w:ascii="黑体" w:hAnsi="黑体" w:eastAsia="黑体"/>
          <w:kern w:val="0"/>
          <w:sz w:val="32"/>
          <w:szCs w:val="32"/>
          <w:lang w:eastAsia="zh-CN"/>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2021</w:t>
      </w:r>
      <w:r>
        <w:rPr>
          <w:rFonts w:hint="eastAsia" w:ascii="黑体" w:hAnsi="黑体" w:eastAsia="黑体"/>
          <w:kern w:val="0"/>
          <w:sz w:val="32"/>
          <w:szCs w:val="32"/>
        </w:rPr>
        <w:t>年</w:t>
      </w:r>
      <w:r>
        <w:rPr>
          <w:rFonts w:hint="eastAsia" w:ascii="黑体" w:hAnsi="黑体" w:eastAsia="黑体"/>
          <w:kern w:val="0"/>
          <w:sz w:val="32"/>
          <w:szCs w:val="32"/>
          <w:lang w:eastAsia="zh-CN"/>
        </w:rPr>
        <w:t>共青团克孜勒苏柯尔克孜自治州委员会</w:t>
      </w:r>
    </w:p>
    <w:p>
      <w:pPr>
        <w:spacing w:line="560" w:lineRule="exact"/>
        <w:jc w:val="center"/>
        <w:rPr>
          <w:rFonts w:ascii="黑体" w:hAnsi="黑体" w:eastAsia="黑体"/>
          <w:kern w:val="0"/>
          <w:sz w:val="32"/>
          <w:szCs w:val="32"/>
        </w:rPr>
      </w:pPr>
      <w:r>
        <w:rPr>
          <w:rFonts w:hint="eastAsia" w:ascii="黑体" w:hAnsi="黑体" w:eastAsia="黑体"/>
          <w:kern w:val="0"/>
          <w:sz w:val="32"/>
          <w:szCs w:val="32"/>
        </w:rPr>
        <w:t>预算情况说明</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640" w:firstLineChars="200"/>
        <w:jc w:val="both"/>
        <w:textAlignment w:val="auto"/>
        <w:outlineLvl w:val="1"/>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黑体" w:eastAsia="黑体"/>
          <w:kern w:val="0"/>
          <w:sz w:val="32"/>
          <w:szCs w:val="32"/>
          <w:lang w:eastAsia="zh-CN"/>
        </w:rPr>
        <w:t>共青团克孜勒苏柯尔克孜自治州委员会</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年所有收入和支出均纳入部门（单位）预算管理。收支总预算141.44万元。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141.44万元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w:t>
      </w:r>
      <w:r>
        <w:rPr>
          <w:rFonts w:hint="eastAsia" w:ascii="仿宋_GB2312" w:hAnsi="宋体" w:eastAsia="仿宋_GB2312" w:cs="宋体"/>
          <w:kern w:val="0"/>
          <w:sz w:val="32"/>
          <w:szCs w:val="32"/>
          <w:lang w:val="en-US" w:eastAsia="zh-CN"/>
        </w:rPr>
        <w:t>141.44万元。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黑体" w:eastAsia="黑体"/>
          <w:kern w:val="0"/>
          <w:sz w:val="32"/>
          <w:szCs w:val="32"/>
          <w:lang w:eastAsia="zh-CN"/>
        </w:rPr>
        <w:t>共青团克孜勒苏柯尔克孜自治州委员会</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141.44</w:t>
      </w:r>
      <w:r>
        <w:rPr>
          <w:rFonts w:hint="eastAsia" w:ascii="仿宋_GB2312" w:hAnsi="宋体" w:eastAsia="仿宋_GB2312" w:cs="宋体"/>
          <w:kern w:val="0"/>
          <w:sz w:val="32"/>
          <w:szCs w:val="32"/>
        </w:rPr>
        <w:t>万元，其中：</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141.44</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8.01</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2021年单位新增工勤编1人、事业编制1人，致使</w:t>
      </w:r>
      <w:r>
        <w:rPr>
          <w:rFonts w:hint="eastAsia" w:ascii="仿宋_GB2312" w:hAnsi="宋体" w:eastAsia="仿宋_GB2312" w:cs="宋体"/>
          <w:kern w:val="0"/>
          <w:sz w:val="32"/>
          <w:szCs w:val="32"/>
          <w:lang w:eastAsia="zh-CN"/>
        </w:rPr>
        <w:t>单位人员经费和公用经费增加。</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国有资本经营预算未安排。</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黑体" w:eastAsia="黑体"/>
          <w:kern w:val="0"/>
          <w:sz w:val="32"/>
          <w:szCs w:val="32"/>
          <w:lang w:eastAsia="zh-CN"/>
        </w:rPr>
        <w:t>共青团克孜勒苏柯尔克孜自治州委员会</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年支出预算</w:t>
      </w:r>
      <w:r>
        <w:rPr>
          <w:rFonts w:hint="eastAsia" w:ascii="仿宋_GB2312" w:hAnsi="宋体" w:eastAsia="仿宋_GB2312" w:cs="宋体"/>
          <w:kern w:val="0"/>
          <w:sz w:val="32"/>
          <w:szCs w:val="32"/>
          <w:lang w:val="en-US" w:eastAsia="zh-CN"/>
        </w:rPr>
        <w:t>141.44</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129.94</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91.97</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8.01</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2021年单位新增工勤编1人、事业编制1人，致使</w:t>
      </w:r>
      <w:r>
        <w:rPr>
          <w:rFonts w:hint="eastAsia" w:ascii="仿宋_GB2312" w:hAnsi="宋体" w:eastAsia="仿宋_GB2312" w:cs="宋体"/>
          <w:kern w:val="0"/>
          <w:sz w:val="32"/>
          <w:szCs w:val="32"/>
          <w:lang w:eastAsia="zh-CN"/>
        </w:rPr>
        <w:t>单位人员经费和公用经费增加</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11.50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8.03</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w:t>
      </w:r>
      <w:r>
        <w:rPr>
          <w:rFonts w:hint="eastAsia" w:ascii="仿宋_GB2312" w:hAnsi="宋体" w:eastAsia="仿宋_GB2312" w:cs="宋体"/>
          <w:kern w:val="0"/>
          <w:sz w:val="32"/>
          <w:szCs w:val="32"/>
          <w:lang w:eastAsia="zh-CN"/>
        </w:rPr>
        <w:t>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与上年度项目相同</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kern w:val="0"/>
          <w:sz w:val="32"/>
          <w:szCs w:val="32"/>
          <w:lang w:eastAsia="zh-CN"/>
        </w:rPr>
        <w:t>共青团克孜勒苏柯尔克孜自治州委员会</w:t>
      </w:r>
      <w:r>
        <w:rPr>
          <w:rFonts w:hint="eastAsia" w:ascii="黑体" w:hAnsi="宋体" w:eastAsia="黑体" w:cs="宋体"/>
          <w:kern w:val="0"/>
          <w:sz w:val="32"/>
          <w:szCs w:val="32"/>
          <w:lang w:val="en-US" w:eastAsia="zh-CN"/>
        </w:rPr>
        <w:t>2021</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141.44</w:t>
      </w:r>
      <w:r>
        <w:rPr>
          <w:rFonts w:hint="eastAsia" w:ascii="仿宋_GB2312" w:hAnsi="宋体" w:eastAsia="仿宋_GB2312" w:cs="宋体"/>
          <w:kern w:val="0"/>
          <w:sz w:val="32"/>
          <w:szCs w:val="32"/>
        </w:rPr>
        <w:t>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收入全部为一般公共预算拨款，无政府性基金预算拨款和国有资本经营预算。</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收入预算包括：一般公共预算拨款</w:t>
      </w:r>
      <w:r>
        <w:rPr>
          <w:rFonts w:hint="eastAsia" w:ascii="仿宋_GB2312" w:hAnsi="宋体" w:eastAsia="仿宋_GB2312" w:cs="宋体"/>
          <w:kern w:val="0"/>
          <w:sz w:val="32"/>
          <w:szCs w:val="32"/>
          <w:lang w:val="en-US" w:eastAsia="zh-CN"/>
        </w:rPr>
        <w:t>141.44</w:t>
      </w:r>
      <w:r>
        <w:rPr>
          <w:rFonts w:hint="eastAsia" w:ascii="仿宋_GB2312" w:hAnsi="宋体" w:eastAsia="仿宋_GB2312" w:cs="宋体"/>
          <w:kern w:val="0"/>
          <w:sz w:val="32"/>
          <w:szCs w:val="32"/>
        </w:rPr>
        <w:t>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一般公共预算支出包括：一般公共服务支出</w:t>
      </w:r>
      <w:r>
        <w:rPr>
          <w:rFonts w:hint="eastAsia" w:ascii="仿宋_GB2312" w:hAnsi="宋体" w:eastAsia="仿宋_GB2312" w:cs="宋体"/>
          <w:kern w:val="0"/>
          <w:sz w:val="32"/>
          <w:szCs w:val="32"/>
          <w:lang w:val="en-US" w:eastAsia="zh-CN"/>
        </w:rPr>
        <w:t>141.44</w:t>
      </w:r>
      <w:r>
        <w:rPr>
          <w:rFonts w:hint="eastAsia" w:ascii="仿宋_GB2312" w:hAnsi="宋体" w:eastAsia="仿宋_GB2312" w:cs="宋体"/>
          <w:kern w:val="0"/>
          <w:sz w:val="32"/>
          <w:szCs w:val="32"/>
        </w:rPr>
        <w:t>万元，主要用于</w:t>
      </w:r>
      <w:r>
        <w:rPr>
          <w:rFonts w:hint="eastAsia" w:ascii="仿宋_GB2312" w:hAnsi="宋体" w:eastAsia="仿宋_GB2312" w:cs="宋体"/>
          <w:kern w:val="0"/>
          <w:sz w:val="32"/>
          <w:szCs w:val="32"/>
          <w:lang w:eastAsia="zh-CN"/>
        </w:rPr>
        <w:t>单位全年人员经费、公用经费和项目经费</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黑体" w:eastAsia="黑体"/>
          <w:kern w:val="0"/>
          <w:sz w:val="32"/>
          <w:szCs w:val="32"/>
          <w:lang w:eastAsia="zh-CN"/>
        </w:rPr>
        <w:t>共青团克孜勒苏柯尔克孜自治州委员会</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lang w:val="en-US" w:eastAsia="zh-CN"/>
        </w:rPr>
        <w:t>2021年一般公共预算拨款合计 141.44万元，其中：基本支出129.94万元，比上年预算增加8.01万元，增长6.57 %。主要原因是：2021年单位新增工勤编1人、事业编制1人，致使</w:t>
      </w:r>
      <w:r>
        <w:rPr>
          <w:rFonts w:hint="eastAsia" w:ascii="仿宋_GB2312" w:hAnsi="宋体" w:eastAsia="仿宋_GB2312" w:cs="宋体"/>
          <w:kern w:val="0"/>
          <w:sz w:val="32"/>
          <w:szCs w:val="32"/>
          <w:lang w:eastAsia="zh-CN"/>
        </w:rPr>
        <w:t>单位人员经费和公用经费增加</w:t>
      </w:r>
      <w:r>
        <w:rPr>
          <w:rFonts w:hint="eastAsia" w:ascii="仿宋_GB2312" w:hAnsi="宋体" w:eastAsia="仿宋_GB2312" w:cs="宋体"/>
          <w:kern w:val="0"/>
          <w:sz w:val="32"/>
          <w:szCs w:val="32"/>
          <w:lang w:val="en-US" w:eastAsia="zh-CN"/>
        </w:rPr>
        <w:t>。项目支出11.50万元，比上年预算增加0万元，增长0 %。主要原因是：</w:t>
      </w:r>
      <w:r>
        <w:rPr>
          <w:rFonts w:hint="eastAsia" w:ascii="仿宋_GB2312" w:hAnsi="宋体" w:eastAsia="仿宋_GB2312" w:cs="宋体"/>
          <w:kern w:val="0"/>
          <w:sz w:val="32"/>
          <w:szCs w:val="32"/>
          <w:lang w:eastAsia="zh-CN"/>
        </w:rPr>
        <w:t>与上年度项目相同</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1.一般公共服务（</w:t>
      </w:r>
      <w:r>
        <w:rPr>
          <w:rFonts w:hint="eastAsia" w:ascii="仿宋_GB2312" w:eastAsia="仿宋_GB2312"/>
          <w:sz w:val="32"/>
          <w:szCs w:val="32"/>
          <w:lang w:val="en-US" w:eastAsia="zh-CN"/>
        </w:rPr>
        <w:t>201</w:t>
      </w:r>
      <w:r>
        <w:rPr>
          <w:rFonts w:hint="eastAsia" w:ascii="仿宋_GB2312" w:eastAsia="仿宋_GB2312"/>
          <w:sz w:val="32"/>
          <w:szCs w:val="32"/>
        </w:rPr>
        <w:t>类）</w:t>
      </w:r>
      <w:r>
        <w:rPr>
          <w:rFonts w:hint="eastAsia" w:ascii="楷体_GB2312" w:eastAsia="楷体_GB2312"/>
          <w:b/>
          <w:sz w:val="32"/>
          <w:szCs w:val="32"/>
          <w:lang w:val="en-US" w:eastAsia="zh-CN"/>
        </w:rPr>
        <w:t>141.44</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lang w:val="en-US" w:eastAsia="zh-CN"/>
        </w:rPr>
        <w:t>201</w:t>
      </w:r>
      <w:r>
        <w:rPr>
          <w:rFonts w:ascii="仿宋_GB2312" w:hAnsi="宋体" w:eastAsia="仿宋_GB2312" w:cs="宋体"/>
          <w:kern w:val="0"/>
          <w:sz w:val="32"/>
          <w:szCs w:val="32"/>
        </w:rPr>
        <w:t>类）财政事务（</w:t>
      </w:r>
      <w:r>
        <w:rPr>
          <w:rFonts w:hint="eastAsia" w:ascii="仿宋_GB2312" w:hAnsi="宋体" w:eastAsia="仿宋_GB2312" w:cs="宋体"/>
          <w:kern w:val="0"/>
          <w:sz w:val="32"/>
          <w:szCs w:val="32"/>
          <w:lang w:val="en-US" w:eastAsia="zh-CN"/>
        </w:rPr>
        <w:t>29</w:t>
      </w:r>
      <w:r>
        <w:rPr>
          <w:rFonts w:ascii="仿宋_GB2312" w:hAnsi="宋体" w:eastAsia="仿宋_GB2312" w:cs="宋体"/>
          <w:kern w:val="0"/>
          <w:sz w:val="32"/>
          <w:szCs w:val="32"/>
        </w:rPr>
        <w:t>款）行政运行（</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项）:</w:t>
      </w:r>
      <w:r>
        <w:rPr>
          <w:rFonts w:hint="eastAsia" w:ascii="仿宋_GB2312" w:hAnsi="宋体" w:eastAsia="仿宋_GB2312" w:cs="宋体"/>
          <w:kern w:val="0"/>
          <w:sz w:val="32"/>
          <w:szCs w:val="32"/>
          <w:lang w:val="en-US" w:eastAsia="zh-CN"/>
        </w:rPr>
        <w:t>2021</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141.44</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w:t>
      </w:r>
      <w:r>
        <w:rPr>
          <w:rFonts w:hint="eastAsia" w:ascii="仿宋_GB2312" w:hAnsi="宋体" w:eastAsia="仿宋_GB2312" w:cs="宋体"/>
          <w:color w:val="auto"/>
          <w:kern w:val="0"/>
          <w:sz w:val="32"/>
          <w:szCs w:val="32"/>
        </w:rPr>
        <w:t>上年</w:t>
      </w:r>
      <w:r>
        <w:rPr>
          <w:rFonts w:hint="eastAsia" w:ascii="仿宋_GB2312" w:hAnsi="宋体" w:eastAsia="仿宋_GB2312" w:cs="宋体"/>
          <w:color w:val="auto"/>
          <w:kern w:val="0"/>
          <w:sz w:val="32"/>
          <w:szCs w:val="32"/>
          <w:lang w:eastAsia="zh-CN"/>
        </w:rPr>
        <w:t>预算</w:t>
      </w:r>
      <w:r>
        <w:rPr>
          <w:rFonts w:hint="eastAsia" w:ascii="仿宋_GB2312" w:hAnsi="宋体" w:eastAsia="仿宋_GB2312" w:cs="宋体"/>
          <w:color w:val="auto"/>
          <w:kern w:val="0"/>
          <w:sz w:val="32"/>
          <w:szCs w:val="32"/>
        </w:rPr>
        <w:t>数</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8.01</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6.00</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2021年单位新增工勤编1人、事业编制1人，致使</w:t>
      </w:r>
      <w:r>
        <w:rPr>
          <w:rFonts w:hint="eastAsia" w:ascii="仿宋_GB2312" w:hAnsi="宋体" w:eastAsia="仿宋_GB2312" w:cs="宋体"/>
          <w:kern w:val="0"/>
          <w:sz w:val="32"/>
          <w:szCs w:val="32"/>
          <w:lang w:eastAsia="zh-CN"/>
        </w:rPr>
        <w:t>单位人员经费和公用经费增加。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黑体" w:eastAsia="黑体"/>
          <w:kern w:val="0"/>
          <w:sz w:val="32"/>
          <w:szCs w:val="32"/>
          <w:lang w:eastAsia="zh-CN"/>
        </w:rPr>
        <w:t>共青团克孜勒苏柯尔克孜自治州委员会</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年一般公共预算基本支出</w:t>
      </w:r>
      <w:r>
        <w:rPr>
          <w:rFonts w:hint="eastAsia" w:ascii="仿宋_GB2312" w:hAnsi="宋体" w:eastAsia="仿宋_GB2312" w:cs="宋体"/>
          <w:kern w:val="0"/>
          <w:sz w:val="32"/>
          <w:szCs w:val="32"/>
          <w:lang w:val="en-US" w:eastAsia="zh-CN"/>
        </w:rPr>
        <w:t>129.94</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122.18</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38.25万元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49.92万元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3.19万元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13.04万元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7.24万元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9.27万元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1.26万元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0.02万元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7.76</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1.04万元</w:t>
      </w:r>
      <w:r>
        <w:rPr>
          <w:rFonts w:hint="eastAsia" w:ascii="仿宋_GB2312" w:hAnsi="宋体" w:eastAsia="仿宋_GB2312" w:cs="宋体"/>
          <w:kern w:val="0"/>
          <w:sz w:val="32"/>
          <w:szCs w:val="32"/>
        </w:rPr>
        <w:t>、印刷费</w:t>
      </w:r>
      <w:r>
        <w:rPr>
          <w:rFonts w:hint="eastAsia" w:ascii="仿宋_GB2312" w:hAnsi="宋体" w:eastAsia="仿宋_GB2312" w:cs="宋体"/>
          <w:kern w:val="0"/>
          <w:sz w:val="32"/>
          <w:szCs w:val="32"/>
          <w:lang w:val="en-US" w:eastAsia="zh-CN"/>
        </w:rPr>
        <w:t>0.20万元</w:t>
      </w:r>
      <w:r>
        <w:rPr>
          <w:rFonts w:hint="eastAsia" w:ascii="仿宋_GB2312" w:hAnsi="宋体" w:eastAsia="仿宋_GB2312" w:cs="宋体"/>
          <w:kern w:val="0"/>
          <w:sz w:val="32"/>
          <w:szCs w:val="32"/>
        </w:rPr>
        <w:t>、水费</w:t>
      </w:r>
      <w:r>
        <w:rPr>
          <w:rFonts w:hint="eastAsia" w:ascii="仿宋_GB2312" w:hAnsi="宋体" w:eastAsia="仿宋_GB2312" w:cs="宋体"/>
          <w:kern w:val="0"/>
          <w:sz w:val="32"/>
          <w:szCs w:val="32"/>
          <w:lang w:val="en-US" w:eastAsia="zh-CN"/>
        </w:rPr>
        <w:t>0.10万元</w:t>
      </w:r>
      <w:r>
        <w:rPr>
          <w:rFonts w:hint="eastAsia" w:ascii="仿宋_GB2312" w:hAnsi="宋体" w:eastAsia="仿宋_GB2312" w:cs="宋体"/>
          <w:kern w:val="0"/>
          <w:sz w:val="32"/>
          <w:szCs w:val="32"/>
        </w:rPr>
        <w:t>、电费</w:t>
      </w:r>
      <w:r>
        <w:rPr>
          <w:rFonts w:hint="eastAsia" w:ascii="仿宋_GB2312" w:hAnsi="宋体" w:eastAsia="仿宋_GB2312" w:cs="宋体"/>
          <w:kern w:val="0"/>
          <w:sz w:val="32"/>
          <w:szCs w:val="32"/>
          <w:lang w:val="en-US" w:eastAsia="zh-CN"/>
        </w:rPr>
        <w:t>0.30万元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0.10万元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0.50万元</w:t>
      </w:r>
      <w:r>
        <w:rPr>
          <w:rFonts w:hint="eastAsia" w:ascii="仿宋_GB2312" w:hAnsi="宋体" w:eastAsia="仿宋_GB2312" w:cs="宋体"/>
          <w:kern w:val="0"/>
          <w:sz w:val="32"/>
          <w:szCs w:val="32"/>
        </w:rPr>
        <w:t>、会议费</w:t>
      </w:r>
      <w:r>
        <w:rPr>
          <w:rFonts w:hint="eastAsia" w:ascii="仿宋_GB2312" w:hAnsi="宋体" w:eastAsia="仿宋_GB2312" w:cs="宋体"/>
          <w:kern w:val="0"/>
          <w:sz w:val="32"/>
          <w:szCs w:val="32"/>
          <w:lang w:val="en-US" w:eastAsia="zh-CN"/>
        </w:rPr>
        <w:t>0.30万元</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val="en-US" w:eastAsia="zh-CN"/>
        </w:rPr>
        <w:t>0.50万元</w:t>
      </w:r>
      <w:r>
        <w:rPr>
          <w:rFonts w:hint="eastAsia" w:ascii="仿宋_GB2312" w:hAnsi="宋体" w:eastAsia="仿宋_GB2312" w:cs="宋体"/>
          <w:kern w:val="0"/>
          <w:sz w:val="32"/>
          <w:szCs w:val="32"/>
        </w:rPr>
        <w:t>、劳务费</w:t>
      </w:r>
      <w:r>
        <w:rPr>
          <w:rFonts w:hint="eastAsia" w:ascii="仿宋_GB2312" w:hAnsi="宋体" w:eastAsia="仿宋_GB2312" w:cs="宋体"/>
          <w:kern w:val="0"/>
          <w:sz w:val="32"/>
          <w:szCs w:val="32"/>
          <w:lang w:val="en-US" w:eastAsia="zh-CN"/>
        </w:rPr>
        <w:t>1.08万元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0.55万元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0.99万元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1.00万元</w:t>
      </w:r>
      <w:r>
        <w:rPr>
          <w:rFonts w:hint="eastAsia" w:ascii="仿宋_GB2312" w:hAnsi="宋体" w:eastAsia="仿宋_GB2312" w:cs="宋体"/>
          <w:kern w:val="0"/>
          <w:sz w:val="32"/>
          <w:szCs w:val="32"/>
        </w:rPr>
        <w:t>、办公设备购置</w:t>
      </w:r>
      <w:r>
        <w:rPr>
          <w:rFonts w:hint="eastAsia" w:ascii="仿宋_GB2312" w:hAnsi="宋体" w:eastAsia="仿宋_GB2312" w:cs="宋体"/>
          <w:kern w:val="0"/>
          <w:sz w:val="32"/>
          <w:szCs w:val="32"/>
          <w:lang w:val="en-US" w:eastAsia="zh-CN"/>
        </w:rPr>
        <w:t>1.10万元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黑体" w:eastAsia="黑体"/>
          <w:kern w:val="0"/>
          <w:sz w:val="32"/>
          <w:szCs w:val="32"/>
          <w:lang w:eastAsia="zh-CN"/>
        </w:rPr>
        <w:t>共青团克孜勒苏柯尔克孜自治州委员会</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年一般公共预算项目支出情况说明</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ascii="仿宋_GB2312" w:hAnsi="黑体" w:eastAsia="仿宋_GB2312"/>
          <w:sz w:val="32"/>
          <w:szCs w:val="32"/>
        </w:rPr>
      </w:pPr>
      <w:r>
        <w:rPr>
          <w:rFonts w:hint="eastAsia" w:ascii="仿宋_GB2312" w:hAnsi="黑体" w:eastAsia="仿宋_GB2312"/>
          <w:b/>
          <w:sz w:val="32"/>
          <w:szCs w:val="32"/>
          <w:lang w:val="en-US" w:eastAsia="zh-CN"/>
        </w:rPr>
        <w:t>1</w:t>
      </w:r>
      <w:r>
        <w:rPr>
          <w:rFonts w:hint="eastAsia" w:ascii="仿宋_GB2312" w:hAnsi="黑体" w:eastAsia="仿宋_GB2312"/>
          <w:b/>
          <w:sz w:val="32"/>
          <w:szCs w:val="32"/>
        </w:rPr>
        <w:t>、</w:t>
      </w:r>
      <w:r>
        <w:rPr>
          <w:rFonts w:hint="eastAsia" w:ascii="仿宋_GB2312" w:hAnsi="黑体" w:eastAsia="仿宋_GB2312"/>
          <w:sz w:val="32"/>
          <w:szCs w:val="32"/>
        </w:rPr>
        <w:t>项目名称：</w:t>
      </w:r>
      <w:r>
        <w:rPr>
          <w:rFonts w:hint="eastAsia" w:ascii="仿宋_GB2312" w:hAnsi="宋体" w:eastAsia="仿宋_GB2312" w:cs="宋体"/>
          <w:kern w:val="0"/>
          <w:sz w:val="32"/>
          <w:szCs w:val="32"/>
        </w:rPr>
        <w:t>少工委工作经费</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黑体" w:eastAsia="仿宋_GB2312"/>
          <w:sz w:val="32"/>
          <w:szCs w:val="32"/>
        </w:rPr>
        <w:t>设立的政策依据：</w:t>
      </w:r>
      <w:r>
        <w:rPr>
          <w:rFonts w:hint="eastAsia" w:ascii="仿宋_GB2312" w:hAnsi="仿宋_GB2312" w:eastAsia="仿宋_GB2312" w:cs="仿宋_GB2312"/>
          <w:sz w:val="32"/>
          <w:szCs w:val="32"/>
        </w:rPr>
        <w:t>少工委是加强对少先队辅导员配备、培训、表彰工作的指导，推动少先队理论工作研究的指导与发展，每年定期开展少工委工作会议，培训全州少先队辅导员及日常管理工作，</w:t>
      </w:r>
      <w:r>
        <w:rPr>
          <w:rFonts w:hint="eastAsia" w:ascii="仿宋_GB2312" w:hAnsi="黑体" w:eastAsia="仿宋_GB2312"/>
          <w:sz w:val="32"/>
          <w:szCs w:val="32"/>
        </w:rPr>
        <w:t>为单位延续性项目。</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1.5万元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克州团委</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rPr>
        <w:t>资金分配情况：</w:t>
      </w:r>
      <w:r>
        <w:rPr>
          <w:rFonts w:hint="eastAsia" w:ascii="仿宋_GB2312" w:hAnsi="黑体" w:eastAsia="仿宋_GB2312"/>
          <w:sz w:val="32"/>
          <w:szCs w:val="32"/>
          <w:lang w:eastAsia="zh-CN"/>
        </w:rPr>
        <w:t>差旅费</w:t>
      </w:r>
      <w:r>
        <w:rPr>
          <w:rFonts w:hint="eastAsia" w:ascii="仿宋_GB2312" w:hAnsi="黑体" w:eastAsia="仿宋_GB2312"/>
          <w:sz w:val="32"/>
          <w:szCs w:val="32"/>
          <w:lang w:val="en-US" w:eastAsia="zh-CN"/>
        </w:rPr>
        <w:t>0.5万元、公务接待费0.25万元、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0.5万</w:t>
      </w:r>
      <w:r>
        <w:rPr>
          <w:rFonts w:hint="eastAsia" w:ascii="仿宋_GB2312" w:hAnsi="宋体" w:eastAsia="仿宋_GB2312" w:cs="宋体"/>
          <w:kern w:val="0"/>
          <w:sz w:val="32"/>
          <w:szCs w:val="32"/>
        </w:rPr>
        <w:t>元</w:t>
      </w:r>
      <w:r>
        <w:rPr>
          <w:rFonts w:hint="eastAsia" w:ascii="仿宋_GB2312" w:hAnsi="宋体" w:eastAsia="仿宋_GB2312" w:cs="宋体"/>
          <w:kern w:val="0"/>
          <w:sz w:val="32"/>
          <w:szCs w:val="32"/>
          <w:lang w:eastAsia="zh-CN"/>
        </w:rPr>
        <w:t>、办公用品及设备采购</w:t>
      </w:r>
      <w:r>
        <w:rPr>
          <w:rFonts w:hint="eastAsia" w:ascii="仿宋_GB2312" w:hAnsi="宋体" w:eastAsia="仿宋_GB2312" w:cs="宋体"/>
          <w:kern w:val="0"/>
          <w:sz w:val="32"/>
          <w:szCs w:val="32"/>
          <w:lang w:val="en-US" w:eastAsia="zh-CN"/>
        </w:rPr>
        <w:t>0.15万元、其他商品和服务支出0.1万元</w:t>
      </w:r>
      <w:r>
        <w:rPr>
          <w:rFonts w:hint="eastAsia" w:ascii="仿宋_GB2312" w:hAnsi="宋体"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21</w:t>
      </w:r>
      <w:r>
        <w:rPr>
          <w:rFonts w:hint="eastAsia" w:ascii="仿宋_GB2312" w:hAnsi="宋体" w:eastAsia="仿宋_GB2312" w:cs="宋体"/>
          <w:kern w:val="0"/>
          <w:sz w:val="32"/>
          <w:szCs w:val="32"/>
        </w:rPr>
        <w:t>年全年</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ascii="仿宋_GB2312" w:hAnsi="黑体" w:eastAsia="仿宋_GB2312"/>
          <w:sz w:val="32"/>
          <w:szCs w:val="32"/>
        </w:rPr>
      </w:pPr>
      <w:r>
        <w:rPr>
          <w:rFonts w:hint="eastAsia" w:ascii="仿宋_GB2312" w:hAnsi="黑体" w:eastAsia="仿宋_GB2312"/>
          <w:b/>
          <w:sz w:val="32"/>
          <w:szCs w:val="32"/>
          <w:lang w:val="en-US" w:eastAsia="zh-CN"/>
        </w:rPr>
        <w:t>2</w:t>
      </w:r>
      <w:r>
        <w:rPr>
          <w:rFonts w:hint="eastAsia" w:ascii="仿宋_GB2312" w:hAnsi="黑体" w:eastAsia="仿宋_GB2312"/>
          <w:b/>
          <w:sz w:val="32"/>
          <w:szCs w:val="32"/>
        </w:rPr>
        <w:t>、</w:t>
      </w:r>
      <w:r>
        <w:rPr>
          <w:rFonts w:hint="eastAsia" w:ascii="仿宋_GB2312" w:hAnsi="黑体" w:eastAsia="仿宋_GB2312"/>
          <w:sz w:val="32"/>
          <w:szCs w:val="32"/>
        </w:rPr>
        <w:t>项目名称：</w:t>
      </w:r>
      <w:r>
        <w:rPr>
          <w:rFonts w:hint="eastAsia" w:ascii="仿宋_GB2312" w:hAnsi="宋体" w:eastAsia="仿宋_GB2312" w:cs="宋体"/>
          <w:kern w:val="0"/>
          <w:sz w:val="32"/>
          <w:szCs w:val="32"/>
        </w:rPr>
        <w:t>西部计划志愿者工作经费</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黑体" w:eastAsia="仿宋_GB2312"/>
          <w:sz w:val="32"/>
          <w:szCs w:val="32"/>
        </w:rPr>
        <w:t>设立的政策依据：</w:t>
      </w:r>
      <w:r>
        <w:rPr>
          <w:rFonts w:hint="eastAsia" w:ascii="仿宋_GB2312" w:hAnsi="仿宋_GB2312" w:eastAsia="仿宋_GB2312" w:cs="仿宋_GB2312"/>
          <w:sz w:val="32"/>
          <w:szCs w:val="32"/>
        </w:rPr>
        <w:t>西部计划大学生志愿者计划是由2003年团中央开展的志愿西部、发展西部的一项计划，为加强西部计划大学生志愿者的统一管理，每年定期为他们租房、交暖气费、定期开展各类活动、培训和慰问，日常工作的开支。</w:t>
      </w:r>
      <w:r>
        <w:rPr>
          <w:rFonts w:hint="eastAsia" w:ascii="仿宋_GB2312" w:hAnsi="黑体" w:eastAsia="仿宋_GB2312"/>
          <w:sz w:val="32"/>
          <w:szCs w:val="32"/>
        </w:rPr>
        <w:t>为单位延续性项目。</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8万元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克州团委</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黑体" w:eastAsia="仿宋_GB2312"/>
          <w:sz w:val="32"/>
          <w:szCs w:val="32"/>
        </w:rPr>
        <w:t>资金分配情况：</w:t>
      </w:r>
      <w:r>
        <w:rPr>
          <w:rFonts w:hint="eastAsia" w:ascii="仿宋_GB2312" w:hAnsi="黑体" w:eastAsia="仿宋_GB2312"/>
          <w:sz w:val="32"/>
          <w:szCs w:val="32"/>
          <w:lang w:eastAsia="zh-CN"/>
        </w:rPr>
        <w:t>办公费</w:t>
      </w:r>
      <w:r>
        <w:rPr>
          <w:rFonts w:hint="eastAsia" w:ascii="仿宋_GB2312" w:hAnsi="黑体" w:eastAsia="仿宋_GB2312"/>
          <w:sz w:val="32"/>
          <w:szCs w:val="32"/>
          <w:lang w:val="en-US" w:eastAsia="zh-CN"/>
        </w:rPr>
        <w:t>0.9万元、</w:t>
      </w:r>
      <w:r>
        <w:rPr>
          <w:rFonts w:hint="eastAsia" w:ascii="仿宋_GB2312" w:hAnsi="仿宋_GB2312" w:eastAsia="仿宋_GB2312" w:cs="仿宋_GB2312"/>
          <w:sz w:val="32"/>
          <w:szCs w:val="32"/>
          <w:lang w:eastAsia="zh-CN"/>
        </w:rPr>
        <w:t>差旅费</w:t>
      </w:r>
      <w:r>
        <w:rPr>
          <w:rFonts w:hint="eastAsia" w:ascii="仿宋_GB2312" w:hAnsi="仿宋_GB2312" w:eastAsia="仿宋_GB2312" w:cs="仿宋_GB2312"/>
          <w:sz w:val="32"/>
          <w:szCs w:val="32"/>
          <w:lang w:val="en-US" w:eastAsia="zh-CN"/>
        </w:rPr>
        <w:t>1.3万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、租赁费</w:t>
      </w:r>
      <w:r>
        <w:rPr>
          <w:rFonts w:hint="eastAsia" w:ascii="仿宋_GB2312" w:hAnsi="仿宋_GB2312" w:eastAsia="仿宋_GB2312" w:cs="仿宋_GB2312"/>
          <w:sz w:val="32"/>
          <w:szCs w:val="32"/>
          <w:lang w:val="en-US" w:eastAsia="zh-CN"/>
        </w:rPr>
        <w:t>0.9万元、</w:t>
      </w:r>
      <w:r>
        <w:rPr>
          <w:rFonts w:hint="eastAsia" w:ascii="仿宋_GB2312" w:hAnsi="仿宋_GB2312" w:eastAsia="仿宋_GB2312" w:cs="仿宋_GB2312"/>
          <w:sz w:val="32"/>
          <w:szCs w:val="32"/>
        </w:rPr>
        <w:t>取暖费</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会议费</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培训费</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w:t>
      </w:r>
      <w:r>
        <w:rPr>
          <w:rFonts w:hint="eastAsia" w:ascii="仿宋_GB2312" w:hAnsi="黑体" w:eastAsia="仿宋_GB2312"/>
          <w:sz w:val="32"/>
          <w:szCs w:val="32"/>
          <w:lang w:val="en-US" w:eastAsia="zh-CN"/>
        </w:rPr>
        <w:t>、</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1万</w:t>
      </w:r>
      <w:r>
        <w:rPr>
          <w:rFonts w:hint="eastAsia" w:ascii="仿宋_GB2312" w:hAnsi="宋体" w:eastAsia="仿宋_GB2312" w:cs="宋体"/>
          <w:kern w:val="0"/>
          <w:sz w:val="32"/>
          <w:szCs w:val="32"/>
        </w:rPr>
        <w:t>元</w:t>
      </w:r>
      <w:r>
        <w:rPr>
          <w:rFonts w:hint="eastAsia" w:ascii="仿宋_GB2312" w:hAnsi="宋体" w:eastAsia="仿宋_GB2312" w:cs="宋体"/>
          <w:kern w:val="0"/>
          <w:sz w:val="32"/>
          <w:szCs w:val="32"/>
          <w:lang w:eastAsia="zh-CN"/>
        </w:rPr>
        <w:t>、</w:t>
      </w:r>
      <w:r>
        <w:rPr>
          <w:rFonts w:hint="eastAsia" w:ascii="仿宋_GB2312" w:hAnsi="仿宋_GB2312" w:eastAsia="仿宋_GB2312" w:cs="仿宋_GB2312"/>
          <w:sz w:val="32"/>
          <w:szCs w:val="32"/>
        </w:rPr>
        <w:t>办公用品及设备采购</w:t>
      </w:r>
      <w:r>
        <w:rPr>
          <w:rFonts w:hint="eastAsia" w:ascii="仿宋_GB2312" w:hAnsi="仿宋_GB2312" w:eastAsia="仿宋_GB2312" w:cs="仿宋_GB2312"/>
          <w:sz w:val="32"/>
          <w:szCs w:val="32"/>
          <w:lang w:val="en-US" w:eastAsia="zh-CN"/>
        </w:rPr>
        <w:t>0.535万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其他商品和服务支出</w:t>
      </w:r>
      <w:r>
        <w:rPr>
          <w:rFonts w:hint="eastAsia" w:ascii="仿宋_GB2312" w:hAnsi="仿宋_GB2312" w:eastAsia="仿宋_GB2312" w:cs="仿宋_GB2312"/>
          <w:sz w:val="32"/>
          <w:szCs w:val="32"/>
          <w:lang w:val="en-US" w:eastAsia="zh-CN"/>
        </w:rPr>
        <w:t>2.265万</w:t>
      </w:r>
      <w:r>
        <w:rPr>
          <w:rFonts w:hint="eastAsia" w:ascii="仿宋_GB2312" w:hAnsi="仿宋_GB2312" w:eastAsia="仿宋_GB2312" w:cs="仿宋_GB2312"/>
          <w:sz w:val="32"/>
          <w:szCs w:val="32"/>
        </w:rPr>
        <w:t>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21</w:t>
      </w:r>
      <w:r>
        <w:rPr>
          <w:rFonts w:hint="eastAsia" w:ascii="仿宋_GB2312" w:hAnsi="宋体" w:eastAsia="仿宋_GB2312" w:cs="宋体"/>
          <w:kern w:val="0"/>
          <w:sz w:val="32"/>
          <w:szCs w:val="32"/>
        </w:rPr>
        <w:t>年全年</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ascii="仿宋_GB2312" w:hAnsi="黑体" w:eastAsia="仿宋_GB2312"/>
          <w:sz w:val="32"/>
          <w:szCs w:val="32"/>
        </w:rPr>
      </w:pPr>
      <w:r>
        <w:rPr>
          <w:rFonts w:hint="eastAsia" w:ascii="仿宋_GB2312" w:hAnsi="黑体" w:eastAsia="仿宋_GB2312"/>
          <w:b/>
          <w:sz w:val="32"/>
          <w:szCs w:val="32"/>
          <w:lang w:val="en-US" w:eastAsia="zh-CN"/>
        </w:rPr>
        <w:t>3</w:t>
      </w:r>
      <w:r>
        <w:rPr>
          <w:rFonts w:hint="eastAsia" w:ascii="仿宋_GB2312" w:hAnsi="黑体" w:eastAsia="仿宋_GB2312"/>
          <w:b/>
          <w:sz w:val="32"/>
          <w:szCs w:val="32"/>
        </w:rPr>
        <w:t>、</w:t>
      </w:r>
      <w:r>
        <w:rPr>
          <w:rFonts w:hint="eastAsia" w:ascii="仿宋_GB2312" w:hAnsi="黑体" w:eastAsia="仿宋_GB2312"/>
          <w:sz w:val="32"/>
          <w:szCs w:val="32"/>
        </w:rPr>
        <w:t>项目名称：</w:t>
      </w:r>
      <w:r>
        <w:rPr>
          <w:rFonts w:hint="eastAsia" w:ascii="仿宋_GB2312" w:hAnsi="宋体" w:eastAsia="仿宋_GB2312" w:cs="宋体"/>
          <w:kern w:val="0"/>
          <w:sz w:val="32"/>
          <w:szCs w:val="32"/>
        </w:rPr>
        <w:t>青年联合会工作经费</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黑体" w:eastAsia="仿宋_GB2312"/>
          <w:sz w:val="32"/>
          <w:szCs w:val="32"/>
        </w:rPr>
        <w:t>设立的政策依据：</w:t>
      </w:r>
      <w:r>
        <w:rPr>
          <w:rFonts w:hint="eastAsia" w:ascii="仿宋_GB2312" w:hAnsi="仿宋_GB2312" w:eastAsia="仿宋_GB2312" w:cs="仿宋_GB2312"/>
          <w:sz w:val="32"/>
          <w:szCs w:val="32"/>
        </w:rPr>
        <w:t>青年联合会是引导全州青年积极健康参与社会生活，努力为全州各族各界青年健康成长服务，每年定期开展各项活动，用于日常办公及开展调研。</w:t>
      </w:r>
      <w:r>
        <w:rPr>
          <w:rFonts w:hint="eastAsia" w:ascii="仿宋_GB2312" w:hAnsi="黑体" w:eastAsia="仿宋_GB2312"/>
          <w:sz w:val="32"/>
          <w:szCs w:val="32"/>
        </w:rPr>
        <w:t>为单位延续性项目。</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宋体" w:eastAsia="仿宋_GB2312" w:cs="宋体"/>
          <w:kern w:val="0"/>
          <w:sz w:val="32"/>
          <w:szCs w:val="32"/>
        </w:rPr>
        <w:t>2万元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克州团委</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黑体" w:eastAsia="仿宋_GB2312"/>
          <w:sz w:val="32"/>
          <w:szCs w:val="32"/>
        </w:rPr>
        <w:t>资金分配情况：</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办公费</w:t>
      </w:r>
      <w:r>
        <w:rPr>
          <w:rFonts w:hint="eastAsia" w:ascii="仿宋_GB2312" w:hAnsi="仿宋_GB2312" w:eastAsia="仿宋_GB2312" w:cs="仿宋_GB2312"/>
          <w:sz w:val="32"/>
          <w:szCs w:val="32"/>
          <w:lang w:val="en-US" w:eastAsia="zh-CN"/>
        </w:rPr>
        <w:t>0.2万元、</w:t>
      </w:r>
      <w:r>
        <w:rPr>
          <w:rFonts w:hint="eastAsia" w:ascii="仿宋_GB2312" w:hAnsi="仿宋_GB2312" w:eastAsia="仿宋_GB2312" w:cs="仿宋_GB2312"/>
          <w:sz w:val="32"/>
          <w:szCs w:val="32"/>
          <w:lang w:eastAsia="zh-CN"/>
        </w:rPr>
        <w:t>差旅费</w:t>
      </w:r>
      <w:r>
        <w:rPr>
          <w:rFonts w:hint="eastAsia" w:ascii="仿宋_GB2312" w:hAnsi="仿宋_GB2312" w:eastAsia="仿宋_GB2312" w:cs="仿宋_GB2312"/>
          <w:sz w:val="32"/>
          <w:szCs w:val="32"/>
          <w:lang w:val="en-US" w:eastAsia="zh-CN"/>
        </w:rPr>
        <w:t>0.5万元、会议费0.2万元、</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0.25万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0.4</w:t>
      </w:r>
      <w:r>
        <w:rPr>
          <w:rFonts w:hint="eastAsia" w:ascii="仿宋_GB2312" w:hAnsi="宋体" w:eastAsia="仿宋_GB2312" w:cs="宋体"/>
          <w:kern w:val="0"/>
          <w:sz w:val="32"/>
          <w:szCs w:val="32"/>
          <w:lang w:eastAsia="zh-CN"/>
        </w:rPr>
        <w:t>万</w:t>
      </w:r>
      <w:r>
        <w:rPr>
          <w:rFonts w:hint="eastAsia" w:ascii="仿宋_GB2312" w:hAnsi="宋体" w:eastAsia="仿宋_GB2312" w:cs="宋体"/>
          <w:kern w:val="0"/>
          <w:sz w:val="32"/>
          <w:szCs w:val="32"/>
        </w:rPr>
        <w:t>元</w:t>
      </w:r>
      <w:r>
        <w:rPr>
          <w:rFonts w:hint="eastAsia" w:ascii="仿宋_GB2312" w:hAnsi="宋体" w:eastAsia="仿宋_GB2312" w:cs="宋体"/>
          <w:kern w:val="0"/>
          <w:sz w:val="32"/>
          <w:szCs w:val="32"/>
          <w:lang w:eastAsia="zh-CN"/>
        </w:rPr>
        <w:t>、办公用品及设备采购</w:t>
      </w:r>
      <w:r>
        <w:rPr>
          <w:rFonts w:hint="eastAsia" w:ascii="仿宋_GB2312" w:hAnsi="宋体" w:eastAsia="仿宋_GB2312" w:cs="宋体"/>
          <w:kern w:val="0"/>
          <w:sz w:val="32"/>
          <w:szCs w:val="32"/>
          <w:lang w:val="en-US" w:eastAsia="zh-CN"/>
        </w:rPr>
        <w:t>0.25万元、</w:t>
      </w:r>
      <w:r>
        <w:rPr>
          <w:rFonts w:hint="eastAsia" w:ascii="仿宋_GB2312" w:hAnsi="仿宋_GB2312" w:eastAsia="仿宋_GB2312" w:cs="仿宋_GB2312"/>
          <w:sz w:val="32"/>
          <w:szCs w:val="32"/>
        </w:rPr>
        <w:t>其他商品和服务支出</w:t>
      </w:r>
      <w:r>
        <w:rPr>
          <w:rFonts w:hint="eastAsia" w:ascii="仿宋_GB2312" w:hAnsi="仿宋_GB2312" w:eastAsia="仿宋_GB2312" w:cs="仿宋_GB2312"/>
          <w:sz w:val="32"/>
          <w:szCs w:val="32"/>
          <w:lang w:val="en-US" w:eastAsia="zh-CN"/>
        </w:rPr>
        <w:t>0.2万</w:t>
      </w:r>
      <w:r>
        <w:rPr>
          <w:rFonts w:hint="eastAsia" w:ascii="仿宋_GB2312" w:hAnsi="仿宋_GB2312" w:eastAsia="仿宋_GB2312" w:cs="仿宋_GB2312"/>
          <w:sz w:val="32"/>
          <w:szCs w:val="32"/>
        </w:rPr>
        <w:t>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21</w:t>
      </w:r>
      <w:r>
        <w:rPr>
          <w:rFonts w:hint="eastAsia" w:ascii="仿宋_GB2312" w:hAnsi="宋体" w:eastAsia="仿宋_GB2312" w:cs="宋体"/>
          <w:kern w:val="0"/>
          <w:sz w:val="32"/>
          <w:szCs w:val="32"/>
        </w:rPr>
        <w:t>年全年</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黑体" w:eastAsia="黑体"/>
          <w:kern w:val="0"/>
          <w:sz w:val="32"/>
          <w:szCs w:val="32"/>
          <w:lang w:eastAsia="zh-CN"/>
        </w:rPr>
        <w:t>共青团克孜勒苏柯尔克孜自治州委员会</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年一般公共预算“三公”经费数为</w:t>
      </w:r>
      <w:r>
        <w:rPr>
          <w:rFonts w:hint="eastAsia" w:ascii="仿宋_GB2312" w:hAnsi="宋体" w:eastAsia="仿宋_GB2312" w:cs="宋体"/>
          <w:kern w:val="0"/>
          <w:sz w:val="32"/>
          <w:szCs w:val="32"/>
          <w:lang w:val="en-US" w:eastAsia="zh-CN"/>
        </w:rPr>
        <w:t>4.4</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2.9</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 xml:space="preserve">年“三公”经费财政拨款预算比上年增加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万元，其中：因公出国（境）费增加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未安排预算</w:t>
      </w:r>
      <w:r>
        <w:rPr>
          <w:rFonts w:hint="eastAsia" w:ascii="仿宋_GB2312" w:hAnsi="宋体" w:eastAsia="仿宋_GB2312" w:cs="宋体"/>
          <w:kern w:val="0"/>
          <w:sz w:val="32"/>
          <w:szCs w:val="32"/>
        </w:rPr>
        <w:t>；公务用车购置费为0，未安排预算。公务用车运行费增加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按照</w:t>
      </w:r>
      <w:r>
        <w:rPr>
          <w:rFonts w:hint="eastAsia" w:ascii="仿宋_GB2312" w:hAnsi="宋体" w:eastAsia="仿宋_GB2312" w:cs="宋体"/>
          <w:kern w:val="0"/>
          <w:sz w:val="32"/>
          <w:szCs w:val="32"/>
        </w:rPr>
        <w:t>三公经费只减不增的原则，进一步加强三公经费的管理；公务接待费增加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万元，主要原因是三公经费只减不增的原则，进一步加强三公经费的管理。</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黑体" w:eastAsia="黑体"/>
          <w:kern w:val="0"/>
          <w:sz w:val="32"/>
          <w:szCs w:val="32"/>
          <w:lang w:eastAsia="zh-CN"/>
        </w:rPr>
        <w:t>共青团克孜勒苏柯尔克孜自治州委员会</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rPr>
        <w:t>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家事业单位的机关运行经费财政拨款预算</w:t>
      </w:r>
      <w:r>
        <w:rPr>
          <w:rFonts w:hint="eastAsia" w:ascii="仿宋_GB2312" w:hAnsi="宋体" w:eastAsia="仿宋_GB2312" w:cs="宋体"/>
          <w:kern w:val="0"/>
          <w:sz w:val="32"/>
          <w:szCs w:val="32"/>
          <w:lang w:val="en-US" w:eastAsia="zh-CN"/>
        </w:rPr>
        <w:t>7.76</w:t>
      </w:r>
      <w:r>
        <w:rPr>
          <w:rFonts w:hint="eastAsia" w:ascii="仿宋_GB2312" w:hAnsi="宋体" w:eastAsia="仿宋_GB2312" w:cs="宋体"/>
          <w:kern w:val="0"/>
          <w:sz w:val="32"/>
          <w:szCs w:val="32"/>
        </w:rPr>
        <w:t>万元，比上年预算增加</w:t>
      </w:r>
      <w:r>
        <w:rPr>
          <w:rFonts w:hint="eastAsia" w:ascii="仿宋_GB2312" w:hAnsi="宋体" w:eastAsia="仿宋_GB2312" w:cs="宋体"/>
          <w:kern w:val="0"/>
          <w:sz w:val="32"/>
          <w:szCs w:val="32"/>
          <w:lang w:val="en-US" w:eastAsia="zh-CN"/>
        </w:rPr>
        <w:t>0.6</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8.37</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2021年单位新增工勤编1人、新增事业编1人，同时</w:t>
      </w:r>
      <w:r>
        <w:rPr>
          <w:rFonts w:hint="eastAsia" w:ascii="仿宋_GB2312" w:hAnsi="宋体" w:eastAsia="仿宋_GB2312" w:cs="宋体"/>
          <w:kern w:val="0"/>
          <w:sz w:val="32"/>
          <w:szCs w:val="32"/>
          <w:lang w:eastAsia="zh-CN"/>
        </w:rPr>
        <w:t>人员工资上涨，导致福利费、工会费经费有所增加</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rPr>
        <w:t>政府采购预</w:t>
      </w:r>
      <w:r>
        <w:rPr>
          <w:rFonts w:hint="eastAsia" w:ascii="仿宋_GB2312" w:hAnsi="宋体" w:eastAsia="仿宋_GB2312" w:cs="宋体"/>
          <w:kern w:val="0"/>
          <w:sz w:val="32"/>
          <w:szCs w:val="32"/>
          <w:lang w:eastAsia="zh-CN"/>
        </w:rPr>
        <w:t>算</w:t>
      </w:r>
      <w:r>
        <w:rPr>
          <w:rFonts w:hint="eastAsia" w:ascii="仿宋_GB2312" w:hAnsi="宋体" w:eastAsia="仿宋_GB2312" w:cs="宋体"/>
          <w:kern w:val="0"/>
          <w:sz w:val="32"/>
          <w:szCs w:val="32"/>
          <w:lang w:val="en-US" w:eastAsia="zh-CN"/>
        </w:rPr>
        <w:t>9.34万</w:t>
      </w:r>
      <w:r>
        <w:rPr>
          <w:rFonts w:hint="eastAsia" w:ascii="仿宋_GB2312" w:hAnsi="宋体" w:eastAsia="仿宋_GB2312" w:cs="宋体"/>
          <w:kern w:val="0"/>
          <w:sz w:val="32"/>
          <w:szCs w:val="32"/>
          <w:lang w:eastAsia="zh-CN"/>
        </w:rPr>
        <w:t>元，其中：政府采购货物预算</w:t>
      </w:r>
      <w:r>
        <w:rPr>
          <w:rFonts w:hint="eastAsia" w:ascii="仿宋_GB2312" w:hAnsi="宋体" w:eastAsia="仿宋_GB2312" w:cs="宋体"/>
          <w:kern w:val="0"/>
          <w:sz w:val="32"/>
          <w:szCs w:val="32"/>
          <w:lang w:val="en-US" w:eastAsia="zh-CN"/>
        </w:rPr>
        <w:t>9.34</w:t>
      </w:r>
      <w:r>
        <w:rPr>
          <w:rFonts w:hint="eastAsia" w:ascii="仿宋_GB2312" w:hAnsi="宋体" w:eastAsia="仿宋_GB2312" w:cs="宋体"/>
          <w:kern w:val="0"/>
          <w:sz w:val="32"/>
          <w:szCs w:val="32"/>
          <w:lang w:eastAsia="zh-CN"/>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lang w:eastAsia="zh-CN"/>
        </w:rPr>
        <w:t>万元，政府采购服务预算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lang w:eastAsia="zh-CN"/>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2021</w:t>
      </w:r>
      <w:r>
        <w:rPr>
          <w:rFonts w:hint="eastAsia" w:ascii="仿宋_GB2312" w:hAnsi="仿宋_GB2312" w:eastAsia="仿宋_GB2312"/>
          <w:sz w:val="32"/>
        </w:rPr>
        <w:t>年度本部门面向中小企业预留政府采购项目预算金额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至</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rPr>
        <w:t>部门及下属各预算单位占用使用国有资产总体情况为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19.77</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19.77</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9.94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15.41</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年部门预算未安排购置车辆经费（或安排购置车辆经费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年度，本年度实行绩效管理的一般公共预算项目</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 xml:space="preserve">   个，涉及预算金额</w:t>
      </w:r>
      <w:r>
        <w:rPr>
          <w:rFonts w:hint="eastAsia" w:ascii="仿宋_GB2312" w:hAnsi="宋体" w:eastAsia="仿宋_GB2312" w:cs="宋体"/>
          <w:kern w:val="0"/>
          <w:sz w:val="32"/>
          <w:szCs w:val="32"/>
          <w:lang w:val="en-US" w:eastAsia="zh-CN"/>
        </w:rPr>
        <w:t>11.50</w:t>
      </w:r>
      <w:r>
        <w:rPr>
          <w:rFonts w:hint="eastAsia" w:ascii="仿宋_GB2312" w:hAnsi="宋体" w:eastAsia="仿宋_GB2312" w:cs="宋体"/>
          <w:kern w:val="0"/>
          <w:sz w:val="32"/>
          <w:szCs w:val="32"/>
        </w:rPr>
        <w:t>万元。具体情况见下表（按项目分别填报）：</w:t>
      </w: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tbl>
      <w:tblPr>
        <w:tblStyle w:val="3"/>
        <w:tblW w:w="0" w:type="auto"/>
        <w:tblInd w:w="0" w:type="dxa"/>
        <w:tblLayout w:type="fixed"/>
        <w:tblCellMar>
          <w:top w:w="0" w:type="dxa"/>
          <w:left w:w="0" w:type="dxa"/>
          <w:bottom w:w="0" w:type="dxa"/>
          <w:right w:w="0" w:type="dxa"/>
        </w:tblCellMar>
      </w:tblPr>
      <w:tblGrid>
        <w:gridCol w:w="960"/>
        <w:gridCol w:w="1452"/>
        <w:gridCol w:w="1224"/>
        <w:gridCol w:w="1557"/>
        <w:gridCol w:w="958"/>
        <w:gridCol w:w="1481"/>
        <w:gridCol w:w="1183"/>
      </w:tblGrid>
      <w:tr>
        <w:tblPrEx>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noWrap w:val="0"/>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noWrap w:val="0"/>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233" w:type="dxa"/>
            <w:gridSpan w:val="3"/>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中国共产主义青年团克孜勒苏柯尔克孜自治州</w:t>
            </w:r>
            <w:r>
              <w:rPr>
                <w:rFonts w:hint="eastAsia" w:ascii="宋体" w:hAnsi="宋体" w:cs="宋体"/>
                <w:i w:val="0"/>
                <w:color w:val="000000"/>
                <w:kern w:val="0"/>
                <w:sz w:val="18"/>
                <w:szCs w:val="18"/>
                <w:u w:val="none"/>
                <w:lang w:val="en-US" w:eastAsia="zh-CN" w:bidi="ar"/>
              </w:rPr>
              <w:t>委员会</w:t>
            </w:r>
          </w:p>
        </w:tc>
        <w:tc>
          <w:tcPr>
            <w:tcW w:w="9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青年联合会工作经费</w:t>
            </w: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２</w:t>
            </w:r>
          </w:p>
        </w:tc>
        <w:tc>
          <w:tcPr>
            <w:tcW w:w="155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95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２</w:t>
            </w:r>
          </w:p>
        </w:tc>
        <w:tc>
          <w:tcPr>
            <w:tcW w:w="1481"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０</w:t>
            </w:r>
          </w:p>
        </w:tc>
      </w:tr>
      <w:tr>
        <w:tblPrEx>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spacing w:line="480" w:lineRule="exact"/>
              <w:jc w:val="left"/>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项目经费为20000元，全部来自财政拨款，通过该项目的实施，保障青年联合会工作情况需要，提升青联工作</w:t>
            </w:r>
            <w:r>
              <w:rPr>
                <w:rFonts w:hint="eastAsia" w:ascii="宋体" w:hAnsi="宋体" w:cs="宋体"/>
                <w:i w:val="0"/>
                <w:color w:val="000000"/>
                <w:kern w:val="0"/>
                <w:sz w:val="20"/>
                <w:szCs w:val="20"/>
                <w:u w:val="none"/>
                <w:lang w:val="en-US" w:eastAsia="zh-CN" w:bidi="ar"/>
              </w:rPr>
              <w:t>能力</w:t>
            </w:r>
          </w:p>
        </w:tc>
      </w:tr>
      <w:tr>
        <w:tblPrEx>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召开青联年度工作会议（次）</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1</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慰问贫困青年人数（次）</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both"/>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资金使用合格率（%）</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2021年12月</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资金拨付合格率（%）</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青年联合会工作经费（万元）</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both"/>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保障青年联合会工作正常运转</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有效保障</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both"/>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持续提升青联服务水平</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效果显著</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受益贫困青年满意度（%）</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≥90%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受益青联委员满意度（%）</w:t>
            </w:r>
          </w:p>
        </w:tc>
        <w:tc>
          <w:tcPr>
            <w:tcW w:w="266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≥90%</w:t>
            </w:r>
          </w:p>
        </w:tc>
      </w:tr>
    </w:tbl>
    <w:p>
      <w:pPr>
        <w:widowControl/>
        <w:spacing w:line="480" w:lineRule="exact"/>
        <w:rPr>
          <w:rFonts w:ascii="仿宋_GB2312" w:hAnsi="宋体" w:eastAsia="仿宋_GB2312" w:cs="宋体"/>
          <w:kern w:val="0"/>
          <w:sz w:val="32"/>
          <w:szCs w:val="32"/>
        </w:rPr>
        <w:sectPr>
          <w:footerReference r:id="rId3" w:type="default"/>
          <w:pgSz w:w="11906" w:h="16838"/>
          <w:pgMar w:top="1440" w:right="1800" w:bottom="1440" w:left="1800" w:header="851" w:footer="992" w:gutter="0"/>
          <w:pgNumType w:fmt="numberInDash" w:start="24"/>
          <w:cols w:space="720" w:num="1"/>
          <w:docGrid w:type="lines" w:linePitch="312" w:charSpace="0"/>
        </w:sectPr>
      </w:pPr>
    </w:p>
    <w:tbl>
      <w:tblPr>
        <w:tblStyle w:val="3"/>
        <w:tblW w:w="0" w:type="auto"/>
        <w:tblInd w:w="0" w:type="dxa"/>
        <w:tblLayout w:type="fixed"/>
        <w:tblCellMar>
          <w:top w:w="0" w:type="dxa"/>
          <w:left w:w="0" w:type="dxa"/>
          <w:bottom w:w="0" w:type="dxa"/>
          <w:right w:w="0" w:type="dxa"/>
        </w:tblCellMar>
      </w:tblPr>
      <w:tblGrid>
        <w:gridCol w:w="987"/>
        <w:gridCol w:w="129"/>
        <w:gridCol w:w="1466"/>
        <w:gridCol w:w="6"/>
        <w:gridCol w:w="1304"/>
        <w:gridCol w:w="9"/>
        <w:gridCol w:w="1573"/>
        <w:gridCol w:w="11"/>
        <w:gridCol w:w="1101"/>
        <w:gridCol w:w="14"/>
        <w:gridCol w:w="1572"/>
        <w:gridCol w:w="17"/>
        <w:gridCol w:w="1251"/>
        <w:gridCol w:w="20"/>
      </w:tblGrid>
      <w:tr>
        <w:tblPrEx>
          <w:tblCellMar>
            <w:top w:w="0" w:type="dxa"/>
            <w:left w:w="0" w:type="dxa"/>
            <w:bottom w:w="0" w:type="dxa"/>
            <w:right w:w="0" w:type="dxa"/>
          </w:tblCellMar>
        </w:tblPrEx>
        <w:trPr>
          <w:gridAfter w:val="1"/>
          <w:wAfter w:w="20" w:type="dxa"/>
          <w:trHeight w:val="480" w:hRule="atLeast"/>
        </w:trPr>
        <w:tc>
          <w:tcPr>
            <w:tcW w:w="9440" w:type="dxa"/>
            <w:gridSpan w:val="13"/>
            <w:tcBorders>
              <w:top w:val="nil"/>
              <w:left w:val="nil"/>
              <w:bottom w:val="nil"/>
              <w:right w:val="nil"/>
            </w:tcBorders>
            <w:noWrap w:val="0"/>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CellMar>
            <w:top w:w="0" w:type="dxa"/>
            <w:left w:w="0" w:type="dxa"/>
            <w:bottom w:w="0" w:type="dxa"/>
            <w:right w:w="0" w:type="dxa"/>
          </w:tblCellMar>
        </w:tblPrEx>
        <w:trPr>
          <w:gridAfter w:val="1"/>
          <w:wAfter w:w="20" w:type="dxa"/>
          <w:trHeight w:val="380" w:hRule="atLeast"/>
        </w:trPr>
        <w:tc>
          <w:tcPr>
            <w:tcW w:w="9440" w:type="dxa"/>
            <w:gridSpan w:val="13"/>
            <w:tcBorders>
              <w:top w:val="nil"/>
              <w:left w:val="nil"/>
              <w:bottom w:val="nil"/>
              <w:right w:val="nil"/>
            </w:tcBorders>
            <w:noWrap w:val="0"/>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CellMar>
            <w:top w:w="0" w:type="dxa"/>
            <w:left w:w="0" w:type="dxa"/>
            <w:bottom w:w="0" w:type="dxa"/>
            <w:right w:w="0" w:type="dxa"/>
          </w:tblCellMar>
        </w:tblPrEx>
        <w:trPr>
          <w:gridAfter w:val="1"/>
          <w:wAfter w:w="20" w:type="dxa"/>
          <w:trHeight w:val="500" w:hRule="atLeast"/>
        </w:trPr>
        <w:tc>
          <w:tcPr>
            <w:tcW w:w="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487" w:type="dxa"/>
            <w:gridSpan w:val="6"/>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中国共产主义青年团克孜勒苏柯尔克孜自治州</w:t>
            </w:r>
            <w:r>
              <w:rPr>
                <w:rFonts w:hint="eastAsia" w:ascii="宋体" w:hAnsi="宋体" w:cs="宋体"/>
                <w:i w:val="0"/>
                <w:color w:val="000000"/>
                <w:kern w:val="0"/>
                <w:sz w:val="18"/>
                <w:szCs w:val="18"/>
                <w:u w:val="none"/>
                <w:lang w:val="en-US" w:eastAsia="zh-CN" w:bidi="ar"/>
              </w:rPr>
              <w:t>委员会</w:t>
            </w:r>
          </w:p>
        </w:tc>
        <w:tc>
          <w:tcPr>
            <w:tcW w:w="111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85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i w:val="0"/>
                <w:color w:val="000000"/>
                <w:kern w:val="0"/>
                <w:sz w:val="20"/>
                <w:szCs w:val="20"/>
                <w:u w:val="none"/>
                <w:lang w:val="en-US" w:eastAsia="zh-CN" w:bidi="ar"/>
              </w:rPr>
              <w:t>西部计划志愿者</w:t>
            </w:r>
            <w:r>
              <w:rPr>
                <w:rFonts w:hint="eastAsia" w:ascii="宋体" w:hAnsi="宋体" w:eastAsia="宋体" w:cs="宋体"/>
                <w:i w:val="0"/>
                <w:color w:val="000000"/>
                <w:kern w:val="0"/>
                <w:sz w:val="20"/>
                <w:szCs w:val="20"/>
                <w:u w:val="none"/>
                <w:lang w:val="en-US" w:eastAsia="zh-CN" w:bidi="ar"/>
              </w:rPr>
              <w:t>工作经费</w:t>
            </w:r>
          </w:p>
        </w:tc>
      </w:tr>
      <w:tr>
        <w:tblPrEx>
          <w:tblCellMar>
            <w:top w:w="0" w:type="dxa"/>
            <w:left w:w="0" w:type="dxa"/>
            <w:bottom w:w="0" w:type="dxa"/>
            <w:right w:w="0" w:type="dxa"/>
          </w:tblCellMar>
        </w:tblPrEx>
        <w:trPr>
          <w:gridAfter w:val="1"/>
          <w:wAfter w:w="20" w:type="dxa"/>
          <w:trHeight w:val="540" w:hRule="atLeast"/>
        </w:trPr>
        <w:tc>
          <w:tcPr>
            <w:tcW w:w="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59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31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８</w:t>
            </w:r>
          </w:p>
        </w:tc>
        <w:tc>
          <w:tcPr>
            <w:tcW w:w="158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11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８</w:t>
            </w:r>
          </w:p>
        </w:tc>
        <w:tc>
          <w:tcPr>
            <w:tcW w:w="1586" w:type="dxa"/>
            <w:gridSpan w:val="2"/>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268" w:type="dxa"/>
            <w:gridSpan w:val="2"/>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０</w:t>
            </w:r>
          </w:p>
        </w:tc>
      </w:tr>
      <w:tr>
        <w:tblPrEx>
          <w:tblCellMar>
            <w:top w:w="0" w:type="dxa"/>
            <w:left w:w="0" w:type="dxa"/>
            <w:bottom w:w="0" w:type="dxa"/>
            <w:right w:w="0" w:type="dxa"/>
          </w:tblCellMar>
        </w:tblPrEx>
        <w:trPr>
          <w:gridAfter w:val="1"/>
          <w:wAfter w:w="20" w:type="dxa"/>
          <w:trHeight w:val="842" w:hRule="atLeast"/>
        </w:trPr>
        <w:tc>
          <w:tcPr>
            <w:tcW w:w="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8453" w:type="dxa"/>
            <w:gridSpan w:val="1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项目经费为80000元，全部来自财政拨款，预期完成的目标为主要用于全年西部计划志愿者招募及开展慰问走访活动，为志愿者缴纳房租费、暖气费及购买必须生活用品等。通过该项目的实施，保障西部计划志愿者后勤服务，提升西部计划者服务工作能力。</w:t>
            </w:r>
          </w:p>
        </w:tc>
      </w:tr>
      <w:tr>
        <w:tblPrEx>
          <w:tblCellMar>
            <w:top w:w="0" w:type="dxa"/>
            <w:left w:w="0" w:type="dxa"/>
            <w:bottom w:w="0" w:type="dxa"/>
            <w:right w:w="0" w:type="dxa"/>
          </w:tblCellMar>
        </w:tblPrEx>
        <w:trPr>
          <w:gridAfter w:val="1"/>
          <w:wAfter w:w="20" w:type="dxa"/>
          <w:trHeight w:val="480" w:hRule="atLeast"/>
        </w:trPr>
        <w:tc>
          <w:tcPr>
            <w:tcW w:w="9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59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4004"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85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CellMar>
            <w:top w:w="0" w:type="dxa"/>
            <w:left w:w="0" w:type="dxa"/>
            <w:bottom w:w="0" w:type="dxa"/>
            <w:right w:w="0" w:type="dxa"/>
          </w:tblCellMar>
        </w:tblPrEx>
        <w:trPr>
          <w:gridAfter w:val="1"/>
          <w:wAfter w:w="20" w:type="dxa"/>
          <w:trHeight w:val="440" w:hRule="atLeast"/>
        </w:trPr>
        <w:tc>
          <w:tcPr>
            <w:tcW w:w="98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595"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4004"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开展招募西部计划志愿者宣讲（次）</w:t>
            </w:r>
          </w:p>
        </w:tc>
        <w:tc>
          <w:tcPr>
            <w:tcW w:w="285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1</w:t>
            </w:r>
          </w:p>
        </w:tc>
      </w:tr>
      <w:tr>
        <w:tblPrEx>
          <w:tblCellMar>
            <w:top w:w="0" w:type="dxa"/>
            <w:left w:w="0" w:type="dxa"/>
            <w:bottom w:w="0" w:type="dxa"/>
            <w:right w:w="0" w:type="dxa"/>
          </w:tblCellMar>
        </w:tblPrEx>
        <w:trPr>
          <w:gridAfter w:val="1"/>
          <w:wAfter w:w="20" w:type="dxa"/>
          <w:trHeight w:val="440" w:hRule="atLeast"/>
        </w:trPr>
        <w:tc>
          <w:tcPr>
            <w:tcW w:w="98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595"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4004"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开展慰问走访活动（次）</w:t>
            </w:r>
          </w:p>
        </w:tc>
        <w:tc>
          <w:tcPr>
            <w:tcW w:w="285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gridAfter w:val="1"/>
          <w:wAfter w:w="20" w:type="dxa"/>
          <w:trHeight w:val="440" w:hRule="atLeast"/>
        </w:trPr>
        <w:tc>
          <w:tcPr>
            <w:tcW w:w="98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595"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4004"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资金使用合格率（%）</w:t>
            </w:r>
          </w:p>
        </w:tc>
        <w:tc>
          <w:tcPr>
            <w:tcW w:w="285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gridAfter w:val="1"/>
          <w:wAfter w:w="20" w:type="dxa"/>
          <w:trHeight w:val="440" w:hRule="atLeast"/>
        </w:trPr>
        <w:tc>
          <w:tcPr>
            <w:tcW w:w="98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595"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4004"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p>
        </w:tc>
        <w:tc>
          <w:tcPr>
            <w:tcW w:w="285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gridAfter w:val="1"/>
          <w:wAfter w:w="20" w:type="dxa"/>
          <w:trHeight w:val="440" w:hRule="atLeast"/>
        </w:trPr>
        <w:tc>
          <w:tcPr>
            <w:tcW w:w="98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595"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4004"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项目完成时间</w:t>
            </w:r>
          </w:p>
        </w:tc>
        <w:tc>
          <w:tcPr>
            <w:tcW w:w="285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2021年12月</w:t>
            </w:r>
          </w:p>
        </w:tc>
      </w:tr>
      <w:tr>
        <w:tblPrEx>
          <w:tblCellMar>
            <w:top w:w="0" w:type="dxa"/>
            <w:left w:w="0" w:type="dxa"/>
            <w:bottom w:w="0" w:type="dxa"/>
            <w:right w:w="0" w:type="dxa"/>
          </w:tblCellMar>
        </w:tblPrEx>
        <w:trPr>
          <w:gridAfter w:val="1"/>
          <w:wAfter w:w="20" w:type="dxa"/>
          <w:trHeight w:val="440" w:hRule="atLeast"/>
        </w:trPr>
        <w:tc>
          <w:tcPr>
            <w:tcW w:w="98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595"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4004"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资金拨付合格率（%）</w:t>
            </w:r>
          </w:p>
        </w:tc>
        <w:tc>
          <w:tcPr>
            <w:tcW w:w="285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gridAfter w:val="1"/>
          <w:wAfter w:w="20" w:type="dxa"/>
          <w:trHeight w:val="440" w:hRule="atLeast"/>
        </w:trPr>
        <w:tc>
          <w:tcPr>
            <w:tcW w:w="98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595"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4004"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西部计划志愿者工作经费（万元）</w:t>
            </w:r>
          </w:p>
        </w:tc>
        <w:tc>
          <w:tcPr>
            <w:tcW w:w="285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0"/>
                <w:sz w:val="20"/>
                <w:szCs w:val="20"/>
                <w:u w:val="none"/>
                <w:lang w:val="en-US" w:eastAsia="zh-CN" w:bidi="ar"/>
              </w:rPr>
              <w:t>8</w:t>
            </w:r>
          </w:p>
        </w:tc>
      </w:tr>
      <w:tr>
        <w:tblPrEx>
          <w:tblCellMar>
            <w:top w:w="0" w:type="dxa"/>
            <w:left w:w="0" w:type="dxa"/>
            <w:bottom w:w="0" w:type="dxa"/>
            <w:right w:w="0" w:type="dxa"/>
          </w:tblCellMar>
        </w:tblPrEx>
        <w:trPr>
          <w:gridAfter w:val="1"/>
          <w:wAfter w:w="20" w:type="dxa"/>
          <w:trHeight w:val="440" w:hRule="atLeast"/>
        </w:trPr>
        <w:tc>
          <w:tcPr>
            <w:tcW w:w="98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595"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4004"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85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gridAfter w:val="1"/>
          <w:wAfter w:w="20" w:type="dxa"/>
          <w:trHeight w:val="440" w:hRule="atLeast"/>
        </w:trPr>
        <w:tc>
          <w:tcPr>
            <w:tcW w:w="98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595" w:type="dxa"/>
            <w:gridSpan w:val="2"/>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4004"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85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gridAfter w:val="1"/>
          <w:wAfter w:w="20" w:type="dxa"/>
          <w:trHeight w:val="440" w:hRule="atLeast"/>
        </w:trPr>
        <w:tc>
          <w:tcPr>
            <w:tcW w:w="987" w:type="dxa"/>
            <w:vMerge w:val="continue"/>
            <w:tcBorders>
              <w:left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1595" w:type="dxa"/>
            <w:gridSpan w:val="2"/>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4004"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85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gridAfter w:val="1"/>
          <w:wAfter w:w="20" w:type="dxa"/>
          <w:trHeight w:val="440" w:hRule="atLeast"/>
        </w:trPr>
        <w:tc>
          <w:tcPr>
            <w:tcW w:w="98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595"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4004"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保障西部计划志愿者后勤保障</w:t>
            </w:r>
          </w:p>
        </w:tc>
        <w:tc>
          <w:tcPr>
            <w:tcW w:w="285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有效保障</w:t>
            </w:r>
          </w:p>
        </w:tc>
      </w:tr>
      <w:tr>
        <w:tblPrEx>
          <w:tblCellMar>
            <w:top w:w="0" w:type="dxa"/>
            <w:left w:w="0" w:type="dxa"/>
            <w:bottom w:w="0" w:type="dxa"/>
            <w:right w:w="0" w:type="dxa"/>
          </w:tblCellMar>
        </w:tblPrEx>
        <w:trPr>
          <w:gridAfter w:val="1"/>
          <w:wAfter w:w="20" w:type="dxa"/>
          <w:trHeight w:val="440" w:hRule="atLeast"/>
        </w:trPr>
        <w:tc>
          <w:tcPr>
            <w:tcW w:w="98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595"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4004"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hint="eastAsia" w:ascii="宋体" w:hAnsi="宋体" w:eastAsia="宋体" w:cs="宋体"/>
                <w:i w:val="0"/>
                <w:color w:val="000000"/>
                <w:kern w:val="2"/>
                <w:sz w:val="20"/>
                <w:szCs w:val="20"/>
                <w:u w:val="none"/>
                <w:lang w:val="en-US" w:eastAsia="zh-CN" w:bidi="ar-SA"/>
              </w:rPr>
            </w:pPr>
          </w:p>
        </w:tc>
        <w:tc>
          <w:tcPr>
            <w:tcW w:w="285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kern w:val="2"/>
                <w:sz w:val="24"/>
                <w:szCs w:val="24"/>
                <w:u w:val="none"/>
                <w:lang w:val="en-US" w:eastAsia="zh-CN" w:bidi="ar-SA"/>
              </w:rPr>
            </w:pPr>
          </w:p>
        </w:tc>
      </w:tr>
      <w:tr>
        <w:tblPrEx>
          <w:tblCellMar>
            <w:top w:w="0" w:type="dxa"/>
            <w:left w:w="0" w:type="dxa"/>
            <w:bottom w:w="0" w:type="dxa"/>
            <w:right w:w="0" w:type="dxa"/>
          </w:tblCellMar>
        </w:tblPrEx>
        <w:trPr>
          <w:gridAfter w:val="1"/>
          <w:wAfter w:w="20" w:type="dxa"/>
          <w:trHeight w:val="440" w:hRule="atLeast"/>
        </w:trPr>
        <w:tc>
          <w:tcPr>
            <w:tcW w:w="98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595"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4004"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p>
        </w:tc>
        <w:tc>
          <w:tcPr>
            <w:tcW w:w="285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gridAfter w:val="1"/>
          <w:wAfter w:w="20" w:type="dxa"/>
          <w:trHeight w:val="440" w:hRule="atLeast"/>
        </w:trPr>
        <w:tc>
          <w:tcPr>
            <w:tcW w:w="98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595"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4004"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p>
        </w:tc>
        <w:tc>
          <w:tcPr>
            <w:tcW w:w="285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gridAfter w:val="1"/>
          <w:wAfter w:w="20" w:type="dxa"/>
          <w:trHeight w:val="440" w:hRule="atLeast"/>
        </w:trPr>
        <w:tc>
          <w:tcPr>
            <w:tcW w:w="98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595"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4004"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持续全州西部计划志愿者服务工作水平</w:t>
            </w:r>
          </w:p>
        </w:tc>
        <w:tc>
          <w:tcPr>
            <w:tcW w:w="285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效果显著</w:t>
            </w:r>
          </w:p>
        </w:tc>
      </w:tr>
      <w:tr>
        <w:tblPrEx>
          <w:tblCellMar>
            <w:top w:w="0" w:type="dxa"/>
            <w:left w:w="0" w:type="dxa"/>
            <w:bottom w:w="0" w:type="dxa"/>
            <w:right w:w="0" w:type="dxa"/>
          </w:tblCellMar>
        </w:tblPrEx>
        <w:trPr>
          <w:gridAfter w:val="1"/>
          <w:wAfter w:w="20" w:type="dxa"/>
          <w:trHeight w:val="440" w:hRule="atLeast"/>
        </w:trPr>
        <w:tc>
          <w:tcPr>
            <w:tcW w:w="98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595"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4004"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85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gridAfter w:val="1"/>
          <w:wAfter w:w="20" w:type="dxa"/>
          <w:trHeight w:val="440" w:hRule="atLeast"/>
        </w:trPr>
        <w:tc>
          <w:tcPr>
            <w:tcW w:w="98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595"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4004"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受益服务单位满意度（%）</w:t>
            </w:r>
          </w:p>
        </w:tc>
        <w:tc>
          <w:tcPr>
            <w:tcW w:w="285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≥90%</w:t>
            </w:r>
          </w:p>
        </w:tc>
      </w:tr>
      <w:tr>
        <w:tblPrEx>
          <w:tblCellMar>
            <w:top w:w="0" w:type="dxa"/>
            <w:left w:w="0" w:type="dxa"/>
            <w:bottom w:w="0" w:type="dxa"/>
            <w:right w:w="0" w:type="dxa"/>
          </w:tblCellMar>
        </w:tblPrEx>
        <w:trPr>
          <w:gridAfter w:val="1"/>
          <w:wAfter w:w="20" w:type="dxa"/>
          <w:trHeight w:val="440" w:hRule="atLeast"/>
        </w:trPr>
        <w:tc>
          <w:tcPr>
            <w:tcW w:w="98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595"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4004"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受益西部计划志愿者满意度（%）</w:t>
            </w:r>
          </w:p>
        </w:tc>
        <w:tc>
          <w:tcPr>
            <w:tcW w:w="2854"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≥90%</w:t>
            </w:r>
          </w:p>
        </w:tc>
      </w:tr>
      <w:tr>
        <w:tblPrEx>
          <w:tblCellMar>
            <w:top w:w="0" w:type="dxa"/>
            <w:left w:w="0" w:type="dxa"/>
            <w:bottom w:w="0" w:type="dxa"/>
            <w:right w:w="0" w:type="dxa"/>
          </w:tblCellMar>
        </w:tblPrEx>
        <w:trPr>
          <w:trHeight w:val="461" w:hRule="atLeast"/>
        </w:trPr>
        <w:tc>
          <w:tcPr>
            <w:tcW w:w="9460" w:type="dxa"/>
            <w:gridSpan w:val="14"/>
            <w:tcBorders>
              <w:top w:val="nil"/>
              <w:left w:val="nil"/>
              <w:bottom w:val="nil"/>
              <w:right w:val="nil"/>
            </w:tcBorders>
            <w:noWrap w:val="0"/>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CellMar>
            <w:top w:w="0" w:type="dxa"/>
            <w:left w:w="0" w:type="dxa"/>
            <w:bottom w:w="0" w:type="dxa"/>
            <w:right w:w="0" w:type="dxa"/>
          </w:tblCellMar>
        </w:tblPrEx>
        <w:trPr>
          <w:trHeight w:val="461" w:hRule="atLeast"/>
        </w:trPr>
        <w:tc>
          <w:tcPr>
            <w:tcW w:w="9460" w:type="dxa"/>
            <w:gridSpan w:val="14"/>
            <w:tcBorders>
              <w:top w:val="nil"/>
              <w:left w:val="nil"/>
              <w:bottom w:val="nil"/>
              <w:right w:val="nil"/>
            </w:tcBorders>
            <w:noWrap w:val="0"/>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CellMar>
            <w:top w:w="0" w:type="dxa"/>
            <w:left w:w="0" w:type="dxa"/>
            <w:bottom w:w="0" w:type="dxa"/>
            <w:right w:w="0" w:type="dxa"/>
          </w:tblCellMar>
        </w:tblPrEx>
        <w:trPr>
          <w:trHeight w:val="489" w:hRule="atLeast"/>
        </w:trPr>
        <w:tc>
          <w:tcPr>
            <w:tcW w:w="111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369" w:type="dxa"/>
            <w:gridSpan w:val="6"/>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中国共产主义青年团克孜勒苏柯尔克孜自治州</w:t>
            </w:r>
            <w:r>
              <w:rPr>
                <w:rFonts w:hint="eastAsia" w:ascii="宋体" w:hAnsi="宋体" w:cs="宋体"/>
                <w:i w:val="0"/>
                <w:color w:val="000000"/>
                <w:kern w:val="0"/>
                <w:sz w:val="18"/>
                <w:szCs w:val="18"/>
                <w:u w:val="none"/>
                <w:lang w:val="en-US" w:eastAsia="zh-CN" w:bidi="ar"/>
              </w:rPr>
              <w:t>委员会</w:t>
            </w:r>
          </w:p>
        </w:tc>
        <w:tc>
          <w:tcPr>
            <w:tcW w:w="111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86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i w:val="0"/>
                <w:color w:val="000000"/>
                <w:kern w:val="0"/>
                <w:sz w:val="20"/>
                <w:szCs w:val="20"/>
                <w:u w:val="none"/>
                <w:lang w:val="en-US" w:eastAsia="zh-CN" w:bidi="ar"/>
              </w:rPr>
              <w:t>少工委</w:t>
            </w:r>
            <w:r>
              <w:rPr>
                <w:rFonts w:hint="eastAsia" w:ascii="宋体" w:hAnsi="宋体" w:eastAsia="宋体" w:cs="宋体"/>
                <w:i w:val="0"/>
                <w:color w:val="000000"/>
                <w:kern w:val="0"/>
                <w:sz w:val="20"/>
                <w:szCs w:val="20"/>
                <w:u w:val="none"/>
                <w:lang w:val="en-US" w:eastAsia="zh-CN" w:bidi="ar"/>
              </w:rPr>
              <w:t>工作经费</w:t>
            </w:r>
          </w:p>
        </w:tc>
      </w:tr>
      <w:tr>
        <w:tblPrEx>
          <w:tblCellMar>
            <w:top w:w="0" w:type="dxa"/>
            <w:left w:w="0" w:type="dxa"/>
            <w:bottom w:w="0" w:type="dxa"/>
            <w:right w:w="0" w:type="dxa"/>
          </w:tblCellMar>
        </w:tblPrEx>
        <w:trPr>
          <w:trHeight w:val="912" w:hRule="atLeast"/>
        </w:trPr>
        <w:tc>
          <w:tcPr>
            <w:tcW w:w="111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7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313"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eastAsia="zh-CN"/>
              </w:rPr>
              <w:t>１</w:t>
            </w:r>
            <w:r>
              <w:rPr>
                <w:rFonts w:hint="eastAsia" w:ascii="宋体" w:hAnsi="宋体" w:cs="宋体"/>
                <w:color w:val="000000"/>
                <w:sz w:val="18"/>
                <w:szCs w:val="18"/>
                <w:lang w:val="en-US" w:eastAsia="zh-CN"/>
              </w:rPr>
              <w:t>.５</w:t>
            </w:r>
          </w:p>
        </w:tc>
        <w:tc>
          <w:tcPr>
            <w:tcW w:w="158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p>
        </w:tc>
        <w:tc>
          <w:tcPr>
            <w:tcW w:w="111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rPr>
                <w:rFonts w:hint="default" w:ascii="宋体" w:hAnsi="宋体" w:eastAsia="宋体" w:cs="宋体"/>
                <w:color w:val="000000"/>
                <w:sz w:val="18"/>
                <w:szCs w:val="18"/>
                <w:lang w:val="en-US" w:eastAsia="zh-CN"/>
              </w:rPr>
            </w:pPr>
            <w:r>
              <w:rPr>
                <w:rFonts w:hint="eastAsia" w:ascii="宋体" w:hAnsi="宋体" w:cs="宋体"/>
                <w:color w:val="000000"/>
                <w:sz w:val="18"/>
                <w:szCs w:val="18"/>
                <w:lang w:eastAsia="zh-CN"/>
              </w:rPr>
              <w:t>１</w:t>
            </w:r>
            <w:r>
              <w:rPr>
                <w:rFonts w:hint="eastAsia" w:ascii="宋体" w:hAnsi="宋体" w:cs="宋体"/>
                <w:color w:val="000000"/>
                <w:sz w:val="18"/>
                <w:szCs w:val="18"/>
                <w:lang w:val="en-US" w:eastAsia="zh-CN"/>
              </w:rPr>
              <w:t>.５</w:t>
            </w:r>
          </w:p>
        </w:tc>
        <w:tc>
          <w:tcPr>
            <w:tcW w:w="1589" w:type="dxa"/>
            <w:gridSpan w:val="2"/>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271" w:type="dxa"/>
            <w:gridSpan w:val="2"/>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０</w:t>
            </w:r>
          </w:p>
        </w:tc>
      </w:tr>
      <w:tr>
        <w:tblPrEx>
          <w:tblCellMar>
            <w:top w:w="0" w:type="dxa"/>
            <w:left w:w="0" w:type="dxa"/>
            <w:bottom w:w="0" w:type="dxa"/>
            <w:right w:w="0" w:type="dxa"/>
          </w:tblCellMar>
        </w:tblPrEx>
        <w:trPr>
          <w:trHeight w:val="759" w:hRule="atLeast"/>
        </w:trPr>
        <w:tc>
          <w:tcPr>
            <w:tcW w:w="111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8344" w:type="dxa"/>
            <w:gridSpan w:val="1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项目经费为15000元，全部来自财政拨款，预期完成目标为2021年全州少先队工作服务，全部资金用于2021年少工委日常办公支出、举办少先队辅导员技能大赛、开展各类少先队活动。通过该项目的实施，保障少工委工作情况需要，提升少先队工作能力。</w:t>
            </w:r>
          </w:p>
        </w:tc>
      </w:tr>
      <w:tr>
        <w:tblPrEx>
          <w:tblCellMar>
            <w:top w:w="0" w:type="dxa"/>
            <w:left w:w="0" w:type="dxa"/>
            <w:bottom w:w="0" w:type="dxa"/>
            <w:right w:w="0" w:type="dxa"/>
          </w:tblCellMar>
        </w:tblPrEx>
        <w:trPr>
          <w:trHeight w:val="471" w:hRule="atLeast"/>
        </w:trPr>
        <w:tc>
          <w:tcPr>
            <w:tcW w:w="111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7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4012"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86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CellMar>
            <w:top w:w="0" w:type="dxa"/>
            <w:left w:w="0" w:type="dxa"/>
            <w:bottom w:w="0" w:type="dxa"/>
            <w:right w:w="0" w:type="dxa"/>
          </w:tblCellMar>
        </w:tblPrEx>
        <w:trPr>
          <w:trHeight w:val="433" w:hRule="atLeast"/>
        </w:trPr>
        <w:tc>
          <w:tcPr>
            <w:tcW w:w="1116"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72"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4012"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举办少先队辅导员技能大赛（次）</w:t>
            </w:r>
          </w:p>
        </w:tc>
        <w:tc>
          <w:tcPr>
            <w:tcW w:w="286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2"/>
                <w:sz w:val="18"/>
                <w:szCs w:val="18"/>
                <w:u w:val="none"/>
                <w:lang w:val="en-US" w:eastAsia="zh-CN" w:bidi="ar-SA"/>
              </w:rPr>
              <w:t>1</w:t>
            </w:r>
          </w:p>
        </w:tc>
      </w:tr>
      <w:tr>
        <w:tblPrEx>
          <w:tblCellMar>
            <w:top w:w="0" w:type="dxa"/>
            <w:left w:w="0" w:type="dxa"/>
            <w:bottom w:w="0" w:type="dxa"/>
            <w:right w:w="0" w:type="dxa"/>
          </w:tblCellMar>
        </w:tblPrEx>
        <w:trPr>
          <w:trHeight w:val="433" w:hRule="atLeast"/>
        </w:trPr>
        <w:tc>
          <w:tcPr>
            <w:tcW w:w="1116"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72"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4012"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开展少先队活动（次）</w:t>
            </w:r>
          </w:p>
        </w:tc>
        <w:tc>
          <w:tcPr>
            <w:tcW w:w="286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bidi="ar"/>
              </w:rPr>
              <w:t>3</w:t>
            </w:r>
          </w:p>
        </w:tc>
      </w:tr>
      <w:tr>
        <w:tblPrEx>
          <w:tblCellMar>
            <w:top w:w="0" w:type="dxa"/>
            <w:left w:w="0" w:type="dxa"/>
            <w:bottom w:w="0" w:type="dxa"/>
            <w:right w:w="0" w:type="dxa"/>
          </w:tblCellMar>
        </w:tblPrEx>
        <w:trPr>
          <w:trHeight w:val="471" w:hRule="atLeast"/>
        </w:trPr>
        <w:tc>
          <w:tcPr>
            <w:tcW w:w="1116"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72"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4012"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资金使用合格率（%）</w:t>
            </w:r>
          </w:p>
        </w:tc>
        <w:tc>
          <w:tcPr>
            <w:tcW w:w="286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471" w:hRule="atLeast"/>
        </w:trPr>
        <w:tc>
          <w:tcPr>
            <w:tcW w:w="1116"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72"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4012"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p>
        </w:tc>
        <w:tc>
          <w:tcPr>
            <w:tcW w:w="286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r>
      <w:tr>
        <w:tblPrEx>
          <w:tblCellMar>
            <w:top w:w="0" w:type="dxa"/>
            <w:left w:w="0" w:type="dxa"/>
            <w:bottom w:w="0" w:type="dxa"/>
            <w:right w:w="0" w:type="dxa"/>
          </w:tblCellMar>
        </w:tblPrEx>
        <w:trPr>
          <w:trHeight w:val="433" w:hRule="atLeast"/>
        </w:trPr>
        <w:tc>
          <w:tcPr>
            <w:tcW w:w="1116"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72"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4012"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项目完成时间</w:t>
            </w:r>
          </w:p>
        </w:tc>
        <w:tc>
          <w:tcPr>
            <w:tcW w:w="286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2021年12月</w:t>
            </w:r>
          </w:p>
        </w:tc>
      </w:tr>
      <w:tr>
        <w:tblPrEx>
          <w:tblCellMar>
            <w:top w:w="0" w:type="dxa"/>
            <w:left w:w="0" w:type="dxa"/>
            <w:bottom w:w="0" w:type="dxa"/>
            <w:right w:w="0" w:type="dxa"/>
          </w:tblCellMar>
        </w:tblPrEx>
        <w:trPr>
          <w:trHeight w:val="433" w:hRule="atLeast"/>
        </w:trPr>
        <w:tc>
          <w:tcPr>
            <w:tcW w:w="1116"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72"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4012"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资金拨付合格率（%）</w:t>
            </w:r>
          </w:p>
        </w:tc>
        <w:tc>
          <w:tcPr>
            <w:tcW w:w="286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w:t>
            </w:r>
          </w:p>
        </w:tc>
      </w:tr>
      <w:tr>
        <w:tblPrEx>
          <w:tblCellMar>
            <w:top w:w="0" w:type="dxa"/>
            <w:left w:w="0" w:type="dxa"/>
            <w:bottom w:w="0" w:type="dxa"/>
            <w:right w:w="0" w:type="dxa"/>
          </w:tblCellMar>
        </w:tblPrEx>
        <w:trPr>
          <w:trHeight w:val="433" w:hRule="atLeast"/>
        </w:trPr>
        <w:tc>
          <w:tcPr>
            <w:tcW w:w="1116"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72"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4012"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少工委工作经费（万元）</w:t>
            </w:r>
          </w:p>
        </w:tc>
        <w:tc>
          <w:tcPr>
            <w:tcW w:w="286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2"/>
                <w:sz w:val="18"/>
                <w:szCs w:val="18"/>
                <w:u w:val="none"/>
                <w:lang w:val="en-US" w:eastAsia="zh-CN" w:bidi="ar-SA"/>
              </w:rPr>
              <w:t>1.5</w:t>
            </w:r>
          </w:p>
        </w:tc>
      </w:tr>
      <w:tr>
        <w:tblPrEx>
          <w:tblCellMar>
            <w:top w:w="0" w:type="dxa"/>
            <w:left w:w="0" w:type="dxa"/>
            <w:bottom w:w="0" w:type="dxa"/>
            <w:right w:w="0" w:type="dxa"/>
          </w:tblCellMar>
        </w:tblPrEx>
        <w:trPr>
          <w:trHeight w:val="471" w:hRule="atLeast"/>
        </w:trPr>
        <w:tc>
          <w:tcPr>
            <w:tcW w:w="1116"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72"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4012"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p>
        </w:tc>
        <w:tc>
          <w:tcPr>
            <w:tcW w:w="286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kern w:val="2"/>
                <w:sz w:val="18"/>
                <w:szCs w:val="18"/>
                <w:u w:val="none"/>
                <w:lang w:val="en-US" w:eastAsia="zh-CN" w:bidi="ar-SA"/>
              </w:rPr>
            </w:pPr>
          </w:p>
        </w:tc>
      </w:tr>
      <w:tr>
        <w:tblPrEx>
          <w:tblCellMar>
            <w:top w:w="0" w:type="dxa"/>
            <w:left w:w="0" w:type="dxa"/>
            <w:bottom w:w="0" w:type="dxa"/>
            <w:right w:w="0" w:type="dxa"/>
          </w:tblCellMar>
        </w:tblPrEx>
        <w:trPr>
          <w:trHeight w:val="471" w:hRule="atLeast"/>
        </w:trPr>
        <w:tc>
          <w:tcPr>
            <w:tcW w:w="1116"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72"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4012"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hint="eastAsia" w:ascii="宋体" w:hAnsi="宋体" w:eastAsia="宋体" w:cs="宋体"/>
                <w:i w:val="0"/>
                <w:color w:val="000000"/>
                <w:kern w:val="2"/>
                <w:sz w:val="20"/>
                <w:szCs w:val="20"/>
                <w:u w:val="none"/>
                <w:lang w:val="en-US" w:eastAsia="zh-CN" w:bidi="ar-SA"/>
              </w:rPr>
            </w:pPr>
          </w:p>
        </w:tc>
        <w:tc>
          <w:tcPr>
            <w:tcW w:w="286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471" w:hRule="atLeast"/>
        </w:trPr>
        <w:tc>
          <w:tcPr>
            <w:tcW w:w="1116"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72"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4012"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p>
        </w:tc>
        <w:tc>
          <w:tcPr>
            <w:tcW w:w="286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71" w:hRule="atLeast"/>
        </w:trPr>
        <w:tc>
          <w:tcPr>
            <w:tcW w:w="1116"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72"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4012"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保障少工委工作正常运转</w:t>
            </w:r>
          </w:p>
        </w:tc>
        <w:tc>
          <w:tcPr>
            <w:tcW w:w="286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有效保障</w:t>
            </w:r>
          </w:p>
        </w:tc>
      </w:tr>
      <w:tr>
        <w:tblPrEx>
          <w:tblCellMar>
            <w:top w:w="0" w:type="dxa"/>
            <w:left w:w="0" w:type="dxa"/>
            <w:bottom w:w="0" w:type="dxa"/>
            <w:right w:w="0" w:type="dxa"/>
          </w:tblCellMar>
        </w:tblPrEx>
        <w:trPr>
          <w:trHeight w:val="471" w:hRule="atLeast"/>
        </w:trPr>
        <w:tc>
          <w:tcPr>
            <w:tcW w:w="1116"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72"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4012"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p>
        </w:tc>
        <w:tc>
          <w:tcPr>
            <w:tcW w:w="286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000000"/>
                <w:kern w:val="2"/>
                <w:sz w:val="24"/>
                <w:szCs w:val="24"/>
                <w:u w:val="none"/>
                <w:lang w:val="en-US" w:eastAsia="zh-CN" w:bidi="ar-SA"/>
              </w:rPr>
            </w:pPr>
          </w:p>
        </w:tc>
      </w:tr>
      <w:tr>
        <w:tblPrEx>
          <w:tblCellMar>
            <w:top w:w="0" w:type="dxa"/>
            <w:left w:w="0" w:type="dxa"/>
            <w:bottom w:w="0" w:type="dxa"/>
            <w:right w:w="0" w:type="dxa"/>
          </w:tblCellMar>
        </w:tblPrEx>
        <w:trPr>
          <w:trHeight w:val="471" w:hRule="atLeast"/>
        </w:trPr>
        <w:tc>
          <w:tcPr>
            <w:tcW w:w="1116"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72"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4012"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86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471" w:hRule="atLeast"/>
        </w:trPr>
        <w:tc>
          <w:tcPr>
            <w:tcW w:w="1116"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72"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4012"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86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471" w:hRule="atLeast"/>
        </w:trPr>
        <w:tc>
          <w:tcPr>
            <w:tcW w:w="1116"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72"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4012"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持续全州少先队工作水平</w:t>
            </w:r>
          </w:p>
        </w:tc>
        <w:tc>
          <w:tcPr>
            <w:tcW w:w="286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效果显著</w:t>
            </w:r>
          </w:p>
        </w:tc>
      </w:tr>
      <w:tr>
        <w:tblPrEx>
          <w:tblCellMar>
            <w:top w:w="0" w:type="dxa"/>
            <w:left w:w="0" w:type="dxa"/>
            <w:bottom w:w="0" w:type="dxa"/>
            <w:right w:w="0" w:type="dxa"/>
          </w:tblCellMar>
        </w:tblPrEx>
        <w:trPr>
          <w:trHeight w:val="471" w:hRule="atLeast"/>
        </w:trPr>
        <w:tc>
          <w:tcPr>
            <w:tcW w:w="1116"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72"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4012"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p>
        </w:tc>
        <w:tc>
          <w:tcPr>
            <w:tcW w:w="286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r>
      <w:tr>
        <w:tblPrEx>
          <w:tblCellMar>
            <w:top w:w="0" w:type="dxa"/>
            <w:left w:w="0" w:type="dxa"/>
            <w:bottom w:w="0" w:type="dxa"/>
            <w:right w:w="0" w:type="dxa"/>
          </w:tblCellMar>
        </w:tblPrEx>
        <w:trPr>
          <w:trHeight w:val="433" w:hRule="atLeast"/>
        </w:trPr>
        <w:tc>
          <w:tcPr>
            <w:tcW w:w="1116"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72"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4012"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受益工作人员满意度（%）</w:t>
            </w:r>
          </w:p>
        </w:tc>
        <w:tc>
          <w:tcPr>
            <w:tcW w:w="286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≥90%</w:t>
            </w:r>
          </w:p>
        </w:tc>
      </w:tr>
      <w:tr>
        <w:tblPrEx>
          <w:tblCellMar>
            <w:top w:w="0" w:type="dxa"/>
            <w:left w:w="0" w:type="dxa"/>
            <w:bottom w:w="0" w:type="dxa"/>
            <w:right w:w="0" w:type="dxa"/>
          </w:tblCellMar>
        </w:tblPrEx>
        <w:trPr>
          <w:trHeight w:val="442" w:hRule="atLeast"/>
        </w:trPr>
        <w:tc>
          <w:tcPr>
            <w:tcW w:w="1116"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72"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4012"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受益少先队辅导员满意度（%）</w:t>
            </w:r>
          </w:p>
        </w:tc>
        <w:tc>
          <w:tcPr>
            <w:tcW w:w="2860"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≥90%</w:t>
            </w:r>
          </w:p>
        </w:tc>
      </w:tr>
    </w:tbl>
    <w:p>
      <w:pPr>
        <w:widowControl/>
        <w:spacing w:line="48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共青团克孜勒苏柯尔克孜自治州委员会无其他需说明事项。</w:t>
      </w:r>
    </w:p>
    <w:p>
      <w:pPr>
        <w:widowControl/>
        <w:spacing w:before="217"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217"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w:t>
      </w:r>
      <w:r>
        <w:rPr>
          <w:rFonts w:hint="eastAsia" w:ascii="仿宋_GB2312" w:eastAsia="仿宋_GB2312"/>
          <w:sz w:val="32"/>
          <w:szCs w:val="32"/>
          <w:lang w:eastAsia="zh-CN"/>
        </w:rPr>
        <w:t>、国有资产经营预算</w:t>
      </w:r>
      <w:r>
        <w:rPr>
          <w:rFonts w:hint="eastAsia" w:ascii="仿宋_GB2312" w:eastAsia="仿宋_GB2312"/>
          <w:sz w:val="32"/>
          <w:szCs w:val="32"/>
        </w:rPr>
        <w:t>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三</w:t>
      </w:r>
      <w:r>
        <w:rPr>
          <w:rFonts w:hint="eastAsia" w:ascii="黑体" w:hAnsi="黑体" w:eastAsia="黑体"/>
          <w:sz w:val="32"/>
          <w:szCs w:val="32"/>
        </w:rPr>
        <w:t>、基本支出：</w:t>
      </w:r>
      <w:r>
        <w:rPr>
          <w:rFonts w:hint="eastAsia" w:ascii="仿宋_GB2312" w:eastAsia="仿宋_GB2312"/>
          <w:sz w:val="32"/>
          <w:szCs w:val="32"/>
        </w:rPr>
        <w:t>包括人员经费、</w:t>
      </w:r>
      <w:r>
        <w:rPr>
          <w:rFonts w:hint="eastAsia" w:ascii="仿宋_GB2312" w:eastAsia="仿宋_GB2312"/>
          <w:sz w:val="32"/>
          <w:szCs w:val="32"/>
          <w:lang w:eastAsia="zh-CN"/>
        </w:rPr>
        <w:t>公用经费</w:t>
      </w:r>
      <w:r>
        <w:rPr>
          <w:rFonts w:hint="eastAsia" w:ascii="仿宋_GB2312" w:eastAsia="仿宋_GB2312"/>
          <w:sz w:val="32"/>
          <w:szCs w:val="32"/>
        </w:rPr>
        <w:t>（定额）。其中，人员经费包括工资福利支出、对个人和家庭的补助。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四</w:t>
      </w:r>
      <w:r>
        <w:rPr>
          <w:rFonts w:hint="eastAsia" w:ascii="黑体" w:hAnsi="黑体" w:eastAsia="黑体"/>
          <w:sz w:val="32"/>
          <w:szCs w:val="32"/>
        </w:rPr>
        <w:t>、项目支出：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五</w:t>
      </w:r>
      <w:r>
        <w:rPr>
          <w:rFonts w:hint="eastAsia" w:ascii="黑体" w:hAnsi="黑体" w:eastAsia="黑体"/>
          <w:sz w:val="32"/>
          <w:szCs w:val="32"/>
        </w:rPr>
        <w:t>、“三公”经费：</w:t>
      </w:r>
      <w:r>
        <w:rPr>
          <w:rFonts w:hint="eastAsia" w:ascii="仿宋_GB2312" w:eastAsia="仿宋_GB2312"/>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六</w:t>
      </w:r>
      <w:r>
        <w:rPr>
          <w:rFonts w:hint="eastAsia" w:ascii="黑体" w:hAnsi="黑体" w:eastAsia="黑体"/>
          <w:sz w:val="32"/>
          <w:szCs w:val="32"/>
        </w:rPr>
        <w:t>、机关运行经费：</w:t>
      </w:r>
      <w:r>
        <w:rPr>
          <w:rFonts w:hint="eastAsia" w:ascii="仿宋_GB2312" w:eastAsia="仿宋_GB2312"/>
          <w:sz w:val="32"/>
          <w:szCs w:val="32"/>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spacing w:line="520" w:lineRule="exact"/>
        <w:ind w:firstLine="640"/>
        <w:rPr>
          <w:rFonts w:ascii="仿宋_GB2312" w:eastAsia="仿宋_GB2312"/>
          <w:b/>
          <w:szCs w:val="20"/>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共青团克孜勒苏柯尔克孜自治州委员会</w:t>
      </w:r>
      <w:r>
        <w:rPr>
          <w:rFonts w:hint="eastAsia" w:ascii="仿宋_GB2312" w:hAnsi="宋体" w:eastAsia="仿宋_GB2312" w:cs="宋体"/>
          <w:kern w:val="0"/>
          <w:sz w:val="32"/>
          <w:szCs w:val="32"/>
        </w:rPr>
        <w:t xml:space="preserve"> </w:t>
      </w:r>
    </w:p>
    <w:p>
      <w:pPr>
        <w:widowControl/>
        <w:spacing w:line="520" w:lineRule="exact"/>
        <w:jc w:val="center"/>
        <w:rPr>
          <w:rFonts w:hint="default" w:ascii="仿宋_GB2312" w:hAnsi="宋体" w:eastAsia="仿宋_GB2312" w:cs="宋体"/>
          <w:kern w:val="0"/>
          <w:sz w:val="32"/>
          <w:szCs w:val="32"/>
          <w:lang w:val="en-US"/>
        </w:rPr>
      </w:pPr>
      <w:r>
        <w:rPr>
          <w:rFonts w:hint="eastAsia" w:ascii="仿宋_GB2312" w:hAnsi="宋体" w:eastAsia="仿宋_GB2312" w:cs="宋体"/>
          <w:kern w:val="0"/>
          <w:sz w:val="32"/>
          <w:szCs w:val="32"/>
          <w:lang w:eastAsia="zh-CN"/>
        </w:rPr>
        <w:t>　　　　　　　　</w:t>
      </w:r>
      <w:r>
        <w:rPr>
          <w:rFonts w:hint="eastAsia" w:ascii="仿宋_GB2312" w:hAnsi="宋体" w:eastAsia="仿宋_GB2312" w:cs="宋体"/>
          <w:kern w:val="0"/>
          <w:sz w:val="32"/>
          <w:szCs w:val="32"/>
          <w:lang w:val="en-US" w:eastAsia="zh-CN"/>
        </w:rPr>
        <w:t>2021年2月5日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p/>
    <w:p>
      <w:bookmarkStart w:id="2" w:name="_GoBack"/>
      <w:bookmarkEnd w:id="2"/>
    </w:p>
    <w:sectPr>
      <w:footerReference r:id="rId4" w:type="default"/>
      <w:footerReference r:id="rId5"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21 -</w:t>
    </w:r>
    <w:r>
      <w:rPr>
        <w:rFonts w:ascii="宋体" w:hAnsi="宋体" w:eastAsia="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631" w:y="37"/>
      <w:jc w:val="right"/>
      <w:rPr>
        <w:rStyle w:val="5"/>
        <w:rFonts w:ascii="宋体" w:hAnsi="宋体" w:eastAsia="宋体"/>
        <w:sz w:val="28"/>
      </w:rPr>
    </w:pPr>
    <w:r>
      <w:rPr>
        <w:rFonts w:ascii="宋体" w:hAnsi="宋体" w:eastAsia="宋体"/>
        <w:sz w:val="28"/>
      </w:rPr>
      <w:fldChar w:fldCharType="begin"/>
    </w:r>
    <w:r>
      <w:rPr>
        <w:rStyle w:val="5"/>
        <w:rFonts w:ascii="宋体" w:hAnsi="宋体" w:eastAsia="宋体"/>
        <w:sz w:val="28"/>
      </w:rPr>
      <w:instrText xml:space="preserve"> PAGE </w:instrText>
    </w:r>
    <w:r>
      <w:rPr>
        <w:rFonts w:ascii="宋体" w:hAnsi="宋体" w:eastAsia="宋体"/>
        <w:sz w:val="28"/>
      </w:rPr>
      <w:fldChar w:fldCharType="separate"/>
    </w:r>
    <w:r>
      <w:rPr>
        <w:rStyle w:val="5"/>
        <w:rFonts w:ascii="宋体" w:hAnsi="宋体" w:eastAsia="宋体"/>
        <w:sz w:val="28"/>
      </w:rPr>
      <w:t>- 33 -</w:t>
    </w:r>
    <w:r>
      <w:rPr>
        <w:rFonts w:ascii="宋体" w:hAnsi="宋体" w:eastAsia="宋体"/>
        <w:sz w:val="28"/>
      </w:rPr>
      <w:fldChar w:fldCharType="end"/>
    </w:r>
    <w:r>
      <w:rPr>
        <w:rStyle w:val="5"/>
        <w:rFonts w:hint="eastAsia" w:ascii="宋体" w:hAnsi="宋体" w:eastAsia="宋体"/>
        <w:sz w:val="28"/>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756" w:y="37"/>
      <w:rPr>
        <w:rStyle w:val="5"/>
        <w:rFonts w:ascii="宋体" w:hAnsi="宋体" w:eastAsia="宋体"/>
        <w:sz w:val="28"/>
        <w:szCs w:val="28"/>
      </w:rPr>
    </w:pP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- 34 -</w:t>
    </w:r>
    <w:r>
      <w:rPr>
        <w:rFonts w:ascii="宋体" w:hAnsi="宋体" w:eastAsia="宋体"/>
        <w:sz w:val="28"/>
        <w:szCs w:val="28"/>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F797CE"/>
    <w:multiLevelType w:val="singleLevel"/>
    <w:tmpl w:val="F9F797CE"/>
    <w:lvl w:ilvl="0" w:tentative="0">
      <w:start w:val="2"/>
      <w:numFmt w:val="chineseCounting"/>
      <w:suff w:val="space"/>
      <w:lvlText w:val="第%1部分"/>
      <w:lvlJc w:val="left"/>
      <w:rPr>
        <w:rFonts w:hint="eastAsia"/>
      </w:rPr>
    </w:lvl>
  </w:abstractNum>
  <w:abstractNum w:abstractNumId="1">
    <w:nsid w:val="69CFBD6A"/>
    <w:multiLevelType w:val="singleLevel"/>
    <w:tmpl w:val="69CFBD6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176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Administrator.LAQ8G4104SMTY4G</dc:creator>
  <cp:lastModifiedBy>水林星子ལུའུ་</cp:lastModifiedBy>
  <dcterms:modified xsi:type="dcterms:W3CDTF">2021-03-04T09:46:43Z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