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eastAsia="zh-CN"/>
        </w:rPr>
        <w:t>克孜勒苏柯尔克孜自治州</w:t>
      </w:r>
      <w:r>
        <w:rPr>
          <w:rFonts w:hint="eastAsia" w:ascii="方正小标宋_GBK" w:hAnsi="宋体" w:eastAsia="方正小标宋_GBK"/>
          <w:kern w:val="0"/>
          <w:sz w:val="44"/>
          <w:szCs w:val="44"/>
        </w:rPr>
        <w:t>水电勘测设计院2021年预算公开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克孜勒苏柯尔克孜自治州</w:t>
      </w:r>
      <w:r>
        <w:rPr>
          <w:rFonts w:hint="eastAsia" w:ascii="仿宋_GB2312" w:hAnsi="宋体" w:eastAsia="仿宋_GB2312"/>
          <w:b/>
          <w:kern w:val="0"/>
          <w:sz w:val="32"/>
          <w:szCs w:val="32"/>
        </w:rPr>
        <w:t>水电勘测设计院部门（单位）概况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2021年部门（单位）预算公开表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2021年</w:t>
      </w:r>
      <w:r>
        <w:rPr>
          <w:rFonts w:hint="eastAsia" w:ascii="仿宋_GB2312" w:hAnsi="宋体" w:eastAsia="仿宋_GB2312"/>
          <w:b/>
          <w:kern w:val="0"/>
          <w:sz w:val="32"/>
          <w:szCs w:val="32"/>
          <w:lang w:eastAsia="zh-CN"/>
        </w:rPr>
        <w:t>克孜勒苏柯尔克孜自治州</w:t>
      </w:r>
      <w:r>
        <w:rPr>
          <w:rFonts w:hint="eastAsia" w:ascii="仿宋_GB2312" w:hAnsi="宋体" w:eastAsia="仿宋_GB2312"/>
          <w:b/>
          <w:kern w:val="0"/>
          <w:sz w:val="32"/>
          <w:szCs w:val="32"/>
        </w:rPr>
        <w:t>水电勘测设计院部门（单位）预算情况说明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克孜勒苏柯尔克孜自治州</w:t>
      </w:r>
      <w:r>
        <w:rPr>
          <w:rFonts w:hint="eastAsia" w:ascii="仿宋_GB2312" w:hAnsi="宋体" w:eastAsia="仿宋_GB2312"/>
          <w:kern w:val="0"/>
          <w:sz w:val="32"/>
          <w:szCs w:val="32"/>
        </w:rPr>
        <w:t>水电勘测设计院部门（单位）2021年收支预算情况的总体说明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克孜勒苏柯尔克孜自治州</w:t>
      </w:r>
      <w:r>
        <w:rPr>
          <w:rFonts w:hint="eastAsia" w:ascii="仿宋_GB2312" w:hAnsi="宋体" w:eastAsia="仿宋_GB2312"/>
          <w:kern w:val="0"/>
          <w:sz w:val="32"/>
          <w:szCs w:val="32"/>
        </w:rPr>
        <w:t>水电勘测设计院部门（单位）2021年收入预算情况说明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克孜勒苏柯尔克孜自治州</w:t>
      </w:r>
      <w:r>
        <w:rPr>
          <w:rFonts w:hint="eastAsia" w:ascii="仿宋_GB2312" w:hAnsi="宋体" w:eastAsia="仿宋_GB2312"/>
          <w:kern w:val="0"/>
          <w:sz w:val="32"/>
          <w:szCs w:val="32"/>
        </w:rPr>
        <w:t>水电勘测设计院部门（单位）2021年支出预算情况说明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bCs/>
          <w:kern w:val="0"/>
          <w:sz w:val="32"/>
          <w:szCs w:val="32"/>
          <w:lang w:eastAsia="zh-CN"/>
        </w:rPr>
        <w:t>克孜勒苏柯尔克孜自治州</w:t>
      </w:r>
      <w:r>
        <w:rPr>
          <w:rFonts w:hint="eastAsia" w:ascii="仿宋_GB2312" w:hAnsi="宋体" w:eastAsia="仿宋_GB2312"/>
          <w:bCs/>
          <w:kern w:val="0"/>
          <w:sz w:val="32"/>
          <w:szCs w:val="32"/>
        </w:rPr>
        <w:t>水电勘测设计院部门（单位）2021年财政拨款收支预算情况的总体说明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克孜勒苏柯尔克孜自治州</w:t>
      </w:r>
      <w:r>
        <w:rPr>
          <w:rFonts w:hint="eastAsia" w:ascii="仿宋_GB2312" w:hAnsi="宋体" w:eastAsia="仿宋_GB2312"/>
          <w:kern w:val="0"/>
          <w:sz w:val="32"/>
          <w:szCs w:val="32"/>
        </w:rPr>
        <w:t>水电勘测设计院部门（单位）2021年一般公共预算当年拨款情况说明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克孜勒苏柯尔克孜自治州</w:t>
      </w:r>
      <w:r>
        <w:rPr>
          <w:rFonts w:hint="eastAsia" w:ascii="仿宋_GB2312" w:hAnsi="宋体" w:eastAsia="仿宋_GB2312"/>
          <w:kern w:val="0"/>
          <w:sz w:val="32"/>
          <w:szCs w:val="32"/>
        </w:rPr>
        <w:t>水电勘测设计院部门（单位）2021年一般公共预算基本支出情况说明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克孜勒苏柯尔克孜自治州</w:t>
      </w:r>
      <w:r>
        <w:rPr>
          <w:rFonts w:hint="eastAsia" w:ascii="仿宋_GB2312" w:hAnsi="宋体" w:eastAsia="仿宋_GB2312"/>
          <w:kern w:val="0"/>
          <w:sz w:val="32"/>
          <w:szCs w:val="32"/>
        </w:rPr>
        <w:t>水电勘测设计院部门（单位）2021年一般公共预算项目支出情况说明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克孜勒苏柯尔克孜自治州</w:t>
      </w:r>
      <w:r>
        <w:rPr>
          <w:rFonts w:hint="eastAsia" w:ascii="仿宋_GB2312" w:hAnsi="宋体" w:eastAsia="仿宋_GB2312"/>
          <w:kern w:val="0"/>
          <w:sz w:val="32"/>
          <w:szCs w:val="32"/>
        </w:rPr>
        <w:t>水电勘测设计院部门（单位）2021年一般公共预算“三公”经费预算情况说明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克孜勒苏柯尔克孜自治州</w:t>
      </w:r>
      <w:r>
        <w:rPr>
          <w:rFonts w:hint="eastAsia" w:ascii="仿宋_GB2312" w:hAnsi="宋体" w:eastAsia="仿宋_GB2312"/>
          <w:kern w:val="0"/>
          <w:sz w:val="32"/>
          <w:szCs w:val="32"/>
        </w:rPr>
        <w:t>水电勘测设计院部门（单位）2021年政府性基金预算拨款情况说明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克孜勒苏柯尔克孜自治州</w:t>
      </w:r>
      <w:r>
        <w:rPr>
          <w:rFonts w:hint="eastAsia" w:ascii="黑体" w:hAnsi="黑体" w:eastAsia="黑体"/>
          <w:kern w:val="0"/>
          <w:sz w:val="32"/>
          <w:szCs w:val="32"/>
        </w:rPr>
        <w:t>水电勘测设计院部门（单位）概况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eastAsia="仿宋_GB2312"/>
          <w:sz w:val="32"/>
          <w:szCs w:val="32"/>
          <w:lang w:eastAsia="zh-CN"/>
        </w:rPr>
        <w:t>克孜勒苏柯尔克孜自治州</w:t>
      </w:r>
      <w:r>
        <w:rPr>
          <w:rFonts w:hint="eastAsia" w:ascii="仿宋_GB2312" w:eastAsia="仿宋_GB2312"/>
          <w:sz w:val="32"/>
          <w:szCs w:val="32"/>
        </w:rPr>
        <w:t>水电勘测设计院，事业单位，副县级，隶属于</w:t>
      </w:r>
      <w:r>
        <w:rPr>
          <w:rFonts w:hint="eastAsia" w:ascii="仿宋_GB2312" w:eastAsia="仿宋_GB2312"/>
          <w:sz w:val="32"/>
          <w:szCs w:val="32"/>
          <w:lang w:eastAsia="zh-CN"/>
        </w:rPr>
        <w:t>克孜勒苏柯尔克孜自治州</w:t>
      </w:r>
      <w:r>
        <w:rPr>
          <w:rFonts w:hint="eastAsia" w:ascii="仿宋_GB2312" w:eastAsia="仿宋_GB2312"/>
          <w:sz w:val="32"/>
          <w:szCs w:val="32"/>
        </w:rPr>
        <w:t>水利局。自治州水电勘测设计院是自治州唯一的水利工程勘测、设计、咨询、水土保持方案编制的专业单位，肩负着自治州三县一市的水利工程前期工作任务。单位的主要经营范围是：引调水、灌溉排涝、河道整治、城市防洪设计；工程测量、水利工程咨询、水土保持方案编制以及技术服务。州水电勘测设计院是以水利工程设计、工程测量、工程咨询、水保方案编制等多专业的综合性水利勘测设计院。</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5"/>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克孜勒苏克尔克孜自治州水电勘测设计院无下属预算单位，</w:t>
      </w:r>
      <w:r>
        <w:rPr>
          <w:rFonts w:hint="eastAsia" w:ascii="仿宋_GB2312" w:eastAsia="仿宋_GB2312"/>
          <w:sz w:val="32"/>
          <w:szCs w:val="32"/>
        </w:rPr>
        <w:t>隶属于</w:t>
      </w:r>
      <w:r>
        <w:rPr>
          <w:rFonts w:hint="eastAsia" w:ascii="仿宋_GB2312" w:eastAsia="仿宋_GB2312"/>
          <w:sz w:val="32"/>
          <w:szCs w:val="32"/>
          <w:lang w:eastAsia="zh-CN"/>
        </w:rPr>
        <w:t>克孜勒苏柯尔克孜自治州</w:t>
      </w:r>
      <w:r>
        <w:rPr>
          <w:rFonts w:hint="eastAsia" w:ascii="仿宋_GB2312" w:eastAsia="仿宋_GB2312"/>
          <w:sz w:val="32"/>
          <w:szCs w:val="32"/>
        </w:rPr>
        <w:t>水利局。克孜勒苏自治州水电勘测设计院</w:t>
      </w:r>
      <w:r>
        <w:rPr>
          <w:rFonts w:hint="eastAsia" w:ascii="仿宋_GB2312" w:eastAsia="仿宋_GB2312"/>
          <w:kern w:val="0"/>
          <w:sz w:val="32"/>
          <w:szCs w:val="32"/>
        </w:rPr>
        <w:t>全额事业单，</w:t>
      </w:r>
      <w:r>
        <w:rPr>
          <w:rFonts w:hint="eastAsia" w:ascii="仿宋_GB2312" w:eastAsia="仿宋_GB2312"/>
          <w:sz w:val="32"/>
          <w:szCs w:val="32"/>
        </w:rPr>
        <w:t>下设五个科室分别为办公室、设计一室、设计二室、水经室、测量队。</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克孜勒苏克尔克孜自治州水电勘测设计院编制数</w:t>
      </w:r>
      <w:r>
        <w:rPr>
          <w:rFonts w:ascii="仿宋_GB2312" w:hAnsi="宋体" w:eastAsia="仿宋_GB2312" w:cs="宋体"/>
          <w:kern w:val="0"/>
          <w:sz w:val="32"/>
          <w:szCs w:val="32"/>
        </w:rPr>
        <w:t>15</w:t>
      </w:r>
      <w:r>
        <w:rPr>
          <w:rFonts w:hint="eastAsia" w:ascii="仿宋_GB2312" w:hAnsi="宋体" w:eastAsia="仿宋_GB2312" w:cs="宋体"/>
          <w:kern w:val="0"/>
          <w:sz w:val="32"/>
          <w:szCs w:val="32"/>
        </w:rPr>
        <w:t>个，实有人数33人，其中：在职16人、减少1人、自理经费人员3个、退休17人、减少1人、离休</w:t>
      </w:r>
      <w:r>
        <w:rPr>
          <w:rFonts w:ascii="仿宋_GB2312" w:hAnsi="宋体" w:eastAsia="仿宋_GB2312" w:cs="宋体"/>
          <w:kern w:val="0"/>
          <w:sz w:val="32"/>
          <w:szCs w:val="32"/>
        </w:rPr>
        <w:t xml:space="preserve"> 0</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bookmarkStart w:id="0" w:name="_GoBack"/>
      <w:bookmarkEnd w:id="0"/>
      <w:r>
        <w:rPr>
          <w:rFonts w:hint="eastAsia" w:ascii="黑体" w:hAnsi="黑体" w:eastAsia="黑体"/>
          <w:kern w:val="0"/>
          <w:sz w:val="32"/>
          <w:szCs w:val="32"/>
        </w:rPr>
        <w:t>第二部分 2021年</w:t>
      </w:r>
      <w:r>
        <w:rPr>
          <w:rFonts w:hint="eastAsia" w:ascii="黑体" w:hAnsi="黑体" w:eastAsia="黑体"/>
          <w:kern w:val="0"/>
          <w:sz w:val="32"/>
          <w:szCs w:val="32"/>
          <w:lang w:eastAsia="zh-CN"/>
        </w:rPr>
        <w:t>克孜勒苏柯尔克孜自治州</w:t>
      </w:r>
      <w:r>
        <w:rPr>
          <w:rFonts w:hint="eastAsia" w:ascii="黑体" w:hAnsi="黑体" w:eastAsia="黑体"/>
          <w:kern w:val="0"/>
          <w:sz w:val="32"/>
          <w:szCs w:val="32"/>
        </w:rPr>
        <w:t>水电勘测设计院部门（单位）预算公开表</w:t>
      </w: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克孜勒苏柯尔克孜自治州</w:t>
      </w:r>
      <w:r>
        <w:rPr>
          <w:rFonts w:hint="eastAsia" w:ascii="仿宋_GB2312" w:hAnsi="宋体" w:eastAsia="仿宋_GB2312"/>
          <w:b/>
          <w:kern w:val="0"/>
          <w:sz w:val="32"/>
          <w:szCs w:val="32"/>
        </w:rPr>
        <w:t>水电勘测设计院部门（单位）收支总体情况表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w:t>
      </w:r>
      <w:r>
        <w:rPr>
          <w:rFonts w:hint="eastAsia" w:ascii="仿宋_GB2312" w:hAnsi="宋体" w:eastAsia="仿宋_GB2312"/>
          <w:kern w:val="0"/>
          <w:sz w:val="24"/>
        </w:rPr>
        <w:t>水电勘测设计院                单位：万元</w:t>
      </w:r>
    </w:p>
    <w:tbl>
      <w:tblPr>
        <w:tblStyle w:val="7"/>
        <w:tblW w:w="0" w:type="auto"/>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20"/>
                <w:szCs w:val="20"/>
              </w:rPr>
              <w:t xml:space="preserve">265.35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20"/>
                <w:szCs w:val="20"/>
              </w:rPr>
              <w:t xml:space="preserve">265.35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w:t>
            </w:r>
            <w:r>
              <w:rPr>
                <w:rFonts w:ascii="仿宋_GB2312" w:hAnsi="宋体" w:eastAsia="仿宋_GB2312" w:cs="宋体"/>
                <w:kern w:val="0"/>
                <w:sz w:val="18"/>
                <w:szCs w:val="18"/>
              </w:rPr>
              <w:t>经营预算</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20"/>
                <w:szCs w:val="20"/>
              </w:rPr>
              <w:t xml:space="preserve">2.60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18"/>
                <w:szCs w:val="18"/>
              </w:rPr>
              <w:t xml:space="preserve">42.00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20"/>
                <w:szCs w:val="20"/>
              </w:rPr>
              <w:t xml:space="preserve">326.75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20"/>
                <w:szCs w:val="20"/>
              </w:rPr>
              <w:t xml:space="preserve"> </w:t>
            </w: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rPr>
              <w:t>234 抗疫特别国债还本支出</w:t>
            </w: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收      入      总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329.35 </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textAlignment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支   出  总   计</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329.35 </w:t>
            </w:r>
          </w:p>
        </w:tc>
      </w:tr>
    </w:tbl>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克孜勒苏柯尔克孜自治州</w:t>
      </w:r>
      <w:r>
        <w:rPr>
          <w:rFonts w:hint="eastAsia" w:ascii="仿宋_GB2312" w:hAnsi="宋体" w:eastAsia="仿宋_GB2312"/>
          <w:b/>
          <w:kern w:val="0"/>
          <w:sz w:val="32"/>
          <w:szCs w:val="32"/>
        </w:rPr>
        <w:t>水电勘测设计院部门（单位）收入总体情况表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w:t>
      </w:r>
      <w:r>
        <w:rPr>
          <w:rFonts w:hint="eastAsia" w:ascii="仿宋_GB2312" w:hAnsi="宋体" w:eastAsia="仿宋_GB2312"/>
          <w:kern w:val="0"/>
          <w:sz w:val="24"/>
        </w:rPr>
        <w:t>水电勘测设计院                  单位：万元</w:t>
      </w:r>
    </w:p>
    <w:tbl>
      <w:tblPr>
        <w:tblStyle w:val="7"/>
        <w:tblW w:w="10651" w:type="dxa"/>
        <w:tblInd w:w="-450" w:type="dxa"/>
        <w:tblLayout w:type="fixed"/>
        <w:tblCellMar>
          <w:top w:w="0" w:type="dxa"/>
          <w:left w:w="108" w:type="dxa"/>
          <w:bottom w:w="0" w:type="dxa"/>
          <w:right w:w="108" w:type="dxa"/>
        </w:tblCellMar>
      </w:tblPr>
      <w:tblGrid>
        <w:gridCol w:w="638"/>
        <w:gridCol w:w="570"/>
        <w:gridCol w:w="450"/>
        <w:gridCol w:w="1275"/>
        <w:gridCol w:w="795"/>
        <w:gridCol w:w="750"/>
        <w:gridCol w:w="503"/>
        <w:gridCol w:w="709"/>
        <w:gridCol w:w="709"/>
        <w:gridCol w:w="779"/>
        <w:gridCol w:w="355"/>
        <w:gridCol w:w="567"/>
        <w:gridCol w:w="567"/>
        <w:gridCol w:w="425"/>
        <w:gridCol w:w="709"/>
        <w:gridCol w:w="850"/>
      </w:tblGrid>
      <w:tr>
        <w:tblPrEx>
          <w:tblCellMar>
            <w:top w:w="0" w:type="dxa"/>
            <w:left w:w="108" w:type="dxa"/>
            <w:bottom w:w="0" w:type="dxa"/>
            <w:right w:w="108" w:type="dxa"/>
          </w:tblCellMar>
        </w:tblPrEx>
        <w:trPr>
          <w:trHeight w:val="2671" w:hRule="atLeast"/>
        </w:trPr>
        <w:tc>
          <w:tcPr>
            <w:tcW w:w="16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7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79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5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03"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70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国有资本</w:t>
            </w:r>
            <w:r>
              <w:rPr>
                <w:rFonts w:ascii="仿宋_GB2312" w:eastAsia="仿宋_GB2312"/>
                <w:b/>
                <w:color w:val="000000"/>
                <w:sz w:val="20"/>
                <w:szCs w:val="20"/>
              </w:rPr>
              <w:t>经营预算</w:t>
            </w:r>
          </w:p>
        </w:tc>
        <w:tc>
          <w:tcPr>
            <w:tcW w:w="77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355"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25"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709"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205</w:t>
            </w:r>
          </w:p>
        </w:tc>
        <w:tc>
          <w:tcPr>
            <w:tcW w:w="57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5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教育支出</w:t>
            </w:r>
          </w:p>
        </w:tc>
        <w:tc>
          <w:tcPr>
            <w:tcW w:w="79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2.60 </w:t>
            </w:r>
          </w:p>
        </w:tc>
        <w:tc>
          <w:tcPr>
            <w:tcW w:w="75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2.60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355"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  205</w:t>
            </w:r>
          </w:p>
        </w:tc>
        <w:tc>
          <w:tcPr>
            <w:tcW w:w="57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02</w:t>
            </w:r>
          </w:p>
        </w:tc>
        <w:tc>
          <w:tcPr>
            <w:tcW w:w="45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  普通教育</w:t>
            </w:r>
          </w:p>
        </w:tc>
        <w:tc>
          <w:tcPr>
            <w:tcW w:w="79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2.60 </w:t>
            </w:r>
          </w:p>
        </w:tc>
        <w:tc>
          <w:tcPr>
            <w:tcW w:w="75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2.60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355"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    205</w:t>
            </w:r>
          </w:p>
        </w:tc>
        <w:tc>
          <w:tcPr>
            <w:tcW w:w="57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  02</w:t>
            </w:r>
          </w:p>
        </w:tc>
        <w:tc>
          <w:tcPr>
            <w:tcW w:w="45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01</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    学前教育</w:t>
            </w:r>
          </w:p>
        </w:tc>
        <w:tc>
          <w:tcPr>
            <w:tcW w:w="79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2.60 </w:t>
            </w:r>
          </w:p>
        </w:tc>
        <w:tc>
          <w:tcPr>
            <w:tcW w:w="75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2.60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355"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213</w:t>
            </w:r>
          </w:p>
        </w:tc>
        <w:tc>
          <w:tcPr>
            <w:tcW w:w="57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5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农林水支出</w:t>
            </w:r>
          </w:p>
        </w:tc>
        <w:tc>
          <w:tcPr>
            <w:tcW w:w="79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326.75 </w:t>
            </w:r>
          </w:p>
        </w:tc>
        <w:tc>
          <w:tcPr>
            <w:tcW w:w="75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262.75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42.00 </w:t>
            </w:r>
          </w:p>
        </w:tc>
        <w:tc>
          <w:tcPr>
            <w:tcW w:w="355"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rPr>
              <w:t xml:space="preserve">22.00 </w:t>
            </w: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  213</w:t>
            </w:r>
          </w:p>
        </w:tc>
        <w:tc>
          <w:tcPr>
            <w:tcW w:w="57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03</w:t>
            </w:r>
          </w:p>
        </w:tc>
        <w:tc>
          <w:tcPr>
            <w:tcW w:w="45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  水利</w:t>
            </w:r>
          </w:p>
        </w:tc>
        <w:tc>
          <w:tcPr>
            <w:tcW w:w="79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326.75 </w:t>
            </w:r>
          </w:p>
        </w:tc>
        <w:tc>
          <w:tcPr>
            <w:tcW w:w="75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262.75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42.00 </w:t>
            </w:r>
          </w:p>
        </w:tc>
        <w:tc>
          <w:tcPr>
            <w:tcW w:w="355"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rPr>
              <w:t xml:space="preserve">22.00 </w:t>
            </w: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    213</w:t>
            </w:r>
          </w:p>
        </w:tc>
        <w:tc>
          <w:tcPr>
            <w:tcW w:w="57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  03</w:t>
            </w:r>
          </w:p>
        </w:tc>
        <w:tc>
          <w:tcPr>
            <w:tcW w:w="45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08</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    水利前期工作</w:t>
            </w:r>
          </w:p>
        </w:tc>
        <w:tc>
          <w:tcPr>
            <w:tcW w:w="79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326.75 </w:t>
            </w:r>
          </w:p>
        </w:tc>
        <w:tc>
          <w:tcPr>
            <w:tcW w:w="75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262.75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42.00 </w:t>
            </w:r>
          </w:p>
        </w:tc>
        <w:tc>
          <w:tcPr>
            <w:tcW w:w="355"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rPr>
              <w:t xml:space="preserve">22.00 </w:t>
            </w: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5"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5"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5"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5"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5"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5"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63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5"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681" w:hRule="atLeast"/>
        </w:trPr>
        <w:tc>
          <w:tcPr>
            <w:tcW w:w="63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7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79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329.35 </w:t>
            </w:r>
          </w:p>
        </w:tc>
        <w:tc>
          <w:tcPr>
            <w:tcW w:w="750"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265.35 </w:t>
            </w:r>
          </w:p>
        </w:tc>
        <w:tc>
          <w:tcPr>
            <w:tcW w:w="50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779"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42.00 </w:t>
            </w:r>
          </w:p>
        </w:tc>
        <w:tc>
          <w:tcPr>
            <w:tcW w:w="355" w:type="dxa"/>
            <w:tcBorders>
              <w:top w:val="nil"/>
              <w:left w:val="nil"/>
              <w:bottom w:val="single" w:color="auto" w:sz="4" w:space="0"/>
              <w:right w:val="nil"/>
            </w:tcBorders>
            <w:vAlign w:val="center"/>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rPr>
              <w:t xml:space="preserve">22.00 </w:t>
            </w:r>
          </w:p>
        </w:tc>
      </w:tr>
    </w:tbl>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克孜勒苏柯尔克孜自治州</w:t>
      </w:r>
      <w:r>
        <w:rPr>
          <w:rFonts w:hint="eastAsia" w:ascii="仿宋_GB2312" w:hAnsi="宋体" w:eastAsia="仿宋_GB2312"/>
          <w:b/>
          <w:kern w:val="0"/>
          <w:sz w:val="32"/>
          <w:szCs w:val="32"/>
        </w:rPr>
        <w:t>水电勘测设计院部门（单位）支出总体情况表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w:t>
      </w:r>
      <w:r>
        <w:rPr>
          <w:rFonts w:hint="eastAsia" w:ascii="仿宋_GB2312" w:hAnsi="宋体" w:eastAsia="仿宋_GB2312"/>
          <w:kern w:val="0"/>
          <w:sz w:val="24"/>
        </w:rPr>
        <w:t>水电勘测设计院                 单位：万元</w:t>
      </w:r>
    </w:p>
    <w:tbl>
      <w:tblPr>
        <w:tblStyle w:val="7"/>
        <w:tblW w:w="9420" w:type="dxa"/>
        <w:tblInd w:w="-240" w:type="dxa"/>
        <w:tblLayout w:type="fixed"/>
        <w:tblCellMar>
          <w:top w:w="0" w:type="dxa"/>
          <w:left w:w="108" w:type="dxa"/>
          <w:bottom w:w="0" w:type="dxa"/>
          <w:right w:w="108" w:type="dxa"/>
        </w:tblCellMar>
      </w:tblPr>
      <w:tblGrid>
        <w:gridCol w:w="824"/>
        <w:gridCol w:w="660"/>
        <w:gridCol w:w="675"/>
        <w:gridCol w:w="1646"/>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215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164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16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205</w:t>
            </w:r>
          </w:p>
        </w:tc>
        <w:tc>
          <w:tcPr>
            <w:tcW w:w="660"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67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22"/>
                <w:szCs w:val="22"/>
              </w:rPr>
            </w:pPr>
            <w:r>
              <w:rPr>
                <w:rFonts w:hint="eastAsia" w:ascii="宋体" w:hAnsi="宋体" w:cs="宋体"/>
                <w:color w:val="000000"/>
                <w:kern w:val="0"/>
                <w:sz w:val="18"/>
                <w:szCs w:val="18"/>
              </w:rPr>
              <w:t>教育支出</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2.60 </w:t>
            </w:r>
          </w:p>
        </w:tc>
        <w:tc>
          <w:tcPr>
            <w:tcW w:w="18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2.60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 xml:space="preserve">  205</w:t>
            </w:r>
          </w:p>
        </w:tc>
        <w:tc>
          <w:tcPr>
            <w:tcW w:w="66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02</w:t>
            </w:r>
          </w:p>
        </w:tc>
        <w:tc>
          <w:tcPr>
            <w:tcW w:w="67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22"/>
                <w:szCs w:val="22"/>
              </w:rPr>
            </w:pPr>
            <w:r>
              <w:rPr>
                <w:rFonts w:hint="eastAsia" w:ascii="宋体" w:hAnsi="宋体" w:cs="宋体"/>
                <w:color w:val="000000"/>
                <w:kern w:val="0"/>
                <w:sz w:val="18"/>
                <w:szCs w:val="18"/>
              </w:rPr>
              <w:t xml:space="preserve">  普通教育</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2.60 </w:t>
            </w:r>
          </w:p>
        </w:tc>
        <w:tc>
          <w:tcPr>
            <w:tcW w:w="18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2.60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 xml:space="preserve">    205</w:t>
            </w:r>
          </w:p>
        </w:tc>
        <w:tc>
          <w:tcPr>
            <w:tcW w:w="66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 xml:space="preserve">  02</w:t>
            </w:r>
          </w:p>
        </w:tc>
        <w:tc>
          <w:tcPr>
            <w:tcW w:w="67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01</w:t>
            </w:r>
          </w:p>
        </w:tc>
        <w:tc>
          <w:tcPr>
            <w:tcW w:w="164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22"/>
                <w:szCs w:val="22"/>
              </w:rPr>
            </w:pPr>
            <w:r>
              <w:rPr>
                <w:rFonts w:hint="eastAsia" w:ascii="宋体" w:hAnsi="宋体" w:cs="宋体"/>
                <w:color w:val="000000"/>
                <w:kern w:val="0"/>
                <w:sz w:val="18"/>
                <w:szCs w:val="18"/>
              </w:rPr>
              <w:t xml:space="preserve">    学前教育</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2.60 </w:t>
            </w:r>
          </w:p>
        </w:tc>
        <w:tc>
          <w:tcPr>
            <w:tcW w:w="18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2.60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213</w:t>
            </w:r>
          </w:p>
        </w:tc>
        <w:tc>
          <w:tcPr>
            <w:tcW w:w="660"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67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22"/>
                <w:szCs w:val="22"/>
              </w:rPr>
            </w:pPr>
            <w:r>
              <w:rPr>
                <w:rFonts w:hint="eastAsia" w:ascii="宋体" w:hAnsi="宋体" w:cs="宋体"/>
                <w:color w:val="000000"/>
                <w:kern w:val="0"/>
                <w:sz w:val="18"/>
                <w:szCs w:val="18"/>
              </w:rPr>
              <w:t>农林水支出</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326.75 </w:t>
            </w:r>
          </w:p>
        </w:tc>
        <w:tc>
          <w:tcPr>
            <w:tcW w:w="18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326.75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 xml:space="preserve">  213</w:t>
            </w:r>
          </w:p>
        </w:tc>
        <w:tc>
          <w:tcPr>
            <w:tcW w:w="66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03</w:t>
            </w:r>
          </w:p>
        </w:tc>
        <w:tc>
          <w:tcPr>
            <w:tcW w:w="67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22"/>
                <w:szCs w:val="22"/>
              </w:rPr>
            </w:pPr>
            <w:r>
              <w:rPr>
                <w:rFonts w:hint="eastAsia" w:ascii="宋体" w:hAnsi="宋体" w:cs="宋体"/>
                <w:color w:val="000000"/>
                <w:kern w:val="0"/>
                <w:sz w:val="18"/>
                <w:szCs w:val="18"/>
              </w:rPr>
              <w:t xml:space="preserve">  水利</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326.75 </w:t>
            </w:r>
          </w:p>
        </w:tc>
        <w:tc>
          <w:tcPr>
            <w:tcW w:w="18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326.75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 xml:space="preserve">    213</w:t>
            </w:r>
          </w:p>
        </w:tc>
        <w:tc>
          <w:tcPr>
            <w:tcW w:w="66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 xml:space="preserve">  03</w:t>
            </w:r>
          </w:p>
        </w:tc>
        <w:tc>
          <w:tcPr>
            <w:tcW w:w="67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08</w:t>
            </w:r>
          </w:p>
        </w:tc>
        <w:tc>
          <w:tcPr>
            <w:tcW w:w="164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22"/>
                <w:szCs w:val="22"/>
              </w:rPr>
            </w:pPr>
            <w:r>
              <w:rPr>
                <w:rFonts w:hint="eastAsia" w:ascii="宋体" w:hAnsi="宋体" w:cs="宋体"/>
                <w:color w:val="000000"/>
                <w:kern w:val="0"/>
                <w:sz w:val="18"/>
                <w:szCs w:val="18"/>
              </w:rPr>
              <w:t xml:space="preserve">    水利前期工作</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326.75 </w:t>
            </w:r>
          </w:p>
        </w:tc>
        <w:tc>
          <w:tcPr>
            <w:tcW w:w="18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rPr>
              <w:t xml:space="preserve">326.75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8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6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67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579" w:hRule="atLeast"/>
        </w:trPr>
        <w:tc>
          <w:tcPr>
            <w:tcW w:w="82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7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164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rPr>
              <w:t xml:space="preserve">329.35 </w:t>
            </w:r>
          </w:p>
        </w:tc>
        <w:tc>
          <w:tcPr>
            <w:tcW w:w="18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rPr>
              <w:t xml:space="preserve">329.35 </w:t>
            </w:r>
          </w:p>
        </w:tc>
        <w:tc>
          <w:tcPr>
            <w:tcW w:w="19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rPr>
              <w:t xml:space="preserve"> </w:t>
            </w:r>
          </w:p>
        </w:tc>
      </w:tr>
    </w:tbl>
    <w:p>
      <w:pPr>
        <w:widowControl/>
        <w:spacing w:beforeLines="50" w:line="280" w:lineRule="exact"/>
        <w:outlineLvl w:val="1"/>
        <w:rPr>
          <w:rFonts w:ascii="仿宋_GB2312" w:hAnsi="宋体" w:eastAsia="仿宋_GB2312"/>
          <w:b/>
          <w:kern w:val="0"/>
          <w:sz w:val="32"/>
          <w:szCs w:val="32"/>
        </w:rPr>
      </w:pPr>
    </w:p>
    <w:p>
      <w:pPr>
        <w:widowControl/>
        <w:spacing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jc w:val="left"/>
        <w:outlineLvl w:val="1"/>
        <w:rPr>
          <w:rFonts w:ascii="仿宋_GB2312" w:hAnsi="宋体" w:eastAsia="仿宋_GB2312"/>
          <w:kern w:val="0"/>
          <w:szCs w:val="21"/>
        </w:rPr>
      </w:pPr>
      <w:r>
        <w:rPr>
          <w:rFonts w:hint="eastAsia" w:ascii="仿宋_GB2312" w:hAnsi="宋体" w:eastAsia="仿宋_GB2312"/>
          <w:kern w:val="0"/>
          <w:szCs w:val="21"/>
        </w:rPr>
        <w:t>编制单位：</w:t>
      </w:r>
      <w:r>
        <w:rPr>
          <w:rFonts w:hint="eastAsia" w:ascii="仿宋_GB2312" w:hAnsi="宋体" w:eastAsia="仿宋_GB2312"/>
          <w:kern w:val="0"/>
          <w:szCs w:val="21"/>
          <w:lang w:eastAsia="zh-CN"/>
        </w:rPr>
        <w:t>克孜勒苏柯尔克孜自治州</w:t>
      </w:r>
      <w:r>
        <w:rPr>
          <w:rFonts w:hint="eastAsia" w:ascii="仿宋_GB2312" w:hAnsi="宋体" w:eastAsia="仿宋_GB2312"/>
          <w:kern w:val="0"/>
          <w:szCs w:val="21"/>
        </w:rPr>
        <w:t>水电勘测设计院                           单位：万元</w:t>
      </w:r>
    </w:p>
    <w:tbl>
      <w:tblPr>
        <w:tblStyle w:val="7"/>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国有</w:t>
            </w:r>
            <w:r>
              <w:rPr>
                <w:rFonts w:ascii="仿宋_GB2312" w:hAnsi="宋体" w:eastAsia="仿宋_GB2312" w:cs="宋体"/>
                <w:b/>
                <w:kern w:val="0"/>
                <w:sz w:val="20"/>
                <w:szCs w:val="20"/>
              </w:rPr>
              <w:t>资本经营预算</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kern w:val="0"/>
                <w:sz w:val="22"/>
                <w:szCs w:val="22"/>
              </w:rPr>
            </w:pPr>
            <w:r>
              <w:rPr>
                <w:rFonts w:hint="eastAsia" w:ascii="宋体" w:hAnsi="宋体" w:cs="宋体"/>
                <w:color w:val="000000"/>
                <w:kern w:val="0"/>
                <w:sz w:val="20"/>
                <w:szCs w:val="20"/>
              </w:rPr>
              <w:t xml:space="preserve">265.35 </w:t>
            </w:r>
          </w:p>
        </w:tc>
        <w:tc>
          <w:tcPr>
            <w:tcW w:w="258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kern w:val="0"/>
                <w:sz w:val="22"/>
                <w:szCs w:val="22"/>
              </w:rPr>
            </w:pPr>
            <w:r>
              <w:rPr>
                <w:rFonts w:hint="eastAsia" w:ascii="宋体" w:hAnsi="宋体" w:cs="宋体"/>
                <w:color w:val="000000"/>
                <w:kern w:val="0"/>
                <w:sz w:val="20"/>
                <w:szCs w:val="20"/>
              </w:rPr>
              <w:t xml:space="preserve">265.35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w:t>
            </w:r>
            <w:r>
              <w:rPr>
                <w:rFonts w:ascii="仿宋_GB2312" w:hAnsi="宋体" w:eastAsia="仿宋_GB2312" w:cs="宋体"/>
                <w:kern w:val="0"/>
                <w:sz w:val="18"/>
                <w:szCs w:val="18"/>
              </w:rPr>
              <w:t>经营预算</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rPr>
              <w:t xml:space="preserve">2.60 </w:t>
            </w:r>
          </w:p>
        </w:tc>
        <w:tc>
          <w:tcPr>
            <w:tcW w:w="85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rPr>
              <w:t xml:space="preserve">2.60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rPr>
              <w:t xml:space="preserve">262.75 </w:t>
            </w:r>
          </w:p>
        </w:tc>
        <w:tc>
          <w:tcPr>
            <w:tcW w:w="85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rPr>
              <w:t xml:space="preserve">262.75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hint="eastAsia"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收      入      总      计</w:t>
            </w:r>
          </w:p>
        </w:tc>
        <w:tc>
          <w:tcPr>
            <w:tcW w:w="1055"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265.35 </w:t>
            </w:r>
          </w:p>
        </w:tc>
        <w:tc>
          <w:tcPr>
            <w:tcW w:w="2580" w:type="dxa"/>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支   出  总   计</w:t>
            </w:r>
          </w:p>
        </w:tc>
        <w:tc>
          <w:tcPr>
            <w:tcW w:w="901"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265.35 </w:t>
            </w:r>
          </w:p>
        </w:tc>
        <w:tc>
          <w:tcPr>
            <w:tcW w:w="850"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265.35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outlineLvl w:val="1"/>
        <w:rPr>
          <w:rFonts w:ascii="仿宋_GB2312" w:hAnsi="宋体" w:eastAsia="仿宋_GB2312"/>
          <w:b/>
          <w:kern w:val="0"/>
          <w:sz w:val="28"/>
          <w:szCs w:val="32"/>
        </w:rPr>
      </w:pPr>
      <w:r>
        <w:rPr>
          <w:rFonts w:ascii="仿宋_GB2312" w:hAnsi="宋体" w:eastAsia="仿宋_GB2312"/>
          <w:b/>
          <w:kern w:val="0"/>
          <w:sz w:val="28"/>
          <w:szCs w:val="32"/>
        </w:rPr>
        <w:br w:type="textWrapping" w:clear="all"/>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0" w:type="auto"/>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编制单位：</w:t>
            </w:r>
            <w:r>
              <w:rPr>
                <w:rFonts w:hint="eastAsia" w:ascii="仿宋_GB2312" w:hAnsi="宋体" w:eastAsia="仿宋_GB2312" w:cs="宋体"/>
                <w:color w:val="000000"/>
                <w:kern w:val="0"/>
                <w:sz w:val="24"/>
                <w:lang w:eastAsia="zh-CN"/>
              </w:rPr>
              <w:t>克孜勒苏柯尔克孜自治州</w:t>
            </w:r>
            <w:r>
              <w:rPr>
                <w:rFonts w:hint="eastAsia" w:ascii="仿宋_GB2312" w:hAnsi="宋体" w:eastAsia="仿宋_GB2312" w:cs="宋体"/>
                <w:color w:val="000000"/>
                <w:kern w:val="0"/>
                <w:sz w:val="24"/>
              </w:rPr>
              <w:t>水电勘测设计院部门（单位）</w:t>
            </w:r>
          </w:p>
        </w:tc>
        <w:tc>
          <w:tcPr>
            <w:tcW w:w="660" w:type="dxa"/>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205</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教育支出</w:t>
            </w:r>
          </w:p>
        </w:tc>
        <w:tc>
          <w:tcPr>
            <w:tcW w:w="1684" w:type="dxa"/>
            <w:gridSpan w:val="2"/>
            <w:tcBorders>
              <w:top w:val="nil"/>
              <w:left w:val="nil"/>
              <w:bottom w:val="single" w:color="auto" w:sz="4" w:space="0"/>
              <w:right w:val="single" w:color="auto" w:sz="4" w:space="0"/>
            </w:tcBorders>
          </w:tcPr>
          <w:p>
            <w:pPr>
              <w:jc w:val="center"/>
              <w:rPr>
                <w:rFonts w:ascii="宋体" w:hAnsi="宋体" w:cs="宋体"/>
                <w:b/>
                <w:color w:val="000000"/>
                <w:kern w:val="0"/>
                <w:sz w:val="20"/>
                <w:szCs w:val="20"/>
              </w:rPr>
            </w:pPr>
            <w:r>
              <w:rPr>
                <w:rFonts w:hint="eastAsia" w:ascii="宋体" w:hAnsi="宋体" w:cs="宋体"/>
              </w:rPr>
              <w:t>2.60</w:t>
            </w:r>
          </w:p>
        </w:tc>
        <w:tc>
          <w:tcPr>
            <w:tcW w:w="1842" w:type="dxa"/>
            <w:gridSpan w:val="2"/>
            <w:tcBorders>
              <w:top w:val="nil"/>
              <w:left w:val="nil"/>
              <w:bottom w:val="single" w:color="auto" w:sz="4" w:space="0"/>
              <w:right w:val="single" w:color="auto" w:sz="4" w:space="0"/>
            </w:tcBorders>
          </w:tcPr>
          <w:p>
            <w:pPr>
              <w:jc w:val="center"/>
              <w:rPr>
                <w:rFonts w:ascii="宋体" w:hAnsi="宋体" w:cs="宋体"/>
                <w:b/>
                <w:color w:val="000000"/>
                <w:kern w:val="0"/>
                <w:sz w:val="20"/>
                <w:szCs w:val="20"/>
              </w:rPr>
            </w:pPr>
            <w:r>
              <w:rPr>
                <w:rFonts w:hint="eastAsia" w:ascii="宋体" w:hAnsi="宋体" w:cs="宋体"/>
              </w:rPr>
              <w:t>2.60</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  205</w:t>
            </w:r>
          </w:p>
        </w:tc>
        <w:tc>
          <w:tcPr>
            <w:tcW w:w="49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02</w:t>
            </w:r>
          </w:p>
        </w:tc>
        <w:tc>
          <w:tcPr>
            <w:tcW w:w="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  普通教育</w:t>
            </w:r>
          </w:p>
        </w:tc>
        <w:tc>
          <w:tcPr>
            <w:tcW w:w="1684" w:type="dxa"/>
            <w:gridSpan w:val="2"/>
            <w:tcBorders>
              <w:top w:val="nil"/>
              <w:left w:val="nil"/>
              <w:bottom w:val="single" w:color="auto" w:sz="4" w:space="0"/>
              <w:right w:val="single" w:color="auto" w:sz="4" w:space="0"/>
            </w:tcBorders>
          </w:tcPr>
          <w:p>
            <w:pPr>
              <w:jc w:val="center"/>
              <w:rPr>
                <w:rFonts w:ascii="宋体" w:hAnsi="宋体" w:cs="宋体"/>
                <w:color w:val="000000"/>
                <w:kern w:val="0"/>
                <w:sz w:val="20"/>
                <w:szCs w:val="20"/>
              </w:rPr>
            </w:pPr>
            <w:r>
              <w:rPr>
                <w:rFonts w:hint="eastAsia" w:ascii="宋体" w:hAnsi="宋体" w:cs="宋体"/>
              </w:rPr>
              <w:t>2.60</w:t>
            </w:r>
          </w:p>
        </w:tc>
        <w:tc>
          <w:tcPr>
            <w:tcW w:w="1842" w:type="dxa"/>
            <w:gridSpan w:val="2"/>
            <w:tcBorders>
              <w:top w:val="nil"/>
              <w:left w:val="nil"/>
              <w:bottom w:val="single" w:color="auto" w:sz="4" w:space="0"/>
              <w:right w:val="single" w:color="auto" w:sz="4" w:space="0"/>
            </w:tcBorders>
          </w:tcPr>
          <w:p>
            <w:pPr>
              <w:jc w:val="center"/>
              <w:rPr>
                <w:rFonts w:ascii="宋体" w:hAnsi="宋体" w:cs="宋体"/>
                <w:color w:val="000000"/>
                <w:kern w:val="0"/>
                <w:sz w:val="20"/>
                <w:szCs w:val="20"/>
              </w:rPr>
            </w:pPr>
            <w:r>
              <w:rPr>
                <w:rFonts w:hint="eastAsia" w:ascii="宋体" w:hAnsi="宋体" w:cs="宋体"/>
              </w:rPr>
              <w:t>2.60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    205</w:t>
            </w:r>
          </w:p>
        </w:tc>
        <w:tc>
          <w:tcPr>
            <w:tcW w:w="49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  02</w:t>
            </w:r>
          </w:p>
        </w:tc>
        <w:tc>
          <w:tcPr>
            <w:tcW w:w="41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01</w:t>
            </w:r>
          </w:p>
        </w:tc>
        <w:tc>
          <w:tcPr>
            <w:tcW w:w="251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    学前教育</w:t>
            </w:r>
          </w:p>
        </w:tc>
        <w:tc>
          <w:tcPr>
            <w:tcW w:w="1684" w:type="dxa"/>
            <w:gridSpan w:val="2"/>
            <w:tcBorders>
              <w:top w:val="nil"/>
              <w:left w:val="nil"/>
              <w:bottom w:val="single" w:color="auto" w:sz="4" w:space="0"/>
              <w:right w:val="single" w:color="auto" w:sz="4" w:space="0"/>
            </w:tcBorders>
          </w:tcPr>
          <w:p>
            <w:pPr>
              <w:jc w:val="center"/>
              <w:rPr>
                <w:rFonts w:ascii="宋体" w:hAnsi="宋体" w:cs="宋体"/>
                <w:color w:val="000000"/>
                <w:kern w:val="0"/>
                <w:sz w:val="20"/>
                <w:szCs w:val="20"/>
              </w:rPr>
            </w:pPr>
            <w:r>
              <w:rPr>
                <w:rFonts w:hint="eastAsia" w:ascii="宋体" w:hAnsi="宋体" w:cs="宋体"/>
              </w:rPr>
              <w:t>2.60</w:t>
            </w:r>
          </w:p>
        </w:tc>
        <w:tc>
          <w:tcPr>
            <w:tcW w:w="1842" w:type="dxa"/>
            <w:gridSpan w:val="2"/>
            <w:tcBorders>
              <w:top w:val="nil"/>
              <w:left w:val="nil"/>
              <w:bottom w:val="single" w:color="auto" w:sz="4" w:space="0"/>
              <w:right w:val="single" w:color="auto" w:sz="4" w:space="0"/>
            </w:tcBorders>
          </w:tcPr>
          <w:p>
            <w:pPr>
              <w:jc w:val="center"/>
              <w:rPr>
                <w:rFonts w:ascii="宋体" w:hAnsi="宋体" w:cs="宋体"/>
                <w:color w:val="000000"/>
                <w:kern w:val="0"/>
                <w:sz w:val="20"/>
                <w:szCs w:val="20"/>
              </w:rPr>
            </w:pPr>
            <w:r>
              <w:rPr>
                <w:rFonts w:hint="eastAsia" w:ascii="宋体" w:hAnsi="宋体" w:cs="宋体"/>
              </w:rPr>
              <w:t>2.60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213</w:t>
            </w:r>
          </w:p>
        </w:tc>
        <w:tc>
          <w:tcPr>
            <w:tcW w:w="492"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农林水支出</w:t>
            </w:r>
          </w:p>
        </w:tc>
        <w:tc>
          <w:tcPr>
            <w:tcW w:w="1684" w:type="dxa"/>
            <w:gridSpan w:val="2"/>
            <w:tcBorders>
              <w:top w:val="nil"/>
              <w:left w:val="nil"/>
              <w:bottom w:val="single" w:color="auto" w:sz="4" w:space="0"/>
              <w:right w:val="single" w:color="auto" w:sz="4" w:space="0"/>
            </w:tcBorders>
          </w:tcPr>
          <w:p>
            <w:pPr>
              <w:jc w:val="center"/>
              <w:rPr>
                <w:rFonts w:ascii="宋体" w:hAnsi="宋体" w:cs="宋体"/>
                <w:color w:val="000000"/>
                <w:kern w:val="0"/>
                <w:sz w:val="18"/>
                <w:szCs w:val="18"/>
              </w:rPr>
            </w:pPr>
            <w:r>
              <w:rPr>
                <w:rFonts w:hint="eastAsia" w:ascii="宋体" w:hAnsi="宋体" w:cs="宋体"/>
                <w:sz w:val="18"/>
                <w:szCs w:val="18"/>
              </w:rPr>
              <w:t>262.75</w:t>
            </w:r>
          </w:p>
        </w:tc>
        <w:tc>
          <w:tcPr>
            <w:tcW w:w="1842" w:type="dxa"/>
            <w:gridSpan w:val="2"/>
            <w:tcBorders>
              <w:top w:val="nil"/>
              <w:left w:val="nil"/>
              <w:bottom w:val="single" w:color="auto" w:sz="4" w:space="0"/>
              <w:right w:val="single" w:color="auto" w:sz="4" w:space="0"/>
            </w:tcBorders>
          </w:tcPr>
          <w:p>
            <w:pPr>
              <w:jc w:val="center"/>
              <w:rPr>
                <w:rFonts w:ascii="宋体" w:hAnsi="宋体" w:cs="宋体"/>
                <w:color w:val="000000"/>
                <w:kern w:val="0"/>
                <w:sz w:val="18"/>
                <w:szCs w:val="18"/>
              </w:rPr>
            </w:pPr>
            <w:r>
              <w:rPr>
                <w:rFonts w:hint="eastAsia" w:ascii="宋体" w:hAnsi="宋体" w:cs="宋体"/>
                <w:sz w:val="18"/>
                <w:szCs w:val="18"/>
              </w:rPr>
              <w:t>262.75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  213</w:t>
            </w:r>
          </w:p>
        </w:tc>
        <w:tc>
          <w:tcPr>
            <w:tcW w:w="49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03</w:t>
            </w:r>
          </w:p>
        </w:tc>
        <w:tc>
          <w:tcPr>
            <w:tcW w:w="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  水利</w:t>
            </w:r>
          </w:p>
        </w:tc>
        <w:tc>
          <w:tcPr>
            <w:tcW w:w="1684" w:type="dxa"/>
            <w:gridSpan w:val="2"/>
            <w:tcBorders>
              <w:top w:val="nil"/>
              <w:left w:val="nil"/>
              <w:bottom w:val="single" w:color="auto" w:sz="4" w:space="0"/>
              <w:right w:val="single" w:color="auto" w:sz="4" w:space="0"/>
            </w:tcBorders>
          </w:tcPr>
          <w:p>
            <w:pPr>
              <w:jc w:val="center"/>
              <w:rPr>
                <w:rFonts w:ascii="宋体" w:hAnsi="宋体" w:cs="宋体"/>
                <w:color w:val="000000"/>
                <w:kern w:val="0"/>
                <w:sz w:val="18"/>
                <w:szCs w:val="18"/>
              </w:rPr>
            </w:pPr>
            <w:r>
              <w:rPr>
                <w:rFonts w:hint="eastAsia" w:ascii="宋体" w:hAnsi="宋体" w:cs="宋体"/>
                <w:sz w:val="18"/>
                <w:szCs w:val="18"/>
              </w:rPr>
              <w:t>262.75</w:t>
            </w:r>
          </w:p>
        </w:tc>
        <w:tc>
          <w:tcPr>
            <w:tcW w:w="1842" w:type="dxa"/>
            <w:gridSpan w:val="2"/>
            <w:tcBorders>
              <w:top w:val="nil"/>
              <w:left w:val="nil"/>
              <w:bottom w:val="single" w:color="auto" w:sz="4" w:space="0"/>
              <w:right w:val="single" w:color="auto" w:sz="4" w:space="0"/>
            </w:tcBorders>
          </w:tcPr>
          <w:p>
            <w:pPr>
              <w:jc w:val="center"/>
              <w:rPr>
                <w:rFonts w:ascii="宋体" w:hAnsi="宋体" w:cs="宋体"/>
                <w:color w:val="000000"/>
                <w:kern w:val="0"/>
                <w:sz w:val="18"/>
                <w:szCs w:val="18"/>
              </w:rPr>
            </w:pPr>
            <w:r>
              <w:rPr>
                <w:rFonts w:hint="eastAsia" w:ascii="宋体" w:hAnsi="宋体" w:cs="宋体"/>
                <w:sz w:val="18"/>
                <w:szCs w:val="18"/>
              </w:rPr>
              <w:t>262.75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    213</w:t>
            </w:r>
          </w:p>
        </w:tc>
        <w:tc>
          <w:tcPr>
            <w:tcW w:w="49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  03</w:t>
            </w:r>
          </w:p>
        </w:tc>
        <w:tc>
          <w:tcPr>
            <w:tcW w:w="41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08</w:t>
            </w:r>
          </w:p>
        </w:tc>
        <w:tc>
          <w:tcPr>
            <w:tcW w:w="251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 xml:space="preserve">    水利前期工作</w:t>
            </w:r>
          </w:p>
        </w:tc>
        <w:tc>
          <w:tcPr>
            <w:tcW w:w="1684" w:type="dxa"/>
            <w:gridSpan w:val="2"/>
            <w:tcBorders>
              <w:top w:val="nil"/>
              <w:left w:val="nil"/>
              <w:bottom w:val="single" w:color="auto" w:sz="4" w:space="0"/>
              <w:right w:val="single" w:color="auto" w:sz="4" w:space="0"/>
            </w:tcBorders>
          </w:tcPr>
          <w:p>
            <w:pPr>
              <w:jc w:val="center"/>
              <w:rPr>
                <w:rFonts w:ascii="宋体" w:hAnsi="宋体" w:cs="宋体"/>
                <w:color w:val="000000"/>
                <w:kern w:val="0"/>
                <w:sz w:val="18"/>
                <w:szCs w:val="18"/>
              </w:rPr>
            </w:pPr>
            <w:r>
              <w:rPr>
                <w:rFonts w:hint="eastAsia" w:ascii="宋体" w:hAnsi="宋体" w:cs="宋体"/>
                <w:sz w:val="18"/>
                <w:szCs w:val="18"/>
              </w:rPr>
              <w:t>262.75</w:t>
            </w:r>
          </w:p>
        </w:tc>
        <w:tc>
          <w:tcPr>
            <w:tcW w:w="1842" w:type="dxa"/>
            <w:gridSpan w:val="2"/>
            <w:tcBorders>
              <w:top w:val="nil"/>
              <w:left w:val="nil"/>
              <w:bottom w:val="single" w:color="auto" w:sz="4" w:space="0"/>
              <w:right w:val="single" w:color="auto" w:sz="4" w:space="0"/>
            </w:tcBorders>
          </w:tcPr>
          <w:p>
            <w:pPr>
              <w:jc w:val="center"/>
              <w:rPr>
                <w:rFonts w:ascii="宋体" w:hAnsi="宋体" w:cs="宋体"/>
                <w:color w:val="000000"/>
                <w:kern w:val="0"/>
                <w:sz w:val="18"/>
                <w:szCs w:val="18"/>
              </w:rPr>
            </w:pPr>
            <w:r>
              <w:rPr>
                <w:rFonts w:hint="eastAsia" w:ascii="宋体" w:hAnsi="宋体" w:cs="宋体"/>
                <w:sz w:val="18"/>
                <w:szCs w:val="18"/>
              </w:rPr>
              <w:t>262.75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265.35 </w:t>
            </w:r>
          </w:p>
        </w:tc>
        <w:tc>
          <w:tcPr>
            <w:tcW w:w="1842"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265.35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编制单位：</w:t>
            </w:r>
            <w:r>
              <w:rPr>
                <w:rFonts w:hint="eastAsia" w:ascii="仿宋_GB2312" w:hAnsi="宋体" w:eastAsia="仿宋_GB2312" w:cs="宋体"/>
                <w:color w:val="000000"/>
                <w:kern w:val="0"/>
                <w:sz w:val="24"/>
                <w:lang w:eastAsia="zh-CN"/>
              </w:rPr>
              <w:t>克孜勒苏柯尔克孜自治州</w:t>
            </w:r>
            <w:r>
              <w:rPr>
                <w:rFonts w:hint="eastAsia" w:ascii="仿宋_GB2312" w:hAnsi="宋体" w:eastAsia="仿宋_GB2312" w:cs="宋体"/>
                <w:color w:val="000000"/>
                <w:kern w:val="0"/>
                <w:sz w:val="24"/>
              </w:rPr>
              <w:t>水电勘测设计院部门（单位）</w:t>
            </w:r>
          </w:p>
        </w:tc>
        <w:tc>
          <w:tcPr>
            <w:tcW w:w="995" w:type="dxa"/>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01</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基本工资</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79.80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79.80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02</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津贴补贴</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91.03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91.03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03</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奖金</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6.65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6.65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08</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机关事业单位基本养老保险缴费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24.85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24.85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12</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17.73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17.73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13</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住房公积金</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17.93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17.93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08</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取暖费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2.45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2.45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28</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工会经费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1.10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1.10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29</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福利费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1.98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1.98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02</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退休费</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14.87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14.87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05</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生活补助</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2.22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2.22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09</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奖励金</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2.14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2.14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99</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其他对个人和家庭的补助</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2.60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2.60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265.35 </w:t>
            </w:r>
          </w:p>
        </w:tc>
        <w:tc>
          <w:tcPr>
            <w:tcW w:w="1701"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259.82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5.53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编制单位：</w:t>
            </w:r>
            <w:r>
              <w:rPr>
                <w:rFonts w:hint="eastAsia" w:ascii="仿宋_GB2312" w:hAnsi="宋体" w:eastAsia="仿宋_GB2312" w:cs="宋体"/>
                <w:color w:val="000000"/>
                <w:kern w:val="0"/>
                <w:sz w:val="24"/>
                <w:lang w:eastAsia="zh-CN"/>
              </w:rPr>
              <w:t>克孜勒苏柯尔克孜自治州</w:t>
            </w:r>
            <w:r>
              <w:rPr>
                <w:rFonts w:hint="eastAsia" w:ascii="仿宋_GB2312" w:hAnsi="宋体" w:eastAsia="仿宋_GB2312" w:cs="宋体"/>
                <w:color w:val="000000"/>
                <w:kern w:val="0"/>
                <w:sz w:val="24"/>
              </w:rPr>
              <w:t>水电勘测设计院部门（单位）</w:t>
            </w:r>
          </w:p>
        </w:tc>
        <w:tc>
          <w:tcPr>
            <w:tcW w:w="995"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851" w:type="dxa"/>
          </w:tcPr>
          <w:p>
            <w:pPr>
              <w:widowControl/>
              <w:jc w:val="left"/>
              <w:outlineLvl w:val="1"/>
              <w:rPr>
                <w:rFonts w:ascii="仿宋_GB2312" w:hAnsi="宋体" w:eastAsia="仿宋_GB2312"/>
                <w:kern w:val="0"/>
                <w:sz w:val="32"/>
                <w:szCs w:val="32"/>
              </w:rPr>
            </w:pPr>
          </w:p>
        </w:tc>
        <w:tc>
          <w:tcPr>
            <w:tcW w:w="1456" w:type="dxa"/>
          </w:tcPr>
          <w:p>
            <w:pPr>
              <w:widowControl/>
              <w:jc w:val="left"/>
              <w:outlineLvl w:val="1"/>
              <w:rPr>
                <w:rFonts w:ascii="仿宋_GB2312" w:hAnsi="宋体" w:eastAsia="仿宋_GB2312"/>
                <w:kern w:val="0"/>
                <w:sz w:val="32"/>
                <w:szCs w:val="32"/>
              </w:rPr>
            </w:pPr>
          </w:p>
        </w:tc>
        <w:tc>
          <w:tcPr>
            <w:tcW w:w="750" w:type="dxa"/>
          </w:tcPr>
          <w:p>
            <w:pPr>
              <w:widowControl/>
              <w:jc w:val="left"/>
              <w:outlineLvl w:val="1"/>
              <w:rPr>
                <w:rFonts w:ascii="仿宋_GB2312" w:hAnsi="宋体" w:eastAsia="仿宋_GB2312"/>
                <w:kern w:val="0"/>
                <w:sz w:val="32"/>
                <w:szCs w:val="32"/>
              </w:rPr>
            </w:pPr>
          </w:p>
        </w:tc>
        <w:tc>
          <w:tcPr>
            <w:tcW w:w="569" w:type="dxa"/>
            <w:gridSpan w:val="2"/>
          </w:tcPr>
          <w:p>
            <w:pPr>
              <w:widowControl/>
              <w:jc w:val="left"/>
              <w:outlineLvl w:val="1"/>
              <w:rPr>
                <w:rFonts w:ascii="仿宋_GB2312" w:hAnsi="宋体" w:eastAsia="仿宋_GB2312"/>
                <w:kern w:val="0"/>
                <w:sz w:val="32"/>
                <w:szCs w:val="32"/>
              </w:rPr>
            </w:pPr>
          </w:p>
        </w:tc>
        <w:tc>
          <w:tcPr>
            <w:tcW w:w="536"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center"/>
              <w:outlineLvl w:val="1"/>
              <w:rPr>
                <w:rFonts w:ascii="仿宋_GB2312" w:hAnsi="宋体" w:eastAsia="仿宋_GB2312"/>
                <w:kern w:val="0"/>
                <w:szCs w:val="21"/>
              </w:rPr>
            </w:pP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hint="eastAsia" w:ascii="仿宋_GB2312" w:hAnsi="宋体" w:eastAsia="仿宋_GB2312"/>
          <w:b/>
          <w:kern w:val="0"/>
          <w:sz w:val="32"/>
          <w:szCs w:val="32"/>
        </w:rPr>
      </w:pPr>
      <w:r>
        <w:rPr>
          <w:rFonts w:hint="eastAsia" w:ascii="仿宋_GB2312" w:hAnsi="宋体" w:eastAsia="仿宋_GB2312"/>
          <w:b/>
          <w:kern w:val="0"/>
          <w:sz w:val="28"/>
          <w:szCs w:val="32"/>
        </w:rPr>
        <w:t>备注：2021年克孜勒苏克尔克孜自治州水电勘测设计院未预算安排项目支出，此表为空</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w:t>
      </w:r>
      <w:r>
        <w:rPr>
          <w:rFonts w:hint="eastAsia" w:ascii="仿宋_GB2312" w:hAnsi="宋体" w:eastAsia="仿宋_GB2312"/>
          <w:kern w:val="0"/>
          <w:sz w:val="24"/>
        </w:rPr>
        <w:t>水电勘测设计院部门（单位）                                               单位：万元</w:t>
      </w:r>
    </w:p>
    <w:tbl>
      <w:tblPr>
        <w:tblStyle w:val="7"/>
        <w:tblW w:w="0" w:type="auto"/>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备注：：2021年克孜勒苏克尔克孜自治州水电勘测设计院未预算安排</w:t>
      </w:r>
      <w:r>
        <w:rPr>
          <w:rFonts w:hint="eastAsia" w:ascii="仿宋_GB2312" w:hAnsi="宋体" w:eastAsia="仿宋_GB2312"/>
          <w:b/>
          <w:kern w:val="0"/>
          <w:sz w:val="32"/>
          <w:szCs w:val="32"/>
        </w:rPr>
        <w:t>“</w:t>
      </w:r>
      <w:r>
        <w:rPr>
          <w:rFonts w:hint="eastAsia" w:ascii="仿宋_GB2312" w:hAnsi="宋体" w:eastAsia="仿宋_GB2312"/>
          <w:b/>
          <w:kern w:val="0"/>
          <w:sz w:val="28"/>
          <w:szCs w:val="28"/>
        </w:rPr>
        <w:t>三公”经费</w:t>
      </w:r>
      <w:r>
        <w:rPr>
          <w:rFonts w:hint="eastAsia" w:ascii="仿宋_GB2312" w:hAnsi="宋体" w:eastAsia="仿宋_GB2312"/>
          <w:b/>
          <w:kern w:val="0"/>
          <w:sz w:val="28"/>
          <w:szCs w:val="32"/>
        </w:rPr>
        <w:t>支出，此表为空</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w:t>
      </w:r>
      <w:r>
        <w:rPr>
          <w:rFonts w:hint="eastAsia" w:ascii="仿宋_GB2312" w:hAnsi="宋体" w:eastAsia="仿宋_GB2312"/>
          <w:kern w:val="0"/>
          <w:sz w:val="24"/>
        </w:rPr>
        <w:t>水电勘测设计院部门（单位）                   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备注：2021年克孜勒苏克尔克孜自治州水电勘测设计院未预算安排政府性基金支出，此表为空。</w:t>
      </w:r>
    </w:p>
    <w:p>
      <w:pPr>
        <w:widowControl/>
        <w:spacing w:line="280" w:lineRule="exact"/>
        <w:outlineLvl w:val="1"/>
        <w:rPr>
          <w:rFonts w:ascii="仿宋_GB2312" w:hAnsi="宋体" w:eastAsia="仿宋_GB2312"/>
          <w:b/>
          <w:kern w:val="0"/>
          <w:sz w:val="28"/>
          <w:szCs w:val="32"/>
        </w:rPr>
      </w:pP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2021年</w:t>
      </w:r>
      <w:r>
        <w:rPr>
          <w:rFonts w:hint="eastAsia" w:ascii="黑体" w:hAnsi="黑体" w:eastAsia="黑体"/>
          <w:kern w:val="0"/>
          <w:sz w:val="32"/>
          <w:szCs w:val="32"/>
          <w:lang w:eastAsia="zh-CN"/>
        </w:rPr>
        <w:t>克孜勒苏柯尔克孜自治州</w:t>
      </w:r>
      <w:r>
        <w:rPr>
          <w:rFonts w:hint="eastAsia" w:ascii="黑体" w:hAnsi="黑体" w:eastAsia="黑体"/>
          <w:kern w:val="0"/>
          <w:sz w:val="32"/>
          <w:szCs w:val="32"/>
        </w:rPr>
        <w:t>水电勘测设计院部门（单位）预算情况说明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水电勘测设计院部门（单位）2021年收支预算情况的总体说明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按照全口径预算的原则，克孜勒苏克尔克孜自治州水电勘测设计院</w:t>
      </w:r>
      <w:r>
        <w:rPr>
          <w:rFonts w:hint="eastAsia" w:ascii="仿宋_GB2312" w:hAnsi="宋体" w:eastAsia="仿宋_GB2312" w:cs="宋体"/>
          <w:kern w:val="0"/>
          <w:sz w:val="32"/>
          <w:szCs w:val="32"/>
          <w:lang w:eastAsia="zh-CN"/>
        </w:rPr>
        <w:t>部门（单位）</w:t>
      </w:r>
      <w:r>
        <w:rPr>
          <w:rFonts w:hint="eastAsia" w:ascii="仿宋_GB2312" w:hAnsi="宋体" w:eastAsia="仿宋_GB2312" w:cs="宋体"/>
          <w:kern w:val="0"/>
          <w:sz w:val="32"/>
          <w:szCs w:val="32"/>
        </w:rPr>
        <w:t>2021年所有收入和支出均纳入部门（单位）预算管理。收支总预算329.35万元。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收入预算包括：一般公共预算265.35万元、 事业单位经营收入42万元。</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支出预算包括：农林水支出326.75万元、学前教育支出2.6万元。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水电勘测设计院部门（单位）2021年收入预算情况说明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克孜勒苏克尔克孜自治州水电勘测设计院</w:t>
      </w:r>
      <w:r>
        <w:rPr>
          <w:rFonts w:hint="eastAsia" w:ascii="仿宋_GB2312" w:hAnsi="宋体" w:eastAsia="仿宋_GB2312" w:cs="宋体"/>
          <w:kern w:val="0"/>
          <w:sz w:val="32"/>
          <w:szCs w:val="32"/>
          <w:lang w:eastAsia="zh-CN"/>
        </w:rPr>
        <w:t>部门（单位）</w:t>
      </w:r>
      <w:r>
        <w:rPr>
          <w:rFonts w:hint="eastAsia" w:ascii="仿宋_GB2312" w:hAnsi="宋体" w:eastAsia="仿宋_GB2312" w:cs="宋体"/>
          <w:kern w:val="0"/>
          <w:sz w:val="32"/>
          <w:szCs w:val="32"/>
        </w:rPr>
        <w:t>收入预算    329.35万元，其中：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一般公共预算265.35万元，占80.56%，比上年预算减少13.78万元，主要原因是2020年在职人员开除一人，退休人员死亡一人，工资福利支出减少了；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w:t>
      </w:r>
      <w:r>
        <w:rPr>
          <w:rFonts w:ascii="仿宋_GB2312" w:hAnsi="宋体" w:eastAsia="仿宋_GB2312" w:cs="宋体"/>
          <w:kern w:val="0"/>
          <w:sz w:val="32"/>
          <w:szCs w:val="32"/>
        </w:rPr>
        <w:t>经营预算</w:t>
      </w:r>
      <w:r>
        <w:rPr>
          <w:rFonts w:hint="eastAsia" w:ascii="仿宋_GB2312" w:hAnsi="宋体" w:eastAsia="仿宋_GB2312" w:cs="宋体"/>
          <w:kern w:val="0"/>
          <w:sz w:val="32"/>
          <w:szCs w:val="32"/>
        </w:rPr>
        <w:t>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事业单位经营收入 42万元，占12.75 %，比上年预算增加2万元，主要原因是2021年预算设计费比上年多2万元；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水电勘测设计院部门（单位）2021年支出预算情况说明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克孜勒苏克尔克孜自治州水电勘测设计院</w:t>
      </w:r>
      <w:r>
        <w:rPr>
          <w:rFonts w:hint="eastAsia" w:ascii="仿宋_GB2312" w:hAnsi="宋体" w:eastAsia="仿宋_GB2312" w:cs="宋体"/>
          <w:kern w:val="0"/>
          <w:sz w:val="32"/>
          <w:szCs w:val="32"/>
          <w:lang w:eastAsia="zh-CN"/>
        </w:rPr>
        <w:t>部门（单位）</w:t>
      </w:r>
      <w:r>
        <w:rPr>
          <w:rFonts w:hint="eastAsia" w:ascii="仿宋_GB2312" w:hAnsi="宋体" w:eastAsia="仿宋_GB2312" w:cs="宋体"/>
          <w:kern w:val="0"/>
          <w:sz w:val="32"/>
          <w:szCs w:val="32"/>
        </w:rPr>
        <w:t>2021年支出预算329.35万元，其中：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基本支出329.35万元，占99.22%，比上年预算减少5万元，主要原因2020年在职人员开除一人，退休人员死亡一人，工资福利支出减少了。</w:t>
      </w:r>
      <w:r>
        <w:rPr>
          <w:rFonts w:ascii="仿宋_GB2312" w:hAnsi="宋体" w:eastAsia="仿宋_GB2312" w:cs="宋体"/>
          <w:b/>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学前教育支出2.6万元、占0.78%、比上年预算增加0万元、主要原因是上年2020年预算安排和2021年预算安排金额一样多。</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克孜勒苏柯尔克孜自治州</w:t>
      </w:r>
      <w:r>
        <w:rPr>
          <w:rFonts w:hint="eastAsia" w:ascii="黑体" w:hAnsi="黑体" w:eastAsia="黑体" w:cs="宋体"/>
          <w:bCs/>
          <w:kern w:val="0"/>
          <w:sz w:val="32"/>
          <w:szCs w:val="32"/>
        </w:rPr>
        <w:t>水电勘测设计院部门（单位）2021年财政拨款收支预算情况的总体说明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2021年财政拨款收支总预算265.35万元。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w:t>
      </w:r>
      <w:r>
        <w:rPr>
          <w:rFonts w:ascii="仿宋_GB2312" w:hAnsi="宋体" w:eastAsia="仿宋_GB2312" w:cs="宋体"/>
          <w:spacing w:val="-6"/>
          <w:kern w:val="0"/>
          <w:sz w:val="32"/>
          <w:szCs w:val="32"/>
        </w:rPr>
        <w:t>国有资本经营预算</w:t>
      </w:r>
      <w:r>
        <w:rPr>
          <w:rFonts w:hint="eastAsia" w:ascii="仿宋_GB2312" w:hAnsi="宋体" w:eastAsia="仿宋_GB2312" w:cs="宋体"/>
          <w:spacing w:val="-6"/>
          <w:kern w:val="0"/>
          <w:sz w:val="32"/>
          <w:szCs w:val="32"/>
        </w:rPr>
        <w:t>。</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w:t>
      </w:r>
      <w:r>
        <w:rPr>
          <w:rFonts w:ascii="仿宋_GB2312" w:hAnsi="宋体" w:eastAsia="仿宋_GB2312" w:cs="宋体"/>
          <w:spacing w:val="-6"/>
          <w:kern w:val="0"/>
          <w:sz w:val="32"/>
          <w:szCs w:val="32"/>
        </w:rPr>
        <w:t>包括：一般公共预算拨款</w:t>
      </w:r>
      <w:r>
        <w:rPr>
          <w:rFonts w:hint="eastAsia" w:ascii="仿宋_GB2312" w:hAnsi="宋体" w:eastAsia="仿宋_GB2312" w:cs="宋体"/>
          <w:spacing w:val="-6"/>
          <w:kern w:val="0"/>
          <w:sz w:val="32"/>
          <w:szCs w:val="32"/>
        </w:rPr>
        <w:t>265.35万元</w:t>
      </w:r>
      <w:r>
        <w:rPr>
          <w:rFonts w:ascii="仿宋_GB2312" w:hAnsi="宋体" w:eastAsia="仿宋_GB2312" w:cs="宋体"/>
          <w:spacing w:val="-6"/>
          <w:kern w:val="0"/>
          <w:sz w:val="32"/>
          <w:szCs w:val="32"/>
        </w:rPr>
        <w:t>。</w:t>
      </w:r>
    </w:p>
    <w:p>
      <w:pPr>
        <w:spacing w:line="550" w:lineRule="exact"/>
        <w:ind w:firstLine="462" w:firstLineChars="150"/>
        <w:rPr>
          <w:rFonts w:ascii="仿宋_GB2312" w:hAnsi="仿宋_GB2312" w:eastAsia="仿宋_GB2312" w:cs="宋体"/>
          <w:color w:val="000000"/>
          <w:kern w:val="0"/>
          <w:sz w:val="32"/>
          <w:szCs w:val="32"/>
        </w:rPr>
      </w:pPr>
      <w:r>
        <w:rPr>
          <w:rFonts w:hint="eastAsia" w:ascii="仿宋_GB2312" w:hAnsi="宋体" w:eastAsia="仿宋_GB2312" w:cs="宋体"/>
          <w:spacing w:val="-6"/>
          <w:kern w:val="0"/>
          <w:sz w:val="32"/>
          <w:szCs w:val="32"/>
        </w:rPr>
        <w:t>一般</w:t>
      </w:r>
      <w:r>
        <w:rPr>
          <w:rFonts w:ascii="仿宋_GB2312" w:hAnsi="宋体" w:eastAsia="仿宋_GB2312" w:cs="宋体"/>
          <w:spacing w:val="-6"/>
          <w:kern w:val="0"/>
          <w:sz w:val="32"/>
          <w:szCs w:val="32"/>
        </w:rPr>
        <w:t>公共</w:t>
      </w:r>
      <w:r>
        <w:rPr>
          <w:rFonts w:hint="eastAsia" w:ascii="仿宋_GB2312" w:hAnsi="宋体" w:eastAsia="仿宋_GB2312" w:cs="宋体"/>
          <w:spacing w:val="-6"/>
          <w:kern w:val="0"/>
          <w:sz w:val="32"/>
          <w:szCs w:val="32"/>
          <w:lang w:eastAsia="zh-CN"/>
        </w:rPr>
        <w:t>服务</w:t>
      </w:r>
      <w:r>
        <w:rPr>
          <w:rFonts w:ascii="仿宋_GB2312" w:hAnsi="宋体" w:eastAsia="仿宋_GB2312" w:cs="宋体"/>
          <w:spacing w:val="-6"/>
          <w:kern w:val="0"/>
          <w:sz w:val="32"/>
          <w:szCs w:val="32"/>
        </w:rPr>
        <w:t>支出包括：一般公共服务</w:t>
      </w:r>
      <w:r>
        <w:rPr>
          <w:rFonts w:hint="eastAsia" w:ascii="仿宋_GB2312" w:hAnsi="仿宋_GB2312" w:eastAsia="仿宋_GB2312" w:cs="宋体"/>
          <w:color w:val="000000"/>
          <w:kern w:val="0"/>
          <w:sz w:val="32"/>
          <w:szCs w:val="32"/>
        </w:rPr>
        <w:t>（农林水）支出265.35万元，主要用于：支付职工工资、津贴补贴、社会保障缴费和住房公积金及公用经费。</w:t>
      </w:r>
    </w:p>
    <w:p>
      <w:pPr>
        <w:spacing w:line="560" w:lineRule="exact"/>
        <w:ind w:firstLine="643" w:firstLineChars="200"/>
        <w:rPr>
          <w:rFonts w:hint="eastAsia" w:ascii="仿宋_GB2312" w:hAnsi="宋体" w:eastAsia="仿宋_GB2312" w:cs="宋体"/>
          <w:b/>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水电勘测设计院部门（单位）2021年一般公共预算当年拨款情况说明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w:t>
      </w:r>
      <w:r>
        <w:rPr>
          <w:rFonts w:hint="eastAsia" w:ascii="仿宋_GB2312" w:hAnsi="宋体" w:eastAsia="仿宋_GB2312" w:cs="宋体"/>
          <w:kern w:val="0"/>
          <w:sz w:val="32"/>
          <w:szCs w:val="32"/>
        </w:rPr>
        <w:t>水电勘测设计院</w:t>
      </w:r>
      <w:r>
        <w:rPr>
          <w:rFonts w:hint="eastAsia" w:ascii="仿宋_GB2312" w:hAnsi="宋体" w:eastAsia="仿宋_GB2312" w:cs="宋体"/>
          <w:kern w:val="0"/>
          <w:sz w:val="32"/>
          <w:szCs w:val="32"/>
          <w:lang w:eastAsia="zh-CN"/>
        </w:rPr>
        <w:t>部门（单位）</w:t>
      </w:r>
      <w:r>
        <w:rPr>
          <w:rFonts w:hint="eastAsia" w:ascii="仿宋_GB2312" w:hAnsi="宋体" w:eastAsia="仿宋_GB2312" w:cs="宋体"/>
          <w:kern w:val="0"/>
          <w:sz w:val="32"/>
          <w:szCs w:val="32"/>
        </w:rPr>
        <w:t>2021年一般公共预算拨款合计265.35万元，其中</w:t>
      </w:r>
      <w:r>
        <w:rPr>
          <w:rFonts w:ascii="仿宋_GB2312" w:hAnsi="宋体" w:eastAsia="仿宋_GB2312" w:cs="宋体"/>
          <w:kern w:val="0"/>
          <w:sz w:val="32"/>
          <w:szCs w:val="32"/>
        </w:rPr>
        <w:t>：基本支出</w:t>
      </w:r>
      <w:r>
        <w:rPr>
          <w:rFonts w:hint="eastAsia" w:ascii="仿宋_GB2312" w:hAnsi="宋体" w:eastAsia="仿宋_GB2312" w:cs="宋体"/>
          <w:kern w:val="0"/>
          <w:sz w:val="32"/>
          <w:szCs w:val="32"/>
        </w:rPr>
        <w:t>265.35万元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比上年预算减少8.78万元，下降3.2%。主要原因是：2020年在职人员一人开除，退休一人去世 。</w:t>
      </w:r>
      <w:r>
        <w:rPr>
          <w:rFonts w:ascii="仿宋_GB2312" w:hAnsi="宋体" w:eastAsia="仿宋_GB2312" w:cs="宋体"/>
          <w:kern w:val="0"/>
          <w:sz w:val="32"/>
          <w:szCs w:val="32"/>
        </w:rPr>
        <w:t>项目</w:t>
      </w:r>
      <w:r>
        <w:rPr>
          <w:rFonts w:hint="eastAsia" w:ascii="仿宋_GB2312" w:hAnsi="宋体" w:eastAsia="仿宋_GB2312" w:cs="宋体"/>
          <w:kern w:val="0"/>
          <w:sz w:val="32"/>
          <w:szCs w:val="32"/>
        </w:rPr>
        <w:t>支出0万元</w:t>
      </w:r>
      <w:r>
        <w:rPr>
          <w:rFonts w:ascii="仿宋_GB2312" w:hAnsi="宋体" w:eastAsia="仿宋_GB2312" w:cs="宋体"/>
          <w:kern w:val="0"/>
          <w:sz w:val="32"/>
          <w:szCs w:val="32"/>
        </w:rPr>
        <w:t>，比</w:t>
      </w:r>
      <w:r>
        <w:rPr>
          <w:rFonts w:hint="eastAsia" w:ascii="仿宋_GB2312" w:hAnsi="宋体" w:eastAsia="仿宋_GB2312" w:cs="宋体"/>
          <w:kern w:val="0"/>
          <w:sz w:val="32"/>
          <w:szCs w:val="32"/>
        </w:rPr>
        <w:t>上年</w:t>
      </w:r>
      <w:r>
        <w:rPr>
          <w:rFonts w:ascii="仿宋_GB2312" w:hAnsi="宋体" w:eastAsia="仿宋_GB2312" w:cs="宋体"/>
          <w:kern w:val="0"/>
          <w:sz w:val="32"/>
          <w:szCs w:val="32"/>
        </w:rPr>
        <w:t>预算减少</w:t>
      </w:r>
      <w:r>
        <w:rPr>
          <w:rFonts w:hint="eastAsia" w:ascii="仿宋_GB2312" w:hAnsi="宋体" w:eastAsia="仿宋_GB2312" w:cs="宋体"/>
          <w:kern w:val="0"/>
          <w:sz w:val="32"/>
          <w:szCs w:val="32"/>
        </w:rPr>
        <w:t>5 万元</w:t>
      </w:r>
      <w:r>
        <w:rPr>
          <w:rFonts w:ascii="仿宋_GB2312" w:hAnsi="宋体" w:eastAsia="仿宋_GB2312" w:cs="宋体"/>
          <w:kern w:val="0"/>
          <w:sz w:val="32"/>
          <w:szCs w:val="32"/>
        </w:rPr>
        <w:t>，下降</w:t>
      </w:r>
      <w:r>
        <w:rPr>
          <w:rFonts w:hint="eastAsia" w:ascii="仿宋_GB2312" w:hAnsi="宋体" w:eastAsia="仿宋_GB2312" w:cs="宋体"/>
          <w:kern w:val="0"/>
          <w:sz w:val="32"/>
          <w:szCs w:val="32"/>
        </w:rPr>
        <w:t xml:space="preserve">100 </w:t>
      </w:r>
      <w:r>
        <w:rPr>
          <w:rFonts w:ascii="仿宋_GB2312" w:hAnsi="宋体" w:eastAsia="仿宋_GB2312" w:cs="宋体"/>
          <w:kern w:val="0"/>
          <w:sz w:val="32"/>
          <w:szCs w:val="32"/>
        </w:rPr>
        <w:t>%。主要</w:t>
      </w:r>
      <w:r>
        <w:rPr>
          <w:rFonts w:hint="eastAsia" w:ascii="仿宋_GB2312" w:hAnsi="宋体" w:eastAsia="仿宋_GB2312" w:cs="宋体"/>
          <w:kern w:val="0"/>
          <w:sz w:val="32"/>
          <w:szCs w:val="32"/>
        </w:rPr>
        <w:t>原因</w:t>
      </w:r>
      <w:r>
        <w:rPr>
          <w:rFonts w:ascii="仿宋_GB2312" w:hAnsi="宋体" w:eastAsia="仿宋_GB2312" w:cs="宋体"/>
          <w:kern w:val="0"/>
          <w:sz w:val="32"/>
          <w:szCs w:val="32"/>
        </w:rPr>
        <w:t>是：</w:t>
      </w:r>
      <w:r>
        <w:rPr>
          <w:rFonts w:hint="eastAsia" w:ascii="仿宋_GB2312" w:hAnsi="宋体" w:eastAsia="仿宋_GB2312" w:cs="宋体"/>
          <w:kern w:val="0"/>
          <w:sz w:val="32"/>
          <w:szCs w:val="32"/>
        </w:rPr>
        <w:t>2021年预算未安排项目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w:t>
      </w:r>
      <w:r>
        <w:rPr>
          <w:rFonts w:hint="eastAsia" w:ascii="仿宋_GB2312" w:hAnsi="仿宋_GB2312" w:eastAsia="仿宋_GB2312"/>
          <w:color w:val="FF0000"/>
          <w:sz w:val="32"/>
          <w:szCs w:val="32"/>
        </w:rPr>
        <w:t xml:space="preserve"> </w:t>
      </w:r>
      <w:r>
        <w:rPr>
          <w:rFonts w:hint="eastAsia" w:ascii="仿宋_GB2312" w:hAnsi="仿宋_GB2312" w:eastAsia="仿宋_GB2312"/>
          <w:sz w:val="32"/>
          <w:szCs w:val="32"/>
        </w:rPr>
        <w:t>一般公共</w:t>
      </w:r>
      <w:r>
        <w:rPr>
          <w:rFonts w:hint="eastAsia" w:ascii="仿宋_GB2312" w:hAnsi="仿宋_GB2312" w:eastAsia="仿宋_GB2312"/>
          <w:sz w:val="32"/>
          <w:szCs w:val="32"/>
          <w:lang w:eastAsia="zh-CN"/>
        </w:rPr>
        <w:t>服务</w:t>
      </w:r>
      <w:r>
        <w:rPr>
          <w:rFonts w:hint="eastAsia" w:ascii="仿宋_GB2312" w:hAnsi="仿宋_GB2312" w:eastAsia="仿宋_GB2312" w:cs="宋体"/>
          <w:kern w:val="0"/>
          <w:sz w:val="32"/>
          <w:szCs w:val="32"/>
        </w:rPr>
        <w:t>农林水支出</w:t>
      </w:r>
      <w:r>
        <w:rPr>
          <w:rFonts w:hint="eastAsia" w:ascii="仿宋_GB2312" w:eastAsia="仿宋_GB2312"/>
          <w:sz w:val="32"/>
          <w:szCs w:val="32"/>
        </w:rPr>
        <w:t>（213）</w:t>
      </w:r>
      <w:r>
        <w:rPr>
          <w:rFonts w:hint="eastAsia" w:ascii="仿宋_GB2312" w:eastAsia="仿宋_GB2312"/>
          <w:b/>
          <w:bCs/>
          <w:sz w:val="32"/>
          <w:szCs w:val="32"/>
        </w:rPr>
        <w:t>262.75</w:t>
      </w:r>
      <w:r>
        <w:rPr>
          <w:rFonts w:hint="eastAsia" w:ascii="仿宋_GB2312" w:hAnsi="宋体" w:eastAsia="仿宋_GB2312" w:cs="宋体"/>
          <w:kern w:val="0"/>
          <w:sz w:val="32"/>
          <w:szCs w:val="32"/>
        </w:rPr>
        <w:t>万元，占99.02%.</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2.教育支出（205）2.6万元、占0.98%。</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仿宋_GB2312" w:eastAsia="仿宋_GB2312"/>
          <w:sz w:val="32"/>
          <w:szCs w:val="32"/>
        </w:rPr>
        <w:t xml:space="preserve"> 一般公共</w:t>
      </w:r>
      <w:r>
        <w:rPr>
          <w:rFonts w:hint="eastAsia" w:ascii="仿宋_GB2312" w:hAnsi="仿宋_GB2312" w:eastAsia="仿宋_GB2312"/>
          <w:sz w:val="32"/>
          <w:szCs w:val="32"/>
          <w:lang w:eastAsia="zh-CN"/>
        </w:rPr>
        <w:t>服务</w:t>
      </w:r>
      <w:r>
        <w:rPr>
          <w:rFonts w:hint="eastAsia" w:ascii="仿宋_GB2312" w:hAnsi="仿宋_GB2312" w:eastAsia="仿宋_GB2312" w:cs="宋体"/>
          <w:kern w:val="0"/>
          <w:sz w:val="32"/>
          <w:szCs w:val="32"/>
        </w:rPr>
        <w:t>农林水支出</w:t>
      </w:r>
      <w:r>
        <w:rPr>
          <w:rFonts w:hint="eastAsia" w:ascii="仿宋_GB2312" w:eastAsia="仿宋_GB2312"/>
          <w:sz w:val="32"/>
          <w:szCs w:val="32"/>
        </w:rPr>
        <w:t>（213）水利支出（03）水利前期工作（08）；</w:t>
      </w:r>
      <w:r>
        <w:rPr>
          <w:rFonts w:hint="eastAsia" w:ascii="仿宋_GB2312" w:hAnsi="宋体" w:eastAsia="仿宋_GB2312" w:cs="宋体"/>
          <w:kern w:val="0"/>
          <w:sz w:val="32"/>
          <w:szCs w:val="32"/>
        </w:rPr>
        <w:t>克孜勒苏克尔克孜自治州水电勘测设计院2021年一般公共预算拨款基本支出262.75万元，比上年预算减少8.78万元，下降3.2%。主要原因是：2020年在职人员一人开除，退休一人去世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2.教育支出（205）普通教育（02）学前教育（01）；克孜勒苏克尔克孜自治州水电勘测设计院2020年教育支出2.6万元，比上年预算减少0万元，下降0%。主要原因是：2020年和2021年预算安排没变化 。</w:t>
      </w:r>
    </w:p>
    <w:p>
      <w:pPr>
        <w:spacing w:line="560" w:lineRule="exact"/>
        <w:ind w:firstLine="643" w:firstLineChars="200"/>
        <w:rPr>
          <w:rFonts w:ascii="仿宋_GB2312" w:hAnsi="宋体" w:eastAsia="仿宋_GB2312" w:cs="宋体"/>
          <w:b/>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水电勘测设计院部门（单位）2021年一般公共预算基本支出情况说明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克孜勒苏克尔克孜自治州水电勘测设计院2021年一般公共预算基本支出 265.35万元，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259.82万元，主要包括：基本工资79.8万元、津贴补贴91.03万元、奖金6.65万元、机关事业单位基本养老保险缴费24.85万元、其他社会保障缴费17.73万元、住房公积金17.93万元、退休费14.87万元、生活补助2.22万元、奖励金2.14万元、其他对个人和家庭的补助等2.6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公用经费5.53万元，主要包括：取暖费2.45万元、物工会经费1.1万元、福利费1.98万元。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水电勘测设计院部门（单位）2021年一般公共预算项目支出情况说明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发放程序：无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水电勘测设计院部门（单位）2021年一般公共预算“三公”经费预算情况说明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克孜勒苏克尔克孜自治州水电勘测设计院2021年一般公共预算“三公”经费数为0万元，其中：因公出国（境）费0万元，公务用车购置0万元，公务用车运行费0万元，公务接待费0万元。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2021年一般公共预算“三公”经费比上年增加  0万元，其中：因公出国（境）费增加0万元，主要原因是未安排预算 ；公务用车购置费为0，未安排预算。公务用车运行费增加0万元，主要原因是未安排预；公务接待费增加0万元，主要原因是未安排预。</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水电勘测设计院部门（单位）2021年政府性基金预算拨款情况说明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w:t>
      </w:r>
      <w:r>
        <w:rPr>
          <w:rFonts w:hint="eastAsia" w:ascii="仿宋_GB2312" w:hAnsi="宋体" w:eastAsia="仿宋_GB2312" w:cs="宋体"/>
          <w:kern w:val="0"/>
          <w:sz w:val="32"/>
          <w:szCs w:val="32"/>
        </w:rPr>
        <w:t>水电勘测设计院部门（单位）2021年没有使用政府性基金预算拨款安排的支出，政府性基金预算支出情况表为空表。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克尔克孜自治州水电勘测设计院本级及下属0家行政单位和0家事业单位的机关运行经费财政拨款预算5.53万元，比上年预算减少2.3万元，下降29.37%。主要原因是2020年减少了3人，所以本单位的工会和福利费减少了。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2021年，克孜勒苏克尔克孜自治州水电勘测设计院政府采购预算12 万元，其中：政府采购货物预算7万元，政府采购工程预算0万元，政府采购服务预算 5万元。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2021年度本部门（单位）面向中小企业预留政府采购项目预算金额12万元，其中：面向小微企业预留政府采购项目预算金额12万元。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截至2020年底，克孜勒苏克尔克孜自治州水电勘测设计院及下属各预算单位占用使用国有资产总体情况为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1.房屋1597.57平方米，价值349.35万元。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2.车辆3辆，价值30.16万元；其中：一般公务用车1辆，价值19.54万元；执法执勤用车0辆，价值0万元；其他车辆1辆，价值10.62万元。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3.办公家具价值15.82万元。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 114.8万元。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2021年部门（单位）预算未安排购置车辆经费（或安排购置车辆经费0万元），安排购置50万元以上大型设备0台（套），单位价值100万元以上大型设备0台（套）。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2021年度，本年度实行绩效管理的一般公共预算项目   0个，涉及预算金额0万元。具体情况见下表（按项目分别填报）：</w:t>
      </w:r>
    </w:p>
    <w:p>
      <w:pPr>
        <w:spacing w:line="560" w:lineRule="exact"/>
        <w:ind w:firstLine="640" w:firstLineChars="200"/>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tbl>
      <w:tblPr>
        <w:tblStyle w:val="7"/>
        <w:tblW w:w="0" w:type="auto"/>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XX单位</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XXXXX</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spacing w:line="520" w:lineRule="exact"/>
        <w:ind w:firstLine="642"/>
        <w:rPr>
          <w:rFonts w:ascii="仿宋_GB2312" w:eastAsia="仿宋_GB2312"/>
          <w:sz w:val="32"/>
          <w:szCs w:val="32"/>
        </w:rPr>
      </w:pPr>
      <w:r>
        <w:rPr>
          <w:rFonts w:hint="eastAsia" w:ascii="仿宋_GB2312" w:eastAsia="仿宋_GB2312"/>
          <w:sz w:val="32"/>
          <w:szCs w:val="32"/>
          <w:lang w:eastAsia="zh-CN"/>
        </w:rPr>
        <w:t>克孜勒苏柯尔克孜自治州</w:t>
      </w:r>
      <w:r>
        <w:rPr>
          <w:rFonts w:hint="eastAsia" w:ascii="仿宋_GB2312" w:eastAsia="仿宋_GB2312"/>
          <w:sz w:val="32"/>
          <w:szCs w:val="32"/>
        </w:rPr>
        <w:t>水电勘测设计院部门（单位）无其他需说明的事项。</w:t>
      </w:r>
    </w:p>
    <w:p>
      <w:pPr>
        <w:widowControl/>
        <w:spacing w:line="520" w:lineRule="exact"/>
        <w:jc w:val="left"/>
        <w:rPr>
          <w:rFonts w:ascii="仿宋_GB2312" w:hAnsi="宋体" w:eastAsia="仿宋_GB2312" w:cs="宋体"/>
          <w:kern w:val="0"/>
          <w:sz w:val="32"/>
          <w:szCs w:val="32"/>
        </w:rPr>
      </w:pP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w:t>
      </w:r>
      <w:r>
        <w:rPr>
          <w:rFonts w:ascii="仿宋_GB2312" w:eastAsia="仿宋_GB2312"/>
          <w:sz w:val="32"/>
          <w:szCs w:val="32"/>
        </w:rPr>
        <w:t>国有资本经营预算</w:t>
      </w:r>
      <w:r>
        <w:rPr>
          <w:rFonts w:hint="eastAsia" w:ascii="仿宋_GB2312" w:eastAsia="仿宋_GB2312"/>
          <w:sz w:val="32"/>
          <w:szCs w:val="32"/>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黑体" w:hAnsi="黑体" w:eastAsia="黑体"/>
          <w:sz w:val="32"/>
          <w:szCs w:val="32"/>
        </w:rPr>
      </w:pPr>
      <w:r>
        <w:rPr>
          <w:rFonts w:hint="eastAsia" w:ascii="黑体" w:hAnsi="黑体" w:eastAsia="黑体"/>
          <w:sz w:val="32"/>
          <w:szCs w:val="32"/>
        </w:rPr>
        <w:t>四、机关运行经费：</w:t>
      </w:r>
      <w:r>
        <w:rPr>
          <w:rFonts w:hint="eastAsia" w:ascii="仿宋_GB2312" w:eastAsia="仿宋_GB2312"/>
          <w:sz w:val="32"/>
          <w:szCs w:val="32"/>
        </w:rPr>
        <w:t>指各</w:t>
      </w:r>
      <w:r>
        <w:rPr>
          <w:rFonts w:hint="eastAsia" w:ascii="仿宋_GB2312" w:eastAsia="仿宋_GB2312"/>
          <w:sz w:val="32"/>
          <w:szCs w:val="32"/>
          <w:lang w:eastAsia="zh-CN"/>
        </w:rPr>
        <w:t>克孜勒苏柯尔克孜自治州</w:t>
      </w:r>
      <w:r>
        <w:rPr>
          <w:rFonts w:hint="eastAsia" w:ascii="仿宋_GB2312" w:eastAsia="仿宋_GB2312"/>
          <w:sz w:val="32"/>
          <w:szCs w:val="32"/>
        </w:rPr>
        <w:t>水电勘测设计院部门（单位）的公用经费。</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5120" w:hanging="5120" w:hangingChars="1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克孜勒苏柯尔克孜自治州</w:t>
      </w:r>
      <w:r>
        <w:rPr>
          <w:rFonts w:hint="eastAsia" w:ascii="仿宋_GB2312" w:hAnsi="宋体" w:eastAsia="仿宋_GB2312" w:cs="宋体"/>
          <w:kern w:val="0"/>
          <w:sz w:val="32"/>
          <w:szCs w:val="32"/>
        </w:rPr>
        <w:t xml:space="preserve">水电勘测设计院                               2021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02</w:t>
      </w:r>
      <w:r>
        <w:rPr>
          <w:rFonts w:ascii="仿宋_GB2312" w:hAnsi="宋体" w:eastAsia="仿宋_GB2312" w:cs="宋体"/>
          <w:kern w:val="0"/>
          <w:sz w:val="32"/>
          <w:szCs w:val="32"/>
        </w:rPr>
        <w:t>月</w:t>
      </w:r>
      <w:r>
        <w:rPr>
          <w:rFonts w:hint="eastAsia" w:ascii="仿宋_GB2312" w:hAnsi="宋体" w:eastAsia="仿宋_GB2312" w:cs="宋体"/>
          <w:kern w:val="0"/>
          <w:sz w:val="32"/>
          <w:szCs w:val="32"/>
        </w:rPr>
        <w:t>05</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- 32 -</w:t>
    </w:r>
    <w:r>
      <w:rPr>
        <w:rFonts w:ascii="宋体" w:hAnsi="宋体" w:eastAsia="宋体"/>
        <w:sz w:val="28"/>
      </w:rPr>
      <w:fldChar w:fldCharType="end"/>
    </w:r>
    <w:r>
      <w:rPr>
        <w:rStyle w:val="11"/>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05BF"/>
    <w:rsid w:val="00054ABF"/>
    <w:rsid w:val="00082BB6"/>
    <w:rsid w:val="0009522A"/>
    <w:rsid w:val="000C2AA9"/>
    <w:rsid w:val="00121764"/>
    <w:rsid w:val="001662FE"/>
    <w:rsid w:val="00172C01"/>
    <w:rsid w:val="00186398"/>
    <w:rsid w:val="001D3009"/>
    <w:rsid w:val="002105D3"/>
    <w:rsid w:val="002166BA"/>
    <w:rsid w:val="00324290"/>
    <w:rsid w:val="00335342"/>
    <w:rsid w:val="00396814"/>
    <w:rsid w:val="003B4B5F"/>
    <w:rsid w:val="003C61E3"/>
    <w:rsid w:val="00432267"/>
    <w:rsid w:val="004422D6"/>
    <w:rsid w:val="00493EEC"/>
    <w:rsid w:val="004C06DA"/>
    <w:rsid w:val="004F62F9"/>
    <w:rsid w:val="00520D5A"/>
    <w:rsid w:val="006A3660"/>
    <w:rsid w:val="006B6A8C"/>
    <w:rsid w:val="007219F8"/>
    <w:rsid w:val="007C23C3"/>
    <w:rsid w:val="007E2CEA"/>
    <w:rsid w:val="009035BA"/>
    <w:rsid w:val="00950B98"/>
    <w:rsid w:val="0096028F"/>
    <w:rsid w:val="0099744C"/>
    <w:rsid w:val="009A7D86"/>
    <w:rsid w:val="009C6198"/>
    <w:rsid w:val="00A9706D"/>
    <w:rsid w:val="00BA582F"/>
    <w:rsid w:val="00C117E5"/>
    <w:rsid w:val="00CA4E1E"/>
    <w:rsid w:val="00CE5389"/>
    <w:rsid w:val="00D829C7"/>
    <w:rsid w:val="00DC05BF"/>
    <w:rsid w:val="00E569BC"/>
    <w:rsid w:val="00EF4090"/>
    <w:rsid w:val="00F23808"/>
    <w:rsid w:val="00F54FE8"/>
    <w:rsid w:val="00F830A1"/>
    <w:rsid w:val="00F83503"/>
    <w:rsid w:val="00F90952"/>
    <w:rsid w:val="03AE7C8B"/>
    <w:rsid w:val="108C686B"/>
    <w:rsid w:val="140C689E"/>
    <w:rsid w:val="17DA6EC1"/>
    <w:rsid w:val="1B2D2613"/>
    <w:rsid w:val="1E6C439E"/>
    <w:rsid w:val="254142B6"/>
    <w:rsid w:val="2A3E7C34"/>
    <w:rsid w:val="52E20388"/>
    <w:rsid w:val="57935F7C"/>
    <w:rsid w:val="5D3C5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0"/>
    <w:rPr>
      <w:sz w:val="18"/>
      <w:szCs w:val="18"/>
    </w:rPr>
  </w:style>
  <w:style w:type="character" w:customStyle="1" w:styleId="13">
    <w:name w:val="页脚 Char"/>
    <w:basedOn w:val="9"/>
    <w:link w:val="3"/>
    <w:qFormat/>
    <w:uiPriority w:val="99"/>
    <w:rPr>
      <w:sz w:val="18"/>
      <w:szCs w:val="18"/>
    </w:rPr>
  </w:style>
  <w:style w:type="character" w:customStyle="1" w:styleId="14">
    <w:name w:val="批注框文本 Char"/>
    <w:link w:val="2"/>
    <w:semiHidden/>
    <w:qFormat/>
    <w:uiPriority w:val="0"/>
    <w:rPr>
      <w:sz w:val="18"/>
      <w:szCs w:val="18"/>
    </w:rPr>
  </w:style>
  <w:style w:type="character" w:customStyle="1" w:styleId="15">
    <w:name w:val="正文文本缩进 3 Char"/>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9"/>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9"/>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1636</Words>
  <Characters>9326</Characters>
  <Lines>77</Lines>
  <Paragraphs>21</Paragraphs>
  <TotalTime>4</TotalTime>
  <ScaleCrop>false</ScaleCrop>
  <LinksUpToDate>false</LinksUpToDate>
  <CharactersWithSpaces>10941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热依拉·阿不来提</cp:lastModifiedBy>
  <dcterms:modified xsi:type="dcterms:W3CDTF">2021-04-27T06:06:33Z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920DF8C646B84FB7831968ABC0DBE516</vt:lpwstr>
  </property>
</Properties>
</file>