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bCs/>
          <w:kern w:val="0"/>
          <w:sz w:val="44"/>
          <w:szCs w:val="44"/>
        </w:rPr>
      </w:pPr>
      <w:bookmarkStart w:id="0" w:name="csmb"/>
      <w:r>
        <w:rPr>
          <w:rFonts w:hint="eastAsia" w:ascii="楷体_GB2312" w:hAnsi="黑体" w:eastAsia="楷体_GB2312"/>
          <w:spacing w:val="-30000"/>
          <w:w w:val="1"/>
          <w:sz w:val="10"/>
          <w:szCs w:val="10"/>
        </w:rPr>
        <w:t>厅领导，本厅有关处室</w:t>
      </w:r>
      <w:bookmarkEnd w:id="0"/>
      <w:bookmarkStart w:id="1" w:name="yinfadanwei"/>
      <w:r>
        <w:rPr>
          <w:rFonts w:hint="eastAsia" w:ascii="楷体_GB2312" w:hAnsi="黑体" w:eastAsia="楷体_GB2312"/>
          <w:spacing w:val="-30000"/>
          <w:w w:val="1"/>
          <w:sz w:val="10"/>
          <w:szCs w:val="10"/>
        </w:rPr>
        <w:t>新疆维吾尔自治</w:t>
      </w:r>
      <w:bookmarkEnd w:id="1"/>
      <w:r>
        <w:rPr>
          <w:rFonts w:hint="eastAsia" w:ascii="黑体" w:hAnsi="黑体" w:eastAsia="黑体"/>
          <w:sz w:val="32"/>
          <w:szCs w:val="32"/>
        </w:rPr>
        <w:t>附件：</w:t>
      </w:r>
    </w:p>
    <w:p>
      <w:pPr>
        <w:rPr>
          <w:rFonts w:ascii="宋体" w:hAnsi="宋体" w:cs="宋体"/>
          <w:b/>
          <w:bCs/>
          <w:kern w:val="0"/>
          <w:sz w:val="44"/>
          <w:szCs w:val="44"/>
        </w:rPr>
      </w:pPr>
    </w:p>
    <w:p>
      <w:pPr>
        <w:rPr>
          <w:rFonts w:ascii="宋体" w:hAnsi="宋体" w:cs="宋体"/>
          <w:b/>
          <w:bCs/>
          <w:kern w:val="0"/>
          <w:sz w:val="44"/>
          <w:szCs w:val="44"/>
        </w:rPr>
      </w:pPr>
    </w:p>
    <w:p>
      <w:pPr>
        <w:rPr>
          <w:rFonts w:ascii="宋体" w:hAnsi="宋体" w:cs="宋体"/>
          <w:b/>
          <w:bCs/>
          <w:kern w:val="0"/>
          <w:sz w:val="44"/>
          <w:szCs w:val="44"/>
        </w:rPr>
      </w:pPr>
    </w:p>
    <w:p>
      <w:pPr>
        <w:rPr>
          <w:rFonts w:ascii="黑体" w:hAnsi="黑体" w:eastAsia="黑体"/>
          <w:sz w:val="32"/>
          <w:szCs w:val="32"/>
        </w:rPr>
      </w:pPr>
    </w:p>
    <w:p>
      <w:pPr>
        <w:rPr>
          <w:rFonts w:ascii="宋体" w:hAnsi="宋体" w:cs="宋体"/>
          <w:b/>
          <w:bCs/>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克孜勒苏柯尔克孜自治州</w:t>
      </w:r>
      <w:r>
        <w:rPr>
          <w:rFonts w:hint="eastAsia" w:ascii="方正小标宋_GBK" w:hAnsi="宋体" w:eastAsia="方正小标宋_GBK"/>
          <w:kern w:val="0"/>
          <w:sz w:val="44"/>
          <w:szCs w:val="44"/>
          <w:lang w:val="en-US" w:eastAsia="zh-CN"/>
        </w:rPr>
        <w:t>红十字会2021</w:t>
      </w:r>
      <w:r>
        <w:rPr>
          <w:rFonts w:hint="eastAsia" w:ascii="方正小标宋_GBK" w:hAnsi="宋体" w:eastAsia="方正小标宋_GBK"/>
          <w:kern w:val="0"/>
          <w:sz w:val="44"/>
          <w:szCs w:val="44"/>
        </w:rPr>
        <w:t>年</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440" w:lineRule="exact"/>
        <w:jc w:val="center"/>
        <w:outlineLvl w:val="1"/>
        <w:rPr>
          <w:rFonts w:ascii="宋体" w:hAnsi="宋体"/>
          <w:b/>
          <w:kern w:val="0"/>
          <w:sz w:val="44"/>
          <w:szCs w:val="44"/>
        </w:rPr>
      </w:pPr>
    </w:p>
    <w:p>
      <w:pPr>
        <w:widowControl/>
        <w:spacing w:line="440" w:lineRule="exact"/>
        <w:jc w:val="center"/>
        <w:outlineLvl w:val="1"/>
        <w:rPr>
          <w:rFonts w:ascii="黑体" w:hAnsi="黑体" w:eastAsia="黑体"/>
          <w:kern w:val="0"/>
          <w:sz w:val="36"/>
          <w:szCs w:val="32"/>
        </w:rPr>
      </w:pPr>
      <w:r>
        <w:rPr>
          <w:rFonts w:hint="eastAsia" w:ascii="黑体" w:hAnsi="黑体" w:eastAsia="黑体"/>
          <w:kern w:val="0"/>
          <w:sz w:val="36"/>
          <w:szCs w:val="32"/>
        </w:rPr>
        <w:t>目 录</w:t>
      </w:r>
    </w:p>
    <w:p>
      <w:pPr>
        <w:widowControl/>
        <w:spacing w:line="440" w:lineRule="exact"/>
        <w:ind w:firstLine="883" w:firstLineChars="200"/>
        <w:outlineLvl w:val="1"/>
        <w:rPr>
          <w:rFonts w:ascii="宋体" w:hAnsi="宋体"/>
          <w:b/>
          <w:kern w:val="0"/>
          <w:sz w:val="44"/>
          <w:szCs w:val="44"/>
        </w:rPr>
      </w:pP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克孜勒苏柯尔克孜自治州红十字会</w:t>
      </w:r>
      <w:r>
        <w:rPr>
          <w:rFonts w:hint="eastAsia" w:ascii="仿宋_GB2312" w:hAnsi="宋体" w:eastAsia="仿宋_GB2312"/>
          <w:b/>
          <w:kern w:val="0"/>
          <w:sz w:val="32"/>
          <w:szCs w:val="32"/>
        </w:rPr>
        <w:t>概况</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4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4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2021</w:t>
      </w:r>
      <w:r>
        <w:rPr>
          <w:rFonts w:hint="eastAsia" w:ascii="仿宋_GB2312" w:hAnsi="宋体" w:eastAsia="仿宋_GB2312"/>
          <w:b/>
          <w:kern w:val="0"/>
          <w:sz w:val="32"/>
          <w:szCs w:val="32"/>
        </w:rPr>
        <w:t>年部门</w:t>
      </w:r>
      <w:r>
        <w:rPr>
          <w:rFonts w:hint="eastAsia" w:ascii="仿宋_GB2312" w:hAnsi="宋体" w:eastAsia="仿宋_GB2312"/>
          <w:b/>
          <w:kern w:val="0"/>
          <w:sz w:val="32"/>
          <w:szCs w:val="32"/>
          <w:lang w:eastAsia="zh-CN"/>
        </w:rPr>
        <w:t>（单位）</w:t>
      </w:r>
      <w:r>
        <w:rPr>
          <w:rFonts w:hint="eastAsia" w:ascii="仿宋_GB2312" w:hAnsi="宋体" w:eastAsia="仿宋_GB2312"/>
          <w:b/>
          <w:kern w:val="0"/>
          <w:sz w:val="32"/>
          <w:szCs w:val="32"/>
        </w:rPr>
        <w:t>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w:t>
      </w:r>
      <w:r>
        <w:rPr>
          <w:rFonts w:hint="eastAsia" w:ascii="仿宋_GB2312" w:hAnsi="宋体" w:eastAsia="仿宋_GB2312"/>
          <w:kern w:val="0"/>
          <w:sz w:val="32"/>
          <w:szCs w:val="32"/>
          <w:lang w:eastAsia="zh-CN"/>
        </w:rPr>
        <w:t>部门（单位）</w:t>
      </w:r>
      <w:r>
        <w:rPr>
          <w:rFonts w:hint="eastAsia" w:ascii="仿宋_GB2312" w:hAnsi="宋体" w:eastAsia="仿宋_GB2312"/>
          <w:kern w:val="0"/>
          <w:sz w:val="32"/>
          <w:szCs w:val="32"/>
        </w:rPr>
        <w:t>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七、一般公共预算</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eastAsia="zh-CN"/>
        </w:rPr>
        <w:t>202</w:t>
      </w:r>
      <w:r>
        <w:rPr>
          <w:rFonts w:hint="eastAsia" w:ascii="仿宋_GB2312" w:hAnsi="宋体" w:eastAsia="仿宋_GB2312"/>
          <w:b/>
          <w:kern w:val="0"/>
          <w:sz w:val="32"/>
          <w:szCs w:val="32"/>
          <w:lang w:val="en-US" w:eastAsia="zh-CN"/>
        </w:rPr>
        <w:t>1</w:t>
      </w:r>
      <w:r>
        <w:rPr>
          <w:rFonts w:hint="eastAsia" w:ascii="仿宋_GB2312" w:hAnsi="宋体" w:eastAsia="仿宋_GB2312"/>
          <w:b/>
          <w:kern w:val="0"/>
          <w:sz w:val="32"/>
          <w:szCs w:val="32"/>
          <w:lang w:eastAsia="zh-CN"/>
        </w:rPr>
        <w:t>年</w:t>
      </w:r>
      <w:r>
        <w:rPr>
          <w:rFonts w:hint="eastAsia" w:ascii="仿宋_GB2312" w:hAnsi="宋体" w:eastAsia="仿宋_GB2312"/>
          <w:b/>
          <w:kern w:val="0"/>
          <w:sz w:val="32"/>
          <w:szCs w:val="32"/>
        </w:rPr>
        <w:t>部门</w:t>
      </w:r>
      <w:r>
        <w:rPr>
          <w:rFonts w:hint="eastAsia" w:ascii="仿宋_GB2312" w:hAnsi="宋体" w:eastAsia="仿宋_GB2312"/>
          <w:b/>
          <w:kern w:val="0"/>
          <w:sz w:val="32"/>
          <w:szCs w:val="32"/>
          <w:lang w:eastAsia="zh-CN"/>
        </w:rPr>
        <w:t>（单位）</w:t>
      </w:r>
      <w:r>
        <w:rPr>
          <w:rFonts w:hint="eastAsia" w:ascii="仿宋_GB2312" w:hAnsi="宋体" w:eastAsia="仿宋_GB2312"/>
          <w:b/>
          <w:kern w:val="0"/>
          <w:sz w:val="32"/>
          <w:szCs w:val="32"/>
        </w:rPr>
        <w:t>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bCs/>
          <w:kern w:val="0"/>
          <w:sz w:val="32"/>
          <w:szCs w:val="32"/>
          <w:lang w:eastAsia="zh-CN"/>
        </w:rPr>
        <w:t>克孜勒苏柯尔克孜自治州红十字会202</w:t>
      </w:r>
      <w:r>
        <w:rPr>
          <w:rFonts w:hint="eastAsia" w:ascii="仿宋_GB2312" w:hAnsi="宋体" w:eastAsia="仿宋_GB2312"/>
          <w:bCs/>
          <w:kern w:val="0"/>
          <w:sz w:val="32"/>
          <w:szCs w:val="32"/>
          <w:lang w:val="en-US" w:eastAsia="zh-CN"/>
        </w:rPr>
        <w:t>1</w:t>
      </w:r>
      <w:r>
        <w:rPr>
          <w:rFonts w:hint="eastAsia" w:ascii="仿宋_GB2312" w:hAnsi="宋体" w:eastAsia="仿宋_GB2312"/>
          <w:bCs/>
          <w:kern w:val="0"/>
          <w:sz w:val="32"/>
          <w:szCs w:val="32"/>
          <w:lang w:eastAsia="zh-CN"/>
        </w:rPr>
        <w:t>年</w:t>
      </w:r>
      <w:r>
        <w:rPr>
          <w:rFonts w:hint="eastAsia" w:ascii="仿宋_GB2312" w:hAnsi="宋体" w:eastAsia="仿宋_GB2312"/>
          <w:bCs/>
          <w:kern w:val="0"/>
          <w:sz w:val="32"/>
          <w:szCs w:val="32"/>
        </w:rPr>
        <w:t>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项目支出情况说明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克孜勒苏柯尔克孜自治州红十字会202</w:t>
      </w:r>
      <w:r>
        <w:rPr>
          <w:rFonts w:hint="eastAsia" w:ascii="仿宋_GB2312" w:hAnsi="宋体" w:eastAsia="仿宋_GB2312"/>
          <w:kern w:val="0"/>
          <w:sz w:val="32"/>
          <w:szCs w:val="32"/>
          <w:lang w:val="en-US" w:eastAsia="zh-CN"/>
        </w:rPr>
        <w:t>1</w:t>
      </w:r>
      <w:r>
        <w:rPr>
          <w:rFonts w:hint="eastAsia" w:ascii="仿宋_GB2312" w:hAnsi="宋体" w:eastAsia="仿宋_GB2312"/>
          <w:kern w:val="0"/>
          <w:sz w:val="32"/>
          <w:szCs w:val="32"/>
          <w:lang w:eastAsia="zh-CN"/>
        </w:rPr>
        <w:t>年</w:t>
      </w:r>
      <w:r>
        <w:rPr>
          <w:rFonts w:hint="eastAsia" w:ascii="仿宋_GB2312" w:hAnsi="宋体" w:eastAsia="仿宋_GB2312"/>
          <w:kern w:val="0"/>
          <w:sz w:val="32"/>
          <w:szCs w:val="32"/>
        </w:rPr>
        <w:t>政府性基金预算拨款情况说明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spacing w:line="460" w:lineRule="exact"/>
        <w:outlineLvl w:val="1"/>
        <w:rPr>
          <w:rFonts w:hint="eastAsia" w:ascii="仿宋_GB2312" w:hAnsi="宋体" w:eastAsia="仿宋_GB2312"/>
          <w:kern w:val="0"/>
          <w:sz w:val="32"/>
          <w:szCs w:val="32"/>
        </w:rPr>
      </w:pPr>
    </w:p>
    <w:p>
      <w:pPr>
        <w:widowControl/>
        <w:spacing w:line="460" w:lineRule="exact"/>
        <w:outlineLvl w:val="1"/>
        <w:rPr>
          <w:rFonts w:hint="eastAsia" w:ascii="仿宋_GB2312" w:hAnsi="宋体" w:eastAsia="仿宋_GB2312"/>
          <w:kern w:val="0"/>
          <w:sz w:val="32"/>
          <w:szCs w:val="32"/>
        </w:rPr>
      </w:pPr>
    </w:p>
    <w:p>
      <w:pPr>
        <w:widowControl/>
        <w:spacing w:line="460" w:lineRule="exact"/>
        <w:ind w:firstLine="640" w:firstLineChars="200"/>
        <w:outlineLvl w:val="1"/>
        <w:rPr>
          <w:rFonts w:hint="eastAsia" w:ascii="仿宋_GB2312" w:hAnsi="宋体" w:eastAsia="仿宋_GB2312"/>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黑体" w:hAnsi="黑体" w:eastAsia="黑体"/>
          <w:kern w:val="0"/>
          <w:sz w:val="32"/>
          <w:szCs w:val="32"/>
          <w:lang w:eastAsia="zh-CN"/>
        </w:rPr>
        <w:t>克孜勒苏柯尔克孜自治州红十字会</w:t>
      </w:r>
      <w:r>
        <w:rPr>
          <w:rFonts w:hint="eastAsia" w:ascii="黑体" w:hAnsi="黑体" w:eastAsia="黑体"/>
          <w:kern w:val="0"/>
          <w:sz w:val="32"/>
          <w:szCs w:val="32"/>
        </w:rPr>
        <w:t>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pStyle w:val="6"/>
        <w:spacing w:before="0" w:beforeAutospacing="0" w:after="0" w:afterAutospacing="0" w:line="560" w:lineRule="exact"/>
        <w:ind w:firstLine="640" w:firstLineChars="200"/>
        <w:jc w:val="both"/>
        <w:rPr>
          <w:rFonts w:hint="eastAsia" w:ascii="仿宋_GB2312" w:hAnsi="仿宋" w:eastAsia="仿宋_GB2312" w:cs="仿宋"/>
          <w:sz w:val="32"/>
          <w:szCs w:val="32"/>
          <w:shd w:val="clear" w:color="auto" w:fill="FFFFFF"/>
          <w:lang w:eastAsia="zh-CN"/>
        </w:rPr>
      </w:pPr>
      <w:r>
        <w:rPr>
          <w:rFonts w:hint="eastAsia" w:ascii="仿宋_GB2312" w:hAnsi="仿宋" w:eastAsia="仿宋_GB2312" w:cs="仿宋"/>
          <w:sz w:val="32"/>
          <w:szCs w:val="32"/>
          <w:shd w:val="clear" w:color="auto" w:fill="FFFFFF"/>
        </w:rPr>
        <w:t>一是宣传、贯彻落实《中华人民共和国红十字会法》和《中华人民共和国红十字标志使用办法》，指导和协调全州各级红十字会开展各项工作；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二是开展救灾、备灾工作，在自然灾害和突发事件中，对伤病员和其他受害者实施救助，参加国内外的人道主义救援工作；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三是开展人道主义的社会服务和社会公益活动；</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四是组织开展群众性初级卫生、救护训练和现场急救工作；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五是推动无偿献血和非血缘关系骨髓移植工作的发展以及捐献遗体器官的宣传工作；</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六是参与国际和国内红十活动，加强同各国和国内各级红十字会的友好与合作。</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pStyle w:val="6"/>
        <w:spacing w:before="0" w:beforeAutospacing="0" w:after="0" w:afterAutospacing="0" w:line="560"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eastAsia="zh-CN"/>
        </w:rPr>
        <w:t>克孜勒苏柯尔克孜自治州红十字会</w:t>
      </w:r>
      <w:r>
        <w:rPr>
          <w:rFonts w:hint="eastAsia" w:ascii="仿宋_GB2312" w:hAnsi="仿宋" w:eastAsia="仿宋_GB2312" w:cs="仿宋"/>
          <w:sz w:val="32"/>
          <w:szCs w:val="32"/>
          <w:shd w:val="clear" w:color="auto" w:fill="FFFFFF"/>
        </w:rPr>
        <w:t>无下属预算单位，下设2个科室，分别是：办公室和业务科。</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仿宋_GB2312" w:hAnsi="黑体" w:eastAsia="仿宋_GB2312" w:cs="宋体"/>
          <w:b/>
          <w:bCs/>
          <w:kern w:val="0"/>
          <w:sz w:val="32"/>
          <w:szCs w:val="32"/>
        </w:rPr>
      </w:pPr>
      <w:r>
        <w:rPr>
          <w:rFonts w:hint="eastAsia" w:ascii="仿宋_GB2312" w:hAnsi="仿宋" w:eastAsia="仿宋_GB2312" w:cs="仿宋"/>
          <w:sz w:val="32"/>
          <w:szCs w:val="32"/>
          <w:shd w:val="clear" w:color="auto" w:fill="FFFFFF"/>
        </w:rPr>
        <w:t xml:space="preserve">    </w:t>
      </w:r>
      <w:r>
        <w:rPr>
          <w:rFonts w:hint="eastAsia" w:ascii="仿宋_GB2312" w:hAnsi="仿宋" w:eastAsia="仿宋_GB2312" w:cs="仿宋"/>
          <w:sz w:val="32"/>
          <w:szCs w:val="32"/>
          <w:shd w:val="clear" w:color="auto" w:fill="FFFFFF"/>
          <w:lang w:eastAsia="zh-CN"/>
        </w:rPr>
        <w:t>克孜勒苏柯尔克孜自治州红十字会</w:t>
      </w:r>
      <w:r>
        <w:rPr>
          <w:rFonts w:hint="eastAsia" w:ascii="仿宋_GB2312" w:hAnsi="仿宋" w:eastAsia="仿宋_GB2312" w:cs="仿宋"/>
          <w:sz w:val="32"/>
          <w:szCs w:val="32"/>
          <w:shd w:val="clear" w:color="auto" w:fill="FFFFFF"/>
        </w:rPr>
        <w:t>编制数</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，实有人数</w:t>
      </w:r>
      <w:r>
        <w:rPr>
          <w:rFonts w:hint="eastAsia" w:ascii="仿宋_GB2312" w:hAnsi="仿宋" w:eastAsia="仿宋_GB2312" w:cs="仿宋"/>
          <w:sz w:val="32"/>
          <w:szCs w:val="32"/>
          <w:shd w:val="clear" w:color="auto" w:fill="FFFFFF"/>
          <w:lang w:val="en-US" w:eastAsia="zh-CN"/>
        </w:rPr>
        <w:t>15</w:t>
      </w:r>
      <w:r>
        <w:rPr>
          <w:rFonts w:hint="eastAsia" w:ascii="仿宋_GB2312" w:hAnsi="仿宋" w:eastAsia="仿宋_GB2312" w:cs="仿宋"/>
          <w:sz w:val="32"/>
          <w:szCs w:val="32"/>
          <w:shd w:val="clear" w:color="auto" w:fill="FFFFFF"/>
        </w:rPr>
        <w:t>人，其中：在职</w:t>
      </w:r>
      <w:r>
        <w:rPr>
          <w:rFonts w:hint="eastAsia" w:ascii="仿宋_GB2312" w:hAnsi="仿宋" w:eastAsia="仿宋_GB2312" w:cs="仿宋"/>
          <w:sz w:val="32"/>
          <w:szCs w:val="32"/>
          <w:shd w:val="clear" w:color="auto" w:fill="FFFFFF"/>
          <w:lang w:val="en-US" w:eastAsia="zh-CN"/>
        </w:rPr>
        <w:t>9</w:t>
      </w:r>
      <w:r>
        <w:rPr>
          <w:rFonts w:hint="eastAsia" w:ascii="仿宋_GB2312" w:hAnsi="仿宋" w:eastAsia="仿宋_GB2312" w:cs="仿宋"/>
          <w:sz w:val="32"/>
          <w:szCs w:val="32"/>
          <w:shd w:val="clear" w:color="auto" w:fill="FFFFFF"/>
        </w:rPr>
        <w:t>人，</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仿宋" w:eastAsia="仿宋_GB2312" w:cs="仿宋"/>
          <w:sz w:val="32"/>
          <w:szCs w:val="32"/>
          <w:shd w:val="clear" w:color="auto" w:fill="FFFFFF"/>
        </w:rPr>
        <w:t>；退休</w:t>
      </w:r>
      <w:r>
        <w:rPr>
          <w:rFonts w:hint="eastAsia" w:ascii="仿宋_GB2312" w:hAnsi="仿宋" w:eastAsia="仿宋_GB2312" w:cs="仿宋"/>
          <w:sz w:val="32"/>
          <w:szCs w:val="32"/>
          <w:shd w:val="clear" w:color="auto" w:fill="FFFFFF"/>
          <w:lang w:val="en-US" w:eastAsia="zh-CN"/>
        </w:rPr>
        <w:t>6</w:t>
      </w:r>
      <w:r>
        <w:rPr>
          <w:rFonts w:hint="eastAsia" w:ascii="仿宋_GB2312" w:hAnsi="仿宋" w:eastAsia="仿宋_GB2312" w:cs="仿宋"/>
          <w:sz w:val="32"/>
          <w:szCs w:val="32"/>
          <w:shd w:val="clear" w:color="auto" w:fill="FFFFFF"/>
        </w:rPr>
        <w:t>人，</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人</w:t>
      </w:r>
      <w:r>
        <w:rPr>
          <w:rFonts w:hint="eastAsia" w:ascii="仿宋_GB2312" w:hAnsi="宋体" w:eastAsia="仿宋_GB2312" w:cs="宋体"/>
          <w:kern w:val="0"/>
          <w:sz w:val="32"/>
          <w:szCs w:val="32"/>
          <w:lang w:val="en-US" w:eastAsia="zh-CN"/>
        </w:rPr>
        <w:t>；</w:t>
      </w:r>
      <w:r>
        <w:rPr>
          <w:rFonts w:hint="eastAsia" w:ascii="仿宋_GB2312" w:hAnsi="仿宋" w:eastAsia="仿宋_GB2312" w:cs="仿宋"/>
          <w:sz w:val="32"/>
          <w:szCs w:val="32"/>
          <w:shd w:val="clear" w:color="auto" w:fill="FFFFFF"/>
        </w:rPr>
        <w:t>离休0人，增加0人。</w:t>
      </w:r>
    </w:p>
    <w:p>
      <w:pPr>
        <w:widowControl/>
        <w:spacing w:line="560" w:lineRule="exact"/>
        <w:jc w:val="left"/>
        <w:rPr>
          <w:rFonts w:hint="eastAsia" w:ascii="仿宋_GB2312" w:hAnsi="宋体" w:eastAsia="仿宋_GB2312" w:cs="宋体"/>
          <w:b/>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b/>
          <w:kern w:val="0"/>
          <w:sz w:val="32"/>
          <w:szCs w:val="32"/>
        </w:rPr>
        <w:t xml:space="preserve"> </w:t>
      </w:r>
    </w:p>
    <w:p>
      <w:pPr>
        <w:widowControl/>
        <w:spacing w:line="560" w:lineRule="exact"/>
        <w:jc w:val="left"/>
        <w:rPr>
          <w:rFonts w:hint="eastAsia" w:ascii="仿宋_GB2312" w:hAnsi="宋体" w:eastAsia="仿宋_GB2312" w:cs="宋体"/>
          <w:b/>
          <w:kern w:val="0"/>
          <w:sz w:val="32"/>
          <w:szCs w:val="32"/>
        </w:rPr>
      </w:pPr>
    </w:p>
    <w:p>
      <w:pPr>
        <w:widowControl/>
        <w:spacing w:line="560" w:lineRule="exact"/>
        <w:jc w:val="left"/>
        <w:rPr>
          <w:rFonts w:hint="eastAsia" w:ascii="仿宋_GB2312" w:hAnsi="宋体" w:eastAsia="仿宋_GB2312" w:cs="宋体"/>
          <w:b/>
          <w:kern w:val="0"/>
          <w:sz w:val="32"/>
          <w:szCs w:val="32"/>
        </w:rPr>
      </w:pPr>
    </w:p>
    <w:p>
      <w:pPr>
        <w:widowControl/>
        <w:spacing w:before="120" w:beforeLines="50"/>
        <w:jc w:val="center"/>
        <w:outlineLvl w:val="1"/>
        <w:rPr>
          <w:rFonts w:hint="eastAsia"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2021</w:t>
      </w:r>
      <w:r>
        <w:rPr>
          <w:rFonts w:hint="eastAsia" w:ascii="黑体" w:hAnsi="黑体" w:eastAsia="黑体"/>
          <w:kern w:val="0"/>
          <w:sz w:val="32"/>
          <w:szCs w:val="32"/>
        </w:rPr>
        <w:t>年部门（单位）预算公开表</w:t>
      </w:r>
    </w:p>
    <w:p>
      <w:pPr>
        <w:widowControl/>
        <w:spacing w:before="120" w:beforeLines="5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hint="eastAsia" w:ascii="仿宋_GB2312" w:hAnsi="宋体" w:eastAsia="仿宋_GB2312"/>
          <w:b/>
          <w:kern w:val="0"/>
          <w:sz w:val="32"/>
          <w:szCs w:val="32"/>
          <w:lang w:eastAsia="zh-CN"/>
        </w:rPr>
      </w:pPr>
      <w:r>
        <w:rPr>
          <w:rFonts w:hint="eastAsia" w:ascii="仿宋_GB2312" w:hAnsi="宋体" w:eastAsia="仿宋_GB2312"/>
          <w:b/>
          <w:kern w:val="0"/>
          <w:sz w:val="32"/>
          <w:szCs w:val="32"/>
          <w:lang w:eastAsia="zh-CN"/>
        </w:rPr>
        <w:t>部门（单位）收支总体情况表</w:t>
      </w:r>
    </w:p>
    <w:p>
      <w:pPr>
        <w:widowControl/>
        <w:spacing w:line="280" w:lineRule="exact"/>
        <w:jc w:val="left"/>
        <w:outlineLvl w:val="1"/>
        <w:rPr>
          <w:rFonts w:hint="eastAsia"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单位：万元   </w:t>
      </w:r>
    </w:p>
    <w:tbl>
      <w:tblPr>
        <w:tblStyle w:val="10"/>
        <w:tblW w:w="8660" w:type="dxa"/>
        <w:tblInd w:w="93" w:type="dxa"/>
        <w:tblLayout w:type="fixed"/>
        <w:tblCellMar>
          <w:top w:w="0" w:type="dxa"/>
          <w:left w:w="108" w:type="dxa"/>
          <w:bottom w:w="0" w:type="dxa"/>
          <w:right w:w="108" w:type="dxa"/>
        </w:tblCellMar>
      </w:tblPr>
      <w:tblGrid>
        <w:gridCol w:w="2279"/>
        <w:gridCol w:w="1988"/>
        <w:gridCol w:w="2693"/>
        <w:gridCol w:w="1700"/>
      </w:tblGrid>
      <w:tr>
        <w:tblPrEx>
          <w:tblLayout w:type="fixed"/>
          <w:tblCellMar>
            <w:top w:w="0" w:type="dxa"/>
            <w:left w:w="108" w:type="dxa"/>
            <w:bottom w:w="0" w:type="dxa"/>
            <w:right w:w="108" w:type="dxa"/>
          </w:tblCellMar>
        </w:tblPrEx>
        <w:trPr>
          <w:trHeight w:val="373" w:hRule="atLeast"/>
        </w:trPr>
        <w:tc>
          <w:tcPr>
            <w:tcW w:w="4267"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left"/>
              <w:outlineLvl w:val="1"/>
              <w:rPr>
                <w:rFonts w:ascii="仿宋_GB2312" w:hAnsi="宋体" w:eastAsia="仿宋_GB2312" w:cs="宋体"/>
                <w:b/>
                <w:bCs/>
                <w:kern w:val="0"/>
                <w:sz w:val="24"/>
              </w:rPr>
            </w:pPr>
            <w:r>
              <w:rPr>
                <w:rFonts w:hint="eastAsia" w:ascii="仿宋_GB2312" w:hAnsi="宋体" w:eastAsia="仿宋_GB2312"/>
                <w:kern w:val="0"/>
                <w:sz w:val="24"/>
              </w:rPr>
              <w:t xml:space="preserve"> </w:t>
            </w:r>
            <w:r>
              <w:rPr>
                <w:rFonts w:hint="eastAsia" w:ascii="仿宋_GB2312" w:hAnsi="宋体" w:eastAsia="仿宋_GB2312" w:cs="宋体"/>
                <w:b/>
                <w:bCs/>
                <w:kern w:val="0"/>
                <w:sz w:val="24"/>
              </w:rPr>
              <w:t>收     入</w:t>
            </w:r>
          </w:p>
        </w:tc>
        <w:tc>
          <w:tcPr>
            <w:tcW w:w="4393"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149.87</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149.87</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ind w:firstLine="360" w:firstLineChars="200"/>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上级补助</w:t>
            </w:r>
            <w:r>
              <w:rPr>
                <w:rFonts w:ascii="仿宋_GB2312" w:hAnsi="宋体" w:eastAsia="仿宋_GB2312" w:cs="宋体"/>
                <w:kern w:val="0"/>
                <w:sz w:val="18"/>
                <w:szCs w:val="18"/>
              </w:rPr>
              <w:t>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172.78</w:t>
            </w: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单位其他资金收入</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20.00</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 xml:space="preserve">209 </w:t>
            </w:r>
            <w:r>
              <w:rPr>
                <w:rFonts w:hint="eastAsia" w:ascii="仿宋_GB2312" w:hAnsi="宋体" w:eastAsia="仿宋_GB2312" w:cs="宋体"/>
                <w:kern w:val="0"/>
                <w:sz w:val="18"/>
                <w:szCs w:val="18"/>
              </w:rPr>
              <w:t>社会</w:t>
            </w:r>
            <w:r>
              <w:rPr>
                <w:rFonts w:ascii="仿宋_GB2312" w:hAnsi="宋体" w:eastAsia="仿宋_GB2312" w:cs="宋体"/>
                <w:kern w:val="0"/>
                <w:sz w:val="18"/>
                <w:szCs w:val="18"/>
              </w:rPr>
              <w:t>保险基金支出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上级</w:t>
            </w:r>
            <w:r>
              <w:rPr>
                <w:rFonts w:ascii="仿宋_GB2312" w:hAnsi="宋体" w:eastAsia="仿宋_GB2312" w:cs="宋体"/>
                <w:kern w:val="0"/>
                <w:sz w:val="18"/>
                <w:szCs w:val="18"/>
              </w:rPr>
              <w:t>专项收入</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ascii="仿宋_GB2312" w:hAnsi="宋体" w:eastAsia="仿宋_GB2312" w:cs="宋体"/>
                <w:kern w:val="0"/>
                <w:sz w:val="18"/>
                <w:szCs w:val="18"/>
              </w:rPr>
              <w:t xml:space="preserve">22 </w:t>
            </w:r>
            <w:r>
              <w:rPr>
                <w:rFonts w:hint="eastAsia" w:ascii="仿宋_GB2312" w:hAnsi="宋体" w:eastAsia="仿宋_GB2312" w:cs="宋体"/>
                <w:kern w:val="0"/>
                <w:sz w:val="18"/>
                <w:szCs w:val="18"/>
              </w:rPr>
              <w:t>粮油</w:t>
            </w:r>
            <w:r>
              <w:rPr>
                <w:rFonts w:ascii="仿宋_GB2312" w:hAnsi="宋体" w:eastAsia="仿宋_GB2312" w:cs="宋体"/>
                <w:kern w:val="0"/>
                <w:sz w:val="18"/>
                <w:szCs w:val="18"/>
              </w:rPr>
              <w:t>物资管理支出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single" w:color="auto" w:sz="4" w:space="0"/>
            </w:tcBorders>
            <w:vAlign w:val="bottom"/>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宋体" w:hAnsi="宋体" w:cs="宋体"/>
                <w:color w:val="000000"/>
                <w:sz w:val="18"/>
                <w:szCs w:val="18"/>
              </w:rPr>
            </w:pPr>
            <w:r>
              <w:rPr>
                <w:rFonts w:hint="eastAsia" w:ascii="仿宋_GB2312" w:hAnsi="宋体" w:eastAsia="仿宋_GB2312" w:cs="宋体"/>
                <w:color w:val="000000"/>
                <w:kern w:val="0"/>
                <w:sz w:val="18"/>
                <w:szCs w:val="18"/>
                <w:lang w:bidi="ar"/>
              </w:rPr>
              <w:t>234 抗疫特别国债还本支出</w:t>
            </w: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07" w:hRule="exact"/>
        </w:trPr>
        <w:tc>
          <w:tcPr>
            <w:tcW w:w="2279" w:type="dxa"/>
            <w:tcBorders>
              <w:top w:val="nil"/>
              <w:left w:val="single" w:color="auto" w:sz="4" w:space="0"/>
              <w:bottom w:val="single" w:color="auto" w:sz="4" w:space="0"/>
              <w:right w:val="nil"/>
            </w:tcBorders>
            <w:vAlign w:val="center"/>
          </w:tcPr>
          <w:p>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10"/>
                <w:szCs w:val="10"/>
                <w:lang w:eastAsia="zh-CN"/>
              </w:rPr>
              <w:t>单位上年结余（不包含国库集中支付额度结余）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2.91</w:t>
            </w: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ascii="仿宋_GB2312" w:hAnsi="宋体" w:eastAsia="仿宋_GB2312" w:cs="宋体"/>
                <w:kern w:val="0"/>
                <w:sz w:val="18"/>
                <w:szCs w:val="18"/>
                <w:lang w:bidi="ar"/>
              </w:rPr>
            </w:pPr>
          </w:p>
        </w:tc>
        <w:tc>
          <w:tcPr>
            <w:tcW w:w="1700"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398" w:hRule="atLeast"/>
        </w:trPr>
        <w:tc>
          <w:tcPr>
            <w:tcW w:w="2279" w:type="dxa"/>
            <w:tcBorders>
              <w:top w:val="nil"/>
              <w:left w:val="single" w:color="auto" w:sz="4" w:space="0"/>
              <w:bottom w:val="single" w:color="auto" w:sz="4" w:space="0"/>
              <w:right w:val="nil"/>
            </w:tcBorders>
            <w:vAlign w:val="center"/>
          </w:tcPr>
          <w:p>
            <w:pPr>
              <w:widowControl/>
              <w:spacing w:line="28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172.78</w:t>
            </w:r>
          </w:p>
        </w:tc>
        <w:tc>
          <w:tcPr>
            <w:tcW w:w="2693" w:type="dxa"/>
            <w:tcBorders>
              <w:top w:val="nil"/>
              <w:left w:val="nil"/>
              <w:bottom w:val="single" w:color="auto" w:sz="4" w:space="0"/>
              <w:right w:val="nil"/>
            </w:tcBorders>
            <w:vAlign w:val="center"/>
          </w:tcPr>
          <w:p>
            <w:pPr>
              <w:widowControl/>
              <w:spacing w:line="28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700"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172.78</w:t>
            </w:r>
          </w:p>
        </w:tc>
      </w:tr>
    </w:tbl>
    <w:p>
      <w:pPr>
        <w:widowControl/>
        <w:spacing w:line="280" w:lineRule="exact"/>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部门（单位）</w:t>
      </w:r>
      <w:r>
        <w:rPr>
          <w:rFonts w:hint="eastAsia" w:ascii="仿宋_GB2312" w:hAnsi="宋体" w:eastAsia="仿宋_GB2312"/>
          <w:b/>
          <w:kern w:val="0"/>
          <w:sz w:val="32"/>
          <w:szCs w:val="32"/>
        </w:rPr>
        <w:t>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w:t>
      </w:r>
      <w:r>
        <w:rPr>
          <w:rFonts w:hint="eastAsia" w:ascii="仿宋_GB2312" w:hAnsi="宋体" w:eastAsia="仿宋_GB2312"/>
          <w:kern w:val="0"/>
          <w:sz w:val="24"/>
          <w:lang w:val="en-US" w:eastAsia="zh-CN"/>
        </w:rPr>
        <w:t xml:space="preserve">    </w:t>
      </w:r>
      <w:r>
        <w:rPr>
          <w:rFonts w:hint="eastAsia" w:ascii="仿宋_GB2312" w:hAnsi="宋体" w:eastAsia="仿宋_GB2312"/>
          <w:kern w:val="0"/>
          <w:sz w:val="24"/>
        </w:rPr>
        <w:t xml:space="preserve">        单位：万元    </w:t>
      </w:r>
    </w:p>
    <w:tbl>
      <w:tblPr>
        <w:tblStyle w:val="10"/>
        <w:tblW w:w="9116" w:type="dxa"/>
        <w:jc w:val="center"/>
        <w:tblInd w:w="0" w:type="dxa"/>
        <w:tblLayout w:type="fixed"/>
        <w:tblCellMar>
          <w:top w:w="0" w:type="dxa"/>
          <w:left w:w="108" w:type="dxa"/>
          <w:bottom w:w="0" w:type="dxa"/>
          <w:right w:w="108" w:type="dxa"/>
        </w:tblCellMar>
      </w:tblPr>
      <w:tblGrid>
        <w:gridCol w:w="523"/>
        <w:gridCol w:w="421"/>
        <w:gridCol w:w="421"/>
        <w:gridCol w:w="690"/>
        <w:gridCol w:w="816"/>
        <w:gridCol w:w="853"/>
        <w:gridCol w:w="476"/>
        <w:gridCol w:w="677"/>
        <w:gridCol w:w="469"/>
        <w:gridCol w:w="439"/>
        <w:gridCol w:w="424"/>
        <w:gridCol w:w="469"/>
        <w:gridCol w:w="757"/>
        <w:gridCol w:w="454"/>
        <w:gridCol w:w="491"/>
        <w:gridCol w:w="736"/>
      </w:tblGrid>
      <w:tr>
        <w:tblPrEx>
          <w:tblLayout w:type="fixed"/>
          <w:tblCellMar>
            <w:top w:w="0" w:type="dxa"/>
            <w:left w:w="108" w:type="dxa"/>
            <w:bottom w:w="0" w:type="dxa"/>
            <w:right w:w="108" w:type="dxa"/>
          </w:tblCellMar>
        </w:tblPrEx>
        <w:trPr>
          <w:trHeight w:val="3515" w:hRule="atLeast"/>
          <w:jc w:val="center"/>
        </w:trPr>
        <w:tc>
          <w:tcPr>
            <w:tcW w:w="13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690"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1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53"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76"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7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财政专户（教育收费）</w:t>
            </w:r>
          </w:p>
        </w:tc>
        <w:tc>
          <w:tcPr>
            <w:tcW w:w="469"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ascii="仿宋_GB2312" w:eastAsia="仿宋_GB2312"/>
                <w:b/>
                <w:color w:val="000000"/>
                <w:sz w:val="20"/>
                <w:szCs w:val="20"/>
              </w:rPr>
            </w:pPr>
          </w:p>
          <w:p>
            <w:pPr>
              <w:jc w:val="center"/>
              <w:rPr>
                <w:rFonts w:hint="eastAsia" w:ascii="仿宋_GB2312" w:eastAsia="仿宋_GB2312"/>
                <w:b/>
                <w:color w:val="000000"/>
                <w:sz w:val="20"/>
                <w:szCs w:val="20"/>
              </w:rPr>
            </w:pPr>
            <w:r>
              <w:rPr>
                <w:rFonts w:hint="eastAsia" w:ascii="仿宋_GB2312" w:eastAsia="仿宋_GB2312"/>
                <w:b/>
                <w:color w:val="000000"/>
                <w:sz w:val="20"/>
                <w:szCs w:val="20"/>
                <w:highlight w:val="yellow"/>
              </w:rPr>
              <w:t>国有资本</w:t>
            </w:r>
            <w:r>
              <w:rPr>
                <w:rFonts w:ascii="仿宋_GB2312" w:eastAsia="仿宋_GB2312"/>
                <w:b/>
                <w:color w:val="000000"/>
                <w:sz w:val="20"/>
                <w:szCs w:val="20"/>
                <w:highlight w:val="yellow"/>
              </w:rPr>
              <w:t>经营预算</w:t>
            </w: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424" w:type="dxa"/>
            <w:tcBorders>
              <w:top w:val="single" w:color="auto" w:sz="4" w:space="0"/>
              <w:left w:val="single" w:color="auto" w:sz="4" w:space="0"/>
              <w:bottom w:val="single" w:color="auto" w:sz="4" w:space="0"/>
              <w:right w:val="single" w:color="auto" w:sz="4" w:space="0"/>
            </w:tcBorders>
          </w:tcPr>
          <w:p>
            <w:pPr>
              <w:rPr>
                <w:rFonts w:ascii="仿宋_GB2312" w:eastAsia="仿宋_GB2312"/>
                <w:b/>
                <w:color w:val="000000"/>
                <w:sz w:val="20"/>
                <w:szCs w:val="20"/>
              </w:rPr>
            </w:pPr>
          </w:p>
          <w:p>
            <w:pPr>
              <w:rPr>
                <w:rFonts w:ascii="仿宋_GB2312" w:eastAsia="仿宋_GB2312"/>
                <w:b/>
                <w:color w:val="000000"/>
                <w:sz w:val="20"/>
                <w:szCs w:val="20"/>
              </w:rPr>
            </w:pPr>
          </w:p>
          <w:p>
            <w:pPr>
              <w:rPr>
                <w:rFonts w:ascii="仿宋_GB2312" w:eastAsia="仿宋_GB2312"/>
                <w:b/>
                <w:color w:val="000000"/>
                <w:sz w:val="20"/>
                <w:szCs w:val="20"/>
              </w:rPr>
            </w:pPr>
            <w:r>
              <w:rPr>
                <w:rFonts w:hint="eastAsia" w:ascii="仿宋_GB2312" w:eastAsia="仿宋_GB2312"/>
                <w:b/>
                <w:color w:val="000000"/>
                <w:sz w:val="20"/>
                <w:szCs w:val="20"/>
              </w:rPr>
              <w:t>上</w:t>
            </w:r>
          </w:p>
          <w:p>
            <w:pPr>
              <w:rPr>
                <w:rFonts w:ascii="仿宋_GB2312" w:eastAsia="仿宋_GB2312"/>
                <w:b/>
                <w:color w:val="000000"/>
                <w:sz w:val="20"/>
                <w:szCs w:val="20"/>
              </w:rPr>
            </w:pPr>
            <w:r>
              <w:rPr>
                <w:rFonts w:hint="eastAsia" w:ascii="仿宋_GB2312" w:eastAsia="仿宋_GB2312"/>
                <w:b/>
                <w:color w:val="000000"/>
                <w:sz w:val="20"/>
                <w:szCs w:val="20"/>
              </w:rPr>
              <w:t>级</w:t>
            </w:r>
          </w:p>
          <w:p>
            <w:pPr>
              <w:rPr>
                <w:rFonts w:ascii="仿宋_GB2312" w:eastAsia="仿宋_GB2312"/>
                <w:b/>
                <w:color w:val="000000"/>
                <w:sz w:val="20"/>
                <w:szCs w:val="20"/>
              </w:rPr>
            </w:pPr>
            <w:r>
              <w:rPr>
                <w:rFonts w:hint="eastAsia" w:ascii="仿宋_GB2312" w:eastAsia="仿宋_GB2312"/>
                <w:b/>
                <w:color w:val="000000"/>
                <w:sz w:val="20"/>
                <w:szCs w:val="20"/>
              </w:rPr>
              <w:t>补助</w:t>
            </w:r>
          </w:p>
          <w:p>
            <w:pPr>
              <w:rPr>
                <w:rFonts w:ascii="仿宋_GB2312" w:eastAsia="仿宋_GB2312"/>
                <w:b/>
                <w:color w:val="000000"/>
                <w:sz w:val="20"/>
                <w:szCs w:val="20"/>
              </w:rPr>
            </w:pPr>
            <w:r>
              <w:rPr>
                <w:rFonts w:hint="eastAsia" w:ascii="仿宋_GB2312" w:eastAsia="仿宋_GB2312"/>
                <w:b/>
                <w:color w:val="000000"/>
                <w:sz w:val="20"/>
                <w:szCs w:val="20"/>
              </w:rPr>
              <w:t>收</w:t>
            </w:r>
          </w:p>
          <w:p>
            <w:pPr>
              <w:rPr>
                <w:rFonts w:ascii="仿宋_GB2312" w:eastAsia="仿宋_GB2312"/>
                <w:b/>
                <w:color w:val="000000"/>
                <w:sz w:val="20"/>
                <w:szCs w:val="20"/>
              </w:rPr>
            </w:pPr>
            <w:r>
              <w:rPr>
                <w:rFonts w:hint="eastAsia" w:ascii="仿宋_GB2312" w:eastAsia="仿宋_GB2312"/>
                <w:b/>
                <w:color w:val="000000"/>
                <w:sz w:val="20"/>
                <w:szCs w:val="20"/>
              </w:rPr>
              <w:t>入</w:t>
            </w: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757" w:type="dxa"/>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单位其他资金收入</w:t>
            </w:r>
          </w:p>
        </w:tc>
        <w:tc>
          <w:tcPr>
            <w:tcW w:w="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上级专项收入</w:t>
            </w:r>
          </w:p>
        </w:tc>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用事业基金弥补收支差额</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20"/>
                <w:szCs w:val="20"/>
              </w:rPr>
            </w:pPr>
            <w:r>
              <w:rPr>
                <w:rFonts w:hint="eastAsia" w:ascii="仿宋_GB2312" w:eastAsia="仿宋_GB2312"/>
                <w:b/>
                <w:color w:val="000000"/>
                <w:sz w:val="20"/>
                <w:szCs w:val="20"/>
              </w:rPr>
              <w:t>单位上年结余（不包含国库集中支付额度</w:t>
            </w: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208</w:t>
            </w:r>
          </w:p>
        </w:tc>
        <w:tc>
          <w:tcPr>
            <w:tcW w:w="421"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lang w:val="en-US" w:eastAsia="zh-CN"/>
              </w:rPr>
            </w:pPr>
          </w:p>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w:t>
            </w:r>
          </w:p>
          <w:p>
            <w:pPr>
              <w:jc w:val="center"/>
              <w:rPr>
                <w:rFonts w:hint="default" w:ascii="仿宋_GB2312" w:eastAsia="仿宋_GB2312"/>
                <w:color w:val="000000"/>
                <w:sz w:val="20"/>
                <w:szCs w:val="20"/>
                <w:lang w:val="en-US" w:eastAsia="zh-CN"/>
              </w:rPr>
            </w:pPr>
          </w:p>
        </w:tc>
        <w:tc>
          <w:tcPr>
            <w:tcW w:w="421"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lang w:val="en-US" w:eastAsia="zh-CN"/>
              </w:rPr>
            </w:pPr>
          </w:p>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01</w:t>
            </w:r>
          </w:p>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行政运行（红十字会事业）</w:t>
            </w: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148.37</w:t>
            </w: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148.37</w:t>
            </w: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208</w:t>
            </w:r>
          </w:p>
        </w:tc>
        <w:tc>
          <w:tcPr>
            <w:tcW w:w="421" w:type="dxa"/>
            <w:tcBorders>
              <w:top w:val="nil"/>
              <w:left w:val="nil"/>
              <w:bottom w:val="single" w:color="auto" w:sz="4" w:space="0"/>
              <w:right w:val="single" w:color="auto" w:sz="4" w:space="0"/>
            </w:tcBorders>
            <w:vAlign w:val="center"/>
          </w:tcPr>
          <w:p>
            <w:pPr>
              <w:jc w:val="center"/>
              <w:rPr>
                <w:rFonts w:hint="eastAsia" w:ascii="仿宋_GB2312" w:eastAsia="仿宋_GB2312"/>
                <w:color w:val="000000"/>
                <w:sz w:val="20"/>
                <w:szCs w:val="20"/>
                <w:lang w:val="en-US" w:eastAsia="zh-CN"/>
              </w:rPr>
            </w:pPr>
          </w:p>
          <w:p>
            <w:pPr>
              <w:jc w:val="center"/>
              <w:rPr>
                <w:rFonts w:hint="eastAsia" w:ascii="仿宋_GB2312" w:eastAsia="仿宋_GB2312"/>
                <w:color w:val="000000"/>
                <w:sz w:val="20"/>
                <w:szCs w:val="20"/>
                <w:lang w:val="en-US" w:eastAsia="zh-CN"/>
              </w:rPr>
            </w:pPr>
            <w:r>
              <w:rPr>
                <w:rFonts w:hint="eastAsia" w:ascii="仿宋_GB2312" w:eastAsia="仿宋_GB2312"/>
                <w:color w:val="000000"/>
                <w:sz w:val="20"/>
                <w:szCs w:val="20"/>
                <w:lang w:val="en-US" w:eastAsia="zh-CN"/>
              </w:rPr>
              <w:t>16</w:t>
            </w:r>
          </w:p>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rPr>
            </w:pPr>
            <w:r>
              <w:rPr>
                <w:rFonts w:hint="eastAsia" w:ascii="仿宋_GB2312" w:eastAsia="仿宋_GB2312"/>
                <w:color w:val="000000"/>
                <w:sz w:val="20"/>
                <w:szCs w:val="20"/>
                <w:lang w:val="en-US" w:eastAsia="zh-CN"/>
              </w:rPr>
              <w:t>99</w:t>
            </w: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其他红十字事业支出</w:t>
            </w: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24.41</w:t>
            </w: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1.50</w:t>
            </w: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20.00</w:t>
            </w:r>
          </w:p>
        </w:tc>
        <w:tc>
          <w:tcPr>
            <w:tcW w:w="454"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single" w:color="auto" w:sz="4" w:space="0"/>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single" w:color="auto" w:sz="4" w:space="0"/>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2.91</w:t>
            </w: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643"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853"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r>
      <w:tr>
        <w:tblPrEx>
          <w:tblLayout w:type="fixed"/>
          <w:tblCellMar>
            <w:top w:w="0" w:type="dxa"/>
            <w:left w:w="108" w:type="dxa"/>
            <w:bottom w:w="0" w:type="dxa"/>
            <w:right w:w="108" w:type="dxa"/>
          </w:tblCellMar>
        </w:tblPrEx>
        <w:trPr>
          <w:trHeight w:val="964" w:hRule="atLeast"/>
          <w:jc w:val="center"/>
        </w:trPr>
        <w:tc>
          <w:tcPr>
            <w:tcW w:w="523"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1"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9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b/>
                <w:bCs/>
                <w:color w:val="000000"/>
                <w:sz w:val="20"/>
                <w:szCs w:val="20"/>
              </w:rPr>
              <w:t>合  计</w:t>
            </w:r>
          </w:p>
        </w:tc>
        <w:tc>
          <w:tcPr>
            <w:tcW w:w="81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lang w:val="en-US" w:eastAsia="zh-CN"/>
              </w:rPr>
              <w:t>172.78</w:t>
            </w:r>
          </w:p>
        </w:tc>
        <w:tc>
          <w:tcPr>
            <w:tcW w:w="853"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149.87</w:t>
            </w:r>
          </w:p>
        </w:tc>
        <w:tc>
          <w:tcPr>
            <w:tcW w:w="476"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7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69" w:type="dxa"/>
            <w:tcBorders>
              <w:top w:val="single" w:color="auto" w:sz="4" w:space="0"/>
              <w:left w:val="single" w:color="auto" w:sz="4" w:space="0"/>
              <w:bottom w:val="single" w:color="auto" w:sz="4" w:space="0"/>
              <w:right w:val="single" w:color="auto" w:sz="4" w:space="0"/>
            </w:tcBorders>
          </w:tcPr>
          <w:p>
            <w:pPr>
              <w:jc w:val="center"/>
              <w:rPr>
                <w:rFonts w:hint="eastAsia" w:ascii="仿宋_GB2312" w:eastAsia="仿宋_GB2312"/>
                <w:color w:val="000000"/>
                <w:sz w:val="20"/>
                <w:szCs w:val="20"/>
              </w:rPr>
            </w:pPr>
          </w:p>
        </w:tc>
        <w:tc>
          <w:tcPr>
            <w:tcW w:w="4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424"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color w:val="000000"/>
                <w:sz w:val="20"/>
                <w:szCs w:val="20"/>
              </w:rPr>
            </w:pPr>
          </w:p>
        </w:tc>
        <w:tc>
          <w:tcPr>
            <w:tcW w:w="4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757" w:type="dxa"/>
            <w:tcBorders>
              <w:top w:val="nil"/>
              <w:left w:val="nil"/>
              <w:bottom w:val="single" w:color="auto" w:sz="4" w:space="0"/>
              <w:right w:val="single" w:color="auto" w:sz="4" w:space="0"/>
            </w:tcBorders>
            <w:vAlign w:val="center"/>
          </w:tcPr>
          <w:p>
            <w:pPr>
              <w:jc w:val="center"/>
              <w:rPr>
                <w:rFonts w:hint="default" w:ascii="仿宋_GB2312" w:hAnsi="宋体" w:eastAsia="仿宋_GB2312" w:cs="宋体"/>
                <w:color w:val="000000"/>
                <w:sz w:val="20"/>
                <w:szCs w:val="20"/>
                <w:lang w:val="en-US" w:eastAsia="zh-CN"/>
              </w:rPr>
            </w:pPr>
            <w:r>
              <w:rPr>
                <w:rFonts w:hint="eastAsia" w:ascii="仿宋_GB2312" w:hAnsi="宋体" w:eastAsia="仿宋_GB2312" w:cs="宋体"/>
                <w:color w:val="000000"/>
                <w:sz w:val="20"/>
                <w:szCs w:val="20"/>
                <w:lang w:val="en-US" w:eastAsia="zh-CN"/>
              </w:rPr>
              <w:t>20.00</w:t>
            </w:r>
          </w:p>
        </w:tc>
        <w:tc>
          <w:tcPr>
            <w:tcW w:w="454"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491" w:type="dxa"/>
            <w:tcBorders>
              <w:top w:val="nil"/>
              <w:left w:val="nil"/>
              <w:bottom w:val="single" w:color="auto" w:sz="4" w:space="0"/>
              <w:right w:val="single" w:color="auto" w:sz="4" w:space="0"/>
            </w:tcBorders>
            <w:vAlign w:val="center"/>
          </w:tcPr>
          <w:p>
            <w:pPr>
              <w:jc w:val="center"/>
              <w:rPr>
                <w:rFonts w:ascii="仿宋_GB2312" w:eastAsia="仿宋_GB2312"/>
                <w:color w:val="000000"/>
                <w:sz w:val="20"/>
                <w:szCs w:val="20"/>
              </w:rPr>
            </w:pPr>
          </w:p>
        </w:tc>
        <w:tc>
          <w:tcPr>
            <w:tcW w:w="736" w:type="dxa"/>
            <w:tcBorders>
              <w:top w:val="nil"/>
              <w:left w:val="nil"/>
              <w:bottom w:val="single" w:color="auto" w:sz="4" w:space="0"/>
              <w:right w:val="single" w:color="auto" w:sz="4" w:space="0"/>
            </w:tcBorders>
            <w:vAlign w:val="center"/>
          </w:tcPr>
          <w:p>
            <w:pPr>
              <w:jc w:val="center"/>
              <w:rPr>
                <w:rFonts w:hint="default" w:ascii="仿宋_GB2312" w:eastAsia="仿宋_GB2312"/>
                <w:color w:val="000000"/>
                <w:sz w:val="20"/>
                <w:szCs w:val="20"/>
                <w:lang w:val="en-US" w:eastAsia="zh-CN"/>
              </w:rPr>
            </w:pPr>
            <w:r>
              <w:rPr>
                <w:rFonts w:hint="eastAsia" w:ascii="仿宋_GB2312" w:eastAsia="仿宋_GB2312"/>
                <w:color w:val="000000"/>
                <w:sz w:val="20"/>
                <w:szCs w:val="20"/>
                <w:lang w:val="en-US" w:eastAsia="zh-CN"/>
              </w:rPr>
              <w:t>2.91</w:t>
            </w:r>
          </w:p>
        </w:tc>
      </w:tr>
    </w:tbl>
    <w:p>
      <w:pPr>
        <w:widowControl/>
        <w:spacing w:line="280" w:lineRule="exac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line="280" w:lineRule="exact"/>
        <w:jc w:val="left"/>
        <w:outlineLvl w:val="1"/>
        <w:rPr>
          <w:rFonts w:hint="eastAsia" w:ascii="仿宋_GB2312" w:hAnsi="宋体" w:eastAsia="仿宋_GB2312"/>
          <w:b/>
          <w:kern w:val="0"/>
          <w:sz w:val="32"/>
          <w:szCs w:val="32"/>
        </w:rPr>
      </w:pPr>
    </w:p>
    <w:p>
      <w:pPr>
        <w:widowControl/>
        <w:spacing w:line="280" w:lineRule="exact"/>
        <w:jc w:val="left"/>
        <w:outlineLvl w:val="1"/>
        <w:rPr>
          <w:rFonts w:hint="eastAsia" w:ascii="仿宋_GB2312" w:hAnsi="宋体" w:eastAsia="仿宋_GB2312"/>
          <w:b/>
          <w:kern w:val="0"/>
          <w:sz w:val="32"/>
          <w:szCs w:val="32"/>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lang w:eastAsia="zh-CN"/>
        </w:rPr>
        <w:t>部门（单位）</w:t>
      </w:r>
      <w:r>
        <w:rPr>
          <w:rFonts w:hint="eastAsia" w:ascii="仿宋_GB2312" w:hAnsi="宋体" w:eastAsia="仿宋_GB2312"/>
          <w:b/>
          <w:kern w:val="0"/>
          <w:sz w:val="32"/>
          <w:szCs w:val="32"/>
        </w:rPr>
        <w:t>支出总体情况表</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单位：万元</w:t>
      </w:r>
    </w:p>
    <w:tbl>
      <w:tblPr>
        <w:tblStyle w:val="10"/>
        <w:tblW w:w="9420" w:type="dxa"/>
        <w:jc w:val="center"/>
        <w:tblInd w:w="-240" w:type="dxa"/>
        <w:tblLayout w:type="fixed"/>
        <w:tblCellMar>
          <w:top w:w="0" w:type="dxa"/>
          <w:left w:w="108" w:type="dxa"/>
          <w:bottom w:w="0" w:type="dxa"/>
          <w:right w:w="108" w:type="dxa"/>
        </w:tblCellMar>
      </w:tblPr>
      <w:tblGrid>
        <w:gridCol w:w="528"/>
        <w:gridCol w:w="435"/>
        <w:gridCol w:w="480"/>
        <w:gridCol w:w="2362"/>
        <w:gridCol w:w="1855"/>
        <w:gridCol w:w="1856"/>
        <w:gridCol w:w="1904"/>
      </w:tblGrid>
      <w:tr>
        <w:tblPrEx>
          <w:tblLayout w:type="fixed"/>
          <w:tblCellMar>
            <w:top w:w="0" w:type="dxa"/>
            <w:left w:w="108" w:type="dxa"/>
            <w:bottom w:w="0" w:type="dxa"/>
            <w:right w:w="108" w:type="dxa"/>
          </w:tblCellMar>
        </w:tblPrEx>
        <w:trPr>
          <w:trHeight w:val="345" w:hRule="atLeast"/>
          <w:jc w:val="center"/>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    目</w:t>
            </w:r>
          </w:p>
        </w:tc>
        <w:tc>
          <w:tcPr>
            <w:tcW w:w="5615" w:type="dxa"/>
            <w:gridSpan w:val="3"/>
            <w:tcBorders>
              <w:top w:val="single" w:color="auto" w:sz="4" w:space="0"/>
              <w:left w:val="nil"/>
              <w:bottom w:val="single" w:color="auto" w:sz="4" w:space="0"/>
              <w:right w:val="single" w:color="000000"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jc w:val="center"/>
        </w:trPr>
        <w:tc>
          <w:tcPr>
            <w:tcW w:w="1443"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62"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合  计</w:t>
            </w:r>
          </w:p>
        </w:tc>
        <w:tc>
          <w:tcPr>
            <w:tcW w:w="1856"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62"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208</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p>
        </w:tc>
        <w:tc>
          <w:tcPr>
            <w:tcW w:w="236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22"/>
                <w:szCs w:val="22"/>
                <w:lang w:val="en-US" w:eastAsia="zh-CN"/>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90"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208</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r>
              <w:rPr>
                <w:rFonts w:hint="eastAsia" w:ascii="宋体" w:hAnsi="宋体" w:cs="宋体"/>
                <w:b w:val="0"/>
                <w:bCs w:val="0"/>
                <w:color w:val="000000"/>
                <w:kern w:val="0"/>
                <w:sz w:val="16"/>
                <w:szCs w:val="16"/>
                <w:lang w:val="en-US" w:eastAsia="zh-CN"/>
              </w:rPr>
              <w:t>16</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16"/>
                <w:szCs w:val="16"/>
                <w:lang w:val="en-US" w:eastAsia="zh-CN"/>
              </w:rPr>
            </w:pPr>
          </w:p>
        </w:tc>
        <w:tc>
          <w:tcPr>
            <w:tcW w:w="236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22"/>
                <w:szCs w:val="22"/>
                <w:lang w:val="en-US" w:eastAsia="zh-CN"/>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22"/>
                <w:szCs w:val="22"/>
                <w:lang w:val="en-US" w:eastAsia="zh-CN"/>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208</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16</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01</w:t>
            </w:r>
          </w:p>
        </w:tc>
        <w:tc>
          <w:tcPr>
            <w:tcW w:w="236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lang w:val="en-US" w:eastAsia="zh-CN"/>
              </w:rPr>
              <w:t>行政运行（</w:t>
            </w:r>
            <w:r>
              <w:rPr>
                <w:rFonts w:hint="eastAsia" w:ascii="仿宋_GB2312" w:eastAsia="仿宋_GB2312"/>
                <w:color w:val="000000"/>
                <w:sz w:val="20"/>
                <w:szCs w:val="20"/>
              </w:rPr>
              <w:t>红十字事业</w:t>
            </w:r>
            <w:r>
              <w:rPr>
                <w:rFonts w:hint="eastAsia" w:ascii="仿宋_GB2312" w:eastAsia="仿宋_GB2312"/>
                <w:color w:val="000000"/>
                <w:sz w:val="20"/>
                <w:szCs w:val="20"/>
                <w:lang w:eastAsia="zh-CN"/>
              </w:rPr>
              <w:t>）</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b w:val="0"/>
                <w:bCs w:val="0"/>
                <w:color w:val="000000"/>
                <w:kern w:val="0"/>
                <w:sz w:val="22"/>
                <w:szCs w:val="22"/>
                <w:lang w:val="en-US" w:eastAsia="zh-CN"/>
              </w:rPr>
            </w:pPr>
            <w:r>
              <w:rPr>
                <w:rFonts w:hint="eastAsia" w:ascii="宋体" w:hAnsi="宋体" w:cs="宋体"/>
                <w:b w:val="0"/>
                <w:bCs w:val="0"/>
                <w:color w:val="000000"/>
                <w:kern w:val="0"/>
                <w:sz w:val="22"/>
                <w:szCs w:val="22"/>
                <w:lang w:val="en-US" w:eastAsia="zh-CN"/>
              </w:rPr>
              <w:t>148.37</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148.37</w:t>
            </w:r>
          </w:p>
        </w:tc>
        <w:tc>
          <w:tcPr>
            <w:tcW w:w="1904" w:type="dxa"/>
            <w:tcBorders>
              <w:top w:val="nil"/>
              <w:left w:val="nil"/>
              <w:bottom w:val="single" w:color="auto" w:sz="4" w:space="0"/>
              <w:right w:val="single" w:color="auto" w:sz="4" w:space="0"/>
            </w:tcBorders>
            <w:vAlign w:val="center"/>
          </w:tcPr>
          <w:p>
            <w:pPr>
              <w:widowControl/>
              <w:spacing w:line="280" w:lineRule="exact"/>
              <w:jc w:val="both"/>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208</w:t>
            </w: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16</w:t>
            </w: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r>
              <w:rPr>
                <w:rFonts w:hint="eastAsia" w:ascii="宋体" w:hAnsi="宋体" w:cs="宋体"/>
                <w:b w:val="0"/>
                <w:bCs w:val="0"/>
                <w:color w:val="000000"/>
                <w:kern w:val="0"/>
                <w:sz w:val="16"/>
                <w:szCs w:val="16"/>
                <w:lang w:val="en-US" w:eastAsia="zh-CN"/>
              </w:rPr>
              <w:t>99</w:t>
            </w:r>
          </w:p>
        </w:tc>
        <w:tc>
          <w:tcPr>
            <w:tcW w:w="2362"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22"/>
                <w:szCs w:val="22"/>
              </w:rPr>
            </w:pPr>
            <w:r>
              <w:rPr>
                <w:rFonts w:hint="eastAsia" w:ascii="仿宋_GB2312" w:eastAsia="仿宋_GB2312"/>
                <w:color w:val="000000"/>
                <w:sz w:val="20"/>
                <w:szCs w:val="20"/>
                <w:lang w:val="en-US" w:eastAsia="zh-CN"/>
              </w:rPr>
              <w:t>其他</w:t>
            </w:r>
            <w:r>
              <w:rPr>
                <w:rFonts w:hint="eastAsia" w:ascii="仿宋_GB2312" w:eastAsia="仿宋_GB2312"/>
                <w:color w:val="000000"/>
                <w:sz w:val="20"/>
                <w:szCs w:val="20"/>
              </w:rPr>
              <w:t>红十字事业</w:t>
            </w:r>
            <w:r>
              <w:rPr>
                <w:rFonts w:hint="eastAsia" w:ascii="仿宋_GB2312" w:eastAsia="仿宋_GB2312"/>
                <w:color w:val="000000"/>
                <w:sz w:val="20"/>
                <w:szCs w:val="20"/>
                <w:lang w:val="en-US" w:eastAsia="zh-CN"/>
              </w:rPr>
              <w:t>支出</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24.41</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r>
              <w:rPr>
                <w:rFonts w:hint="eastAsia" w:ascii="宋体" w:hAnsi="宋体" w:cs="宋体"/>
                <w:b w:val="0"/>
                <w:bCs w:val="0"/>
                <w:color w:val="000000"/>
                <w:kern w:val="0"/>
                <w:sz w:val="22"/>
                <w:szCs w:val="22"/>
                <w:lang w:val="en-US" w:eastAsia="zh-CN"/>
              </w:rPr>
              <w:t>24.41</w:t>
            </w: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405"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16"/>
                <w:szCs w:val="16"/>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b w:val="0"/>
                <w:bCs w:val="0"/>
                <w:color w:val="000000"/>
                <w:kern w:val="0"/>
                <w:sz w:val="22"/>
                <w:szCs w:val="22"/>
              </w:rPr>
            </w:pPr>
          </w:p>
        </w:tc>
      </w:tr>
      <w:tr>
        <w:tblPrEx>
          <w:tblLayout w:type="fixed"/>
          <w:tblCellMar>
            <w:top w:w="0" w:type="dxa"/>
            <w:left w:w="108" w:type="dxa"/>
            <w:bottom w:w="0" w:type="dxa"/>
            <w:right w:w="108" w:type="dxa"/>
          </w:tblCellMar>
        </w:tblPrEx>
        <w:trPr>
          <w:trHeight w:val="579" w:hRule="atLeast"/>
          <w:jc w:val="center"/>
        </w:trPr>
        <w:tc>
          <w:tcPr>
            <w:tcW w:w="52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435"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p>
        </w:tc>
        <w:tc>
          <w:tcPr>
            <w:tcW w:w="480"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236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rPr>
            </w:pPr>
            <w:r>
              <w:rPr>
                <w:rFonts w:hint="eastAsia" w:ascii="宋体" w:hAnsi="宋体" w:cs="宋体"/>
                <w:b/>
                <w:bCs/>
                <w:color w:val="000000"/>
                <w:kern w:val="0"/>
                <w:sz w:val="22"/>
                <w:szCs w:val="22"/>
              </w:rPr>
              <w:t>合  计</w:t>
            </w:r>
          </w:p>
        </w:tc>
        <w:tc>
          <w:tcPr>
            <w:tcW w:w="1855"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172.48</w:t>
            </w:r>
          </w:p>
        </w:tc>
        <w:tc>
          <w:tcPr>
            <w:tcW w:w="1856"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148.37</w:t>
            </w:r>
          </w:p>
        </w:tc>
        <w:tc>
          <w:tcPr>
            <w:tcW w:w="1904" w:type="dxa"/>
            <w:tcBorders>
              <w:top w:val="nil"/>
              <w:left w:val="nil"/>
              <w:bottom w:val="single" w:color="auto" w:sz="4" w:space="0"/>
              <w:right w:val="single" w:color="auto" w:sz="4" w:space="0"/>
            </w:tcBorders>
            <w:vAlign w:val="center"/>
          </w:tcPr>
          <w:p>
            <w:pPr>
              <w:widowControl/>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24.41</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line="280" w:lineRule="exact"/>
        <w:outlineLvl w:val="1"/>
        <w:rPr>
          <w:rFonts w:hint="eastAsia" w:ascii="仿宋_GB2312" w:hAnsi="宋体" w:eastAsia="仿宋_GB2312"/>
          <w:b/>
          <w:kern w:val="0"/>
          <w:sz w:val="32"/>
          <w:szCs w:val="32"/>
        </w:rPr>
      </w:pPr>
    </w:p>
    <w:p>
      <w:pPr>
        <w:widowControl/>
        <w:spacing w:before="120" w:beforeLines="50" w:line="28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line="280" w:lineRule="exact"/>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line="280" w:lineRule="exact"/>
        <w:jc w:val="left"/>
        <w:outlineLvl w:val="1"/>
        <w:rPr>
          <w:rFonts w:hint="eastAsia" w:ascii="仿宋_GB2312" w:hAnsi="宋体" w:eastAsia="仿宋_GB2312"/>
          <w:kern w:val="0"/>
          <w:szCs w:val="21"/>
        </w:rPr>
      </w:pPr>
      <w:r>
        <w:rPr>
          <w:rFonts w:hint="eastAsia" w:ascii="仿宋_GB2312" w:hAnsi="宋体" w:eastAsia="仿宋_GB2312"/>
          <w:kern w:val="0"/>
          <w:szCs w:val="21"/>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w:t>
      </w:r>
      <w:r>
        <w:rPr>
          <w:rFonts w:hint="eastAsia" w:ascii="仿宋_GB2312" w:hAnsi="宋体" w:eastAsia="仿宋_GB2312"/>
          <w:kern w:val="0"/>
          <w:szCs w:val="21"/>
        </w:rPr>
        <w:t xml:space="preserve">              单位：万元  </w:t>
      </w:r>
    </w:p>
    <w:tbl>
      <w:tblPr>
        <w:tblStyle w:val="10"/>
        <w:tblpPr w:leftFromText="180" w:rightFromText="180" w:vertAnchor="text" w:tblpXSpec="center" w:tblpY="1"/>
        <w:tblOverlap w:val="never"/>
        <w:tblW w:w="9520" w:type="dxa"/>
        <w:jc w:val="center"/>
        <w:tblInd w:w="0" w:type="dxa"/>
        <w:tblLayout w:type="fixed"/>
        <w:tblCellMar>
          <w:top w:w="0" w:type="dxa"/>
          <w:left w:w="108" w:type="dxa"/>
          <w:bottom w:w="0" w:type="dxa"/>
          <w:right w:w="108" w:type="dxa"/>
        </w:tblCellMar>
      </w:tblPr>
      <w:tblGrid>
        <w:gridCol w:w="1808"/>
        <w:gridCol w:w="1063"/>
        <w:gridCol w:w="2600"/>
        <w:gridCol w:w="908"/>
        <w:gridCol w:w="856"/>
        <w:gridCol w:w="1143"/>
        <w:gridCol w:w="1142"/>
      </w:tblGrid>
      <w:tr>
        <w:tblPrEx>
          <w:tblLayout w:type="fixed"/>
          <w:tblCellMar>
            <w:top w:w="0" w:type="dxa"/>
            <w:left w:w="108" w:type="dxa"/>
            <w:bottom w:w="0" w:type="dxa"/>
            <w:right w:w="108" w:type="dxa"/>
          </w:tblCellMar>
        </w:tblPrEx>
        <w:trPr>
          <w:trHeight w:val="301" w:hRule="atLeast"/>
          <w:jc w:val="center"/>
        </w:trPr>
        <w:tc>
          <w:tcPr>
            <w:tcW w:w="2871"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财政拨款收入</w:t>
            </w:r>
          </w:p>
        </w:tc>
        <w:tc>
          <w:tcPr>
            <w:tcW w:w="5507"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kern w:val="0"/>
                <w:sz w:val="24"/>
                <w:highlight w:val="none"/>
              </w:rPr>
            </w:pPr>
            <w:r>
              <w:rPr>
                <w:rFonts w:hint="eastAsia" w:ascii="仿宋_GB2312" w:hAnsi="宋体" w:eastAsia="仿宋_GB2312" w:cs="宋体"/>
                <w:b/>
                <w:bCs/>
                <w:kern w:val="0"/>
                <w:sz w:val="24"/>
                <w:highlight w:val="none"/>
              </w:rPr>
              <w:t>财政拨款支出</w:t>
            </w:r>
          </w:p>
        </w:tc>
        <w:tc>
          <w:tcPr>
            <w:tcW w:w="1142"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Layout w:type="fixed"/>
          <w:tblCellMar>
            <w:top w:w="0" w:type="dxa"/>
            <w:left w:w="108" w:type="dxa"/>
            <w:bottom w:w="0" w:type="dxa"/>
            <w:right w:w="108" w:type="dxa"/>
          </w:tblCellMar>
        </w:tblPrEx>
        <w:trPr>
          <w:trHeight w:val="574" w:hRule="atLeas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项    目</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2600"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功  能  分  类</w:t>
            </w:r>
          </w:p>
        </w:tc>
        <w:tc>
          <w:tcPr>
            <w:tcW w:w="90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合 计</w:t>
            </w:r>
          </w:p>
        </w:tc>
        <w:tc>
          <w:tcPr>
            <w:tcW w:w="8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一般公共预算</w:t>
            </w:r>
          </w:p>
        </w:tc>
        <w:tc>
          <w:tcPr>
            <w:tcW w:w="1143"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政府性基金预算</w:t>
            </w:r>
          </w:p>
        </w:tc>
        <w:tc>
          <w:tcPr>
            <w:tcW w:w="1142" w:type="dxa"/>
            <w:tcBorders>
              <w:top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kern w:val="0"/>
                <w:sz w:val="20"/>
                <w:szCs w:val="20"/>
                <w:highlight w:val="none"/>
              </w:rPr>
            </w:pPr>
            <w:r>
              <w:rPr>
                <w:rFonts w:hint="eastAsia" w:ascii="仿宋_GB2312" w:hAnsi="宋体" w:eastAsia="仿宋_GB2312" w:cs="宋体"/>
                <w:b/>
                <w:kern w:val="0"/>
                <w:sz w:val="20"/>
                <w:szCs w:val="20"/>
                <w:highlight w:val="none"/>
              </w:rPr>
              <w:t>国有</w:t>
            </w:r>
            <w:r>
              <w:rPr>
                <w:rFonts w:ascii="仿宋_GB2312" w:hAnsi="宋体" w:eastAsia="仿宋_GB2312" w:cs="宋体"/>
                <w:b/>
                <w:kern w:val="0"/>
                <w:sz w:val="20"/>
                <w:szCs w:val="20"/>
                <w:highlight w:val="none"/>
              </w:rPr>
              <w:t>资本经营预算</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5"/>
                <w:szCs w:val="15"/>
                <w:highlight w:val="none"/>
              </w:rPr>
              <w:t>一、财政拨款（补助）</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149.87</w:t>
            </w:r>
          </w:p>
        </w:tc>
        <w:tc>
          <w:tcPr>
            <w:tcW w:w="2600" w:type="dxa"/>
            <w:tcBorders>
              <w:top w:val="single" w:color="auto" w:sz="4" w:space="0"/>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201 一般公共服务支出</w:t>
            </w:r>
          </w:p>
        </w:tc>
        <w:tc>
          <w:tcPr>
            <w:tcW w:w="90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single" w:color="auto" w:sz="4" w:space="0"/>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kern w:val="0"/>
                <w:sz w:val="20"/>
                <w:szCs w:val="20"/>
                <w:highlight w:val="none"/>
              </w:rPr>
            </w:pP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一般公共预算</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149.87</w:t>
            </w: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202 外交支出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color w:val="000000"/>
                <w:kern w:val="0"/>
                <w:sz w:val="18"/>
                <w:szCs w:val="18"/>
                <w:highlight w:val="none"/>
              </w:rPr>
            </w:pPr>
            <w:r>
              <w:rPr>
                <w:rFonts w:hint="eastAsia" w:ascii="仿宋_GB2312" w:hAnsi="宋体" w:eastAsia="仿宋_GB2312" w:cs="宋体"/>
                <w:color w:val="000000"/>
                <w:kern w:val="0"/>
                <w:sz w:val="18"/>
                <w:szCs w:val="18"/>
                <w:highlight w:val="none"/>
              </w:rPr>
              <w:t xml:space="preserve"> 政府性基金预算</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203 国防支出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国有资本</w:t>
            </w:r>
            <w:r>
              <w:rPr>
                <w:rFonts w:ascii="仿宋_GB2312" w:hAnsi="宋体" w:eastAsia="仿宋_GB2312" w:cs="宋体"/>
                <w:kern w:val="0"/>
                <w:sz w:val="18"/>
                <w:szCs w:val="18"/>
                <w:highlight w:val="none"/>
              </w:rPr>
              <w:t>经营预算</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204 公共安全支出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205 教育支出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206 科学技术支出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207 文化旅游体育与传媒支出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208 社会保障和就业支出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149.87</w:t>
            </w: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149.87</w:t>
            </w: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209 社会保险基金支出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210 医疗卫生</w:t>
            </w:r>
            <w:r>
              <w:rPr>
                <w:rFonts w:ascii="仿宋_GB2312" w:hAnsi="宋体" w:eastAsia="仿宋_GB2312" w:cs="宋体"/>
                <w:kern w:val="0"/>
                <w:sz w:val="18"/>
                <w:szCs w:val="18"/>
                <w:highlight w:val="none"/>
              </w:rPr>
              <w:t>与计划生育支出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211 节能环保支出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212 城乡社区支出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213 农林水支出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214 交通运输支出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215 资源勘探工业信息等支出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216 商业服务业等支出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217 金融支出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219 援助其他地区支出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220 自然资源海洋气象等支出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221 住房保障支出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222 粮油物资储备支出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223 国有资本经营预算支出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224灾害防治及应急管理支出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5"/>
                <w:szCs w:val="15"/>
                <w:highlight w:val="none"/>
              </w:rPr>
            </w:pPr>
            <w:r>
              <w:rPr>
                <w:rFonts w:hint="eastAsia" w:ascii="仿宋_GB2312" w:hAnsi="宋体" w:eastAsia="仿宋_GB2312" w:cs="宋体"/>
                <w:kern w:val="0"/>
                <w:sz w:val="18"/>
                <w:szCs w:val="18"/>
                <w:highlight w:val="none"/>
              </w:rPr>
              <w:t>227 预备费</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229 其他支出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230转移性支出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231 债务还本支出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232 债务付息支出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2"/>
                <w:szCs w:val="22"/>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　</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233 债务发行费用支出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r>
              <w:rPr>
                <w:rFonts w:hint="eastAsia" w:ascii="仿宋_GB2312" w:hAnsi="宋体" w:eastAsia="仿宋_GB2312" w:cs="宋体"/>
                <w:kern w:val="0"/>
                <w:sz w:val="18"/>
                <w:szCs w:val="18"/>
                <w:highlight w:val="none"/>
              </w:rPr>
              <w:t>234 抗疫特别国债还本支出</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r>
      <w:tr>
        <w:tblPrEx>
          <w:tblLayout w:type="fixed"/>
          <w:tblCellMar>
            <w:top w:w="0" w:type="dxa"/>
            <w:left w:w="108" w:type="dxa"/>
            <w:bottom w:w="0" w:type="dxa"/>
            <w:right w:w="108" w:type="dxa"/>
          </w:tblCellMar>
        </w:tblPrEx>
        <w:trPr>
          <w:trHeight w:val="30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18"/>
                <w:szCs w:val="18"/>
                <w:highlight w:val="none"/>
              </w:rPr>
            </w:pP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r>
        <w:tblPrEx>
          <w:tblLayout w:type="fixed"/>
          <w:tblCellMar>
            <w:top w:w="0" w:type="dxa"/>
            <w:left w:w="108" w:type="dxa"/>
            <w:bottom w:w="0" w:type="dxa"/>
            <w:right w:w="108" w:type="dxa"/>
          </w:tblCellMar>
        </w:tblPrEx>
        <w:trPr>
          <w:trHeight w:val="328" w:hRule="exact"/>
          <w:jc w:val="center"/>
        </w:trPr>
        <w:tc>
          <w:tcPr>
            <w:tcW w:w="1808" w:type="dxa"/>
            <w:tcBorders>
              <w:top w:val="nil"/>
              <w:left w:val="single" w:color="auto" w:sz="4" w:space="0"/>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收  入  总  计</w:t>
            </w:r>
          </w:p>
        </w:tc>
        <w:tc>
          <w:tcPr>
            <w:tcW w:w="1063"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2"/>
                <w:szCs w:val="22"/>
                <w:highlight w:val="none"/>
              </w:rPr>
            </w:pPr>
            <w:r>
              <w:rPr>
                <w:rFonts w:hint="eastAsia" w:ascii="宋体" w:hAnsi="宋体" w:cs="宋体"/>
                <w:kern w:val="0"/>
                <w:sz w:val="18"/>
                <w:szCs w:val="18"/>
                <w:highlight w:val="none"/>
                <w:lang w:val="en-US" w:eastAsia="zh-CN"/>
              </w:rPr>
              <w:t>149.87</w:t>
            </w:r>
          </w:p>
        </w:tc>
        <w:tc>
          <w:tcPr>
            <w:tcW w:w="2600" w:type="dxa"/>
            <w:tcBorders>
              <w:top w:val="nil"/>
              <w:left w:val="nil"/>
              <w:bottom w:val="single" w:color="auto" w:sz="4" w:space="0"/>
              <w:right w:val="single" w:color="auto" w:sz="4" w:space="0"/>
            </w:tcBorders>
            <w:vAlign w:val="center"/>
          </w:tcPr>
          <w:p>
            <w:pPr>
              <w:widowControl/>
              <w:spacing w:line="280" w:lineRule="exact"/>
              <w:jc w:val="left"/>
              <w:rPr>
                <w:rFonts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支  出  总  计</w:t>
            </w:r>
          </w:p>
        </w:tc>
        <w:tc>
          <w:tcPr>
            <w:tcW w:w="908"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149.87</w:t>
            </w:r>
          </w:p>
        </w:tc>
        <w:tc>
          <w:tcPr>
            <w:tcW w:w="856"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kern w:val="0"/>
                <w:sz w:val="18"/>
                <w:szCs w:val="18"/>
                <w:highlight w:val="none"/>
              </w:rPr>
            </w:pPr>
            <w:r>
              <w:rPr>
                <w:rFonts w:hint="eastAsia" w:ascii="宋体" w:hAnsi="宋体" w:cs="宋体"/>
                <w:kern w:val="0"/>
                <w:sz w:val="18"/>
                <w:szCs w:val="18"/>
                <w:highlight w:val="none"/>
                <w:lang w:val="en-US" w:eastAsia="zh-CN"/>
              </w:rPr>
              <w:t>149.87</w:t>
            </w:r>
          </w:p>
        </w:tc>
        <w:tc>
          <w:tcPr>
            <w:tcW w:w="1143" w:type="dxa"/>
            <w:tcBorders>
              <w:top w:val="nil"/>
              <w:left w:val="nil"/>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r>
              <w:rPr>
                <w:rFonts w:hint="eastAsia" w:ascii="宋体" w:hAnsi="宋体" w:cs="宋体"/>
                <w:kern w:val="0"/>
                <w:sz w:val="18"/>
                <w:szCs w:val="18"/>
                <w:highlight w:val="none"/>
              </w:rPr>
              <w:t>　</w:t>
            </w:r>
          </w:p>
        </w:tc>
        <w:tc>
          <w:tcPr>
            <w:tcW w:w="1142" w:type="dxa"/>
            <w:tcBorders>
              <w:top w:val="single" w:color="auto" w:sz="4" w:space="0"/>
              <w:bottom w:val="single" w:color="auto" w:sz="4" w:space="0"/>
              <w:right w:val="single" w:color="auto" w:sz="4" w:space="0"/>
            </w:tcBorders>
            <w:vAlign w:val="center"/>
          </w:tcPr>
          <w:p>
            <w:pPr>
              <w:widowControl/>
              <w:spacing w:line="280" w:lineRule="exact"/>
              <w:jc w:val="right"/>
              <w:rPr>
                <w:rFonts w:ascii="宋体" w:hAnsi="宋体" w:cs="宋体"/>
                <w:kern w:val="0"/>
                <w:sz w:val="18"/>
                <w:szCs w:val="18"/>
                <w:highlight w:val="none"/>
              </w:rPr>
            </w:pPr>
          </w:p>
        </w:tc>
      </w:tr>
    </w:tbl>
    <w:p>
      <w:pPr>
        <w:widowControl/>
        <w:spacing w:before="120" w:beforeLines="50" w:line="280" w:lineRule="exact"/>
        <w:jc w:val="left"/>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10"/>
        <w:tblW w:w="9214" w:type="dxa"/>
        <w:jc w:val="center"/>
        <w:tblInd w:w="0" w:type="dxa"/>
        <w:tblLayout w:type="fixed"/>
        <w:tblCellMar>
          <w:top w:w="0" w:type="dxa"/>
          <w:left w:w="108" w:type="dxa"/>
          <w:bottom w:w="0" w:type="dxa"/>
          <w:right w:w="108" w:type="dxa"/>
        </w:tblCellMar>
      </w:tblPr>
      <w:tblGrid>
        <w:gridCol w:w="568"/>
        <w:gridCol w:w="492"/>
        <w:gridCol w:w="417"/>
        <w:gridCol w:w="2510"/>
        <w:gridCol w:w="1684"/>
        <w:gridCol w:w="216"/>
        <w:gridCol w:w="1626"/>
        <w:gridCol w:w="1701"/>
      </w:tblGrid>
      <w:tr>
        <w:tblPrEx>
          <w:tblLayout w:type="fixed"/>
          <w:tblCellMar>
            <w:top w:w="0" w:type="dxa"/>
            <w:left w:w="108" w:type="dxa"/>
            <w:bottom w:w="0" w:type="dxa"/>
            <w:right w:w="108" w:type="dxa"/>
          </w:tblCellMar>
        </w:tblPrEx>
        <w:trPr>
          <w:trHeight w:val="450" w:hRule="atLeast"/>
          <w:jc w:val="center"/>
        </w:trPr>
        <w:tc>
          <w:tcPr>
            <w:tcW w:w="9214"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jc w:val="center"/>
        </w:trPr>
        <w:tc>
          <w:tcPr>
            <w:tcW w:w="5887" w:type="dxa"/>
            <w:gridSpan w:val="6"/>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克孜勒苏柯尔克孜自治州红十字会</w:t>
            </w: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jc w:val="center"/>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   目</w:t>
            </w:r>
          </w:p>
        </w:tc>
        <w:tc>
          <w:tcPr>
            <w:tcW w:w="5227"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jc w:val="center"/>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合  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20"/>
                <w:szCs w:val="20"/>
                <w:lang w:val="en-US" w:eastAsia="zh-CN"/>
              </w:rPr>
            </w:pPr>
            <w:r>
              <w:rPr>
                <w:rFonts w:hint="eastAsia" w:ascii="仿宋_GB2312" w:hAnsi="宋体" w:eastAsia="仿宋_GB2312" w:cs="宋体"/>
                <w:b w:val="0"/>
                <w:bCs/>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20"/>
                <w:szCs w:val="20"/>
                <w:lang w:val="en-US" w:eastAsia="zh-CN"/>
              </w:rPr>
            </w:pPr>
          </w:p>
        </w:tc>
        <w:tc>
          <w:tcPr>
            <w:tcW w:w="41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20"/>
                <w:szCs w:val="20"/>
                <w:lang w:val="en-US" w:eastAsia="zh-CN"/>
              </w:rPr>
            </w:pPr>
          </w:p>
        </w:tc>
        <w:tc>
          <w:tcPr>
            <w:tcW w:w="251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b w:val="0"/>
                <w:bCs/>
                <w:color w:val="000000"/>
                <w:kern w:val="0"/>
                <w:sz w:val="20"/>
                <w:szCs w:val="20"/>
                <w:lang w:val="en-US" w:eastAsia="zh-CN"/>
              </w:rPr>
            </w:pP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val="0"/>
                <w:bCs/>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208</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16</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lang w:val="en-US"/>
              </w:rPr>
            </w:pP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0"/>
                <w:szCs w:val="20"/>
                <w:lang w:val="en-US" w:eastAsia="zh-CN"/>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val="0"/>
                <w:bCs/>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b w:val="0"/>
                <w:bCs/>
                <w:color w:val="000000"/>
                <w:kern w:val="0"/>
                <w:sz w:val="20"/>
                <w:szCs w:val="20"/>
                <w:lang w:val="en-US" w:eastAsia="zh-CN"/>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val="0"/>
                <w:bCs w:val="0"/>
                <w:color w:val="000000"/>
                <w:kern w:val="0"/>
                <w:sz w:val="16"/>
                <w:szCs w:val="16"/>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val="0"/>
                <w:bCs w:val="0"/>
                <w:color w:val="000000"/>
                <w:kern w:val="0"/>
                <w:sz w:val="16"/>
                <w:szCs w:val="16"/>
                <w:lang w:val="en-US" w:eastAsia="zh-CN"/>
              </w:rPr>
              <w:t>16</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01</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lang w:val="en-US" w:eastAsia="zh-CN"/>
              </w:rPr>
              <w:t>行政运行（</w:t>
            </w:r>
            <w:r>
              <w:rPr>
                <w:rFonts w:hint="eastAsia" w:ascii="仿宋_GB2312" w:eastAsia="仿宋_GB2312"/>
                <w:color w:val="000000"/>
                <w:sz w:val="20"/>
                <w:szCs w:val="20"/>
              </w:rPr>
              <w:t>红十字事业</w:t>
            </w:r>
            <w:r>
              <w:rPr>
                <w:rFonts w:hint="eastAsia" w:ascii="仿宋_GB2312" w:eastAsia="仿宋_GB2312"/>
                <w:color w:val="000000"/>
                <w:sz w:val="20"/>
                <w:szCs w:val="20"/>
                <w:lang w:eastAsia="zh-CN"/>
              </w:rPr>
              <w:t>）</w:t>
            </w: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148.37</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148.37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val="0"/>
                <w:bCs w:val="0"/>
                <w:color w:val="000000"/>
                <w:kern w:val="0"/>
                <w:sz w:val="16"/>
                <w:szCs w:val="16"/>
                <w:lang w:val="en-US" w:eastAsia="zh-CN"/>
              </w:rPr>
              <w:t>208</w:t>
            </w:r>
          </w:p>
        </w:tc>
        <w:tc>
          <w:tcPr>
            <w:tcW w:w="492"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0"/>
                <w:szCs w:val="20"/>
              </w:rPr>
            </w:pPr>
            <w:r>
              <w:rPr>
                <w:rFonts w:hint="eastAsia" w:ascii="宋体" w:hAnsi="宋体" w:cs="宋体"/>
                <w:b w:val="0"/>
                <w:bCs w:val="0"/>
                <w:color w:val="000000"/>
                <w:kern w:val="0"/>
                <w:sz w:val="16"/>
                <w:szCs w:val="16"/>
                <w:lang w:val="en-US" w:eastAsia="zh-CN"/>
              </w:rPr>
              <w:t>16</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仿宋_GB2312" w:hAnsi="宋体" w:eastAsia="仿宋_GB2312" w:cs="宋体"/>
                <w:b w:val="0"/>
                <w:bCs/>
                <w:color w:val="000000"/>
                <w:kern w:val="0"/>
                <w:sz w:val="20"/>
                <w:szCs w:val="20"/>
                <w:lang w:val="en-US" w:eastAsia="zh-CN"/>
              </w:rPr>
              <w:t>99</w:t>
            </w:r>
          </w:p>
        </w:tc>
        <w:tc>
          <w:tcPr>
            <w:tcW w:w="251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eastAsia="仿宋_GB2312"/>
                <w:color w:val="000000"/>
                <w:sz w:val="20"/>
                <w:szCs w:val="20"/>
                <w:lang w:val="en-US" w:eastAsia="zh-CN"/>
              </w:rPr>
              <w:t>其他</w:t>
            </w:r>
            <w:r>
              <w:rPr>
                <w:rFonts w:hint="eastAsia" w:ascii="仿宋_GB2312" w:eastAsia="仿宋_GB2312"/>
                <w:color w:val="000000"/>
                <w:sz w:val="20"/>
                <w:szCs w:val="20"/>
              </w:rPr>
              <w:t>红十字事业</w:t>
            </w:r>
            <w:r>
              <w:rPr>
                <w:rFonts w:hint="eastAsia" w:ascii="仿宋_GB2312" w:eastAsia="仿宋_GB2312"/>
                <w:color w:val="000000"/>
                <w:sz w:val="20"/>
                <w:szCs w:val="20"/>
                <w:lang w:val="en-US" w:eastAsia="zh-CN"/>
              </w:rPr>
              <w:t>支出</w:t>
            </w: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val="0"/>
                <w:bCs/>
                <w:color w:val="000000"/>
                <w:kern w:val="0"/>
                <w:sz w:val="20"/>
                <w:szCs w:val="20"/>
                <w:lang w:val="en-US" w:eastAsia="zh-CN"/>
              </w:rPr>
              <w:t>1.50</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val="0"/>
                <w:bCs/>
                <w:color w:val="000000"/>
                <w:kern w:val="0"/>
                <w:sz w:val="20"/>
                <w:szCs w:val="20"/>
                <w:lang w:val="en-US" w:eastAsia="zh-CN"/>
              </w:rPr>
              <w:t>1.50</w:t>
            </w: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6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50" w:hRule="atLeast"/>
          <w:jc w:val="center"/>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684"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149.87</w:t>
            </w:r>
          </w:p>
        </w:tc>
        <w:tc>
          <w:tcPr>
            <w:tcW w:w="1842"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148.37</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1.50</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10"/>
        <w:tblW w:w="9328" w:type="dxa"/>
        <w:jc w:val="center"/>
        <w:tblInd w:w="-148" w:type="dxa"/>
        <w:tblLayout w:type="fixed"/>
        <w:tblCellMar>
          <w:top w:w="0" w:type="dxa"/>
          <w:left w:w="108" w:type="dxa"/>
          <w:bottom w:w="0" w:type="dxa"/>
          <w:right w:w="108" w:type="dxa"/>
        </w:tblCellMar>
      </w:tblPr>
      <w:tblGrid>
        <w:gridCol w:w="757"/>
        <w:gridCol w:w="804"/>
        <w:gridCol w:w="2664"/>
        <w:gridCol w:w="1701"/>
        <w:gridCol w:w="976"/>
        <w:gridCol w:w="725"/>
        <w:gridCol w:w="1701"/>
      </w:tblGrid>
      <w:tr>
        <w:tblPrEx>
          <w:tblLayout w:type="fixed"/>
          <w:tblCellMar>
            <w:top w:w="0" w:type="dxa"/>
            <w:left w:w="108" w:type="dxa"/>
            <w:bottom w:w="0" w:type="dxa"/>
            <w:right w:w="108" w:type="dxa"/>
          </w:tblCellMar>
        </w:tblPrEx>
        <w:trPr>
          <w:trHeight w:val="375" w:hRule="atLeast"/>
          <w:jc w:val="center"/>
        </w:trPr>
        <w:tc>
          <w:tcPr>
            <w:tcW w:w="9328" w:type="dxa"/>
            <w:gridSpan w:val="7"/>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jc w:val="center"/>
        </w:trPr>
        <w:tc>
          <w:tcPr>
            <w:tcW w:w="6902" w:type="dxa"/>
            <w:gridSpan w:val="5"/>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克孜勒苏柯尔克孜自治州红十字会</w:t>
            </w:r>
          </w:p>
        </w:tc>
        <w:tc>
          <w:tcPr>
            <w:tcW w:w="2426" w:type="dxa"/>
            <w:gridSpan w:val="2"/>
            <w:tcBorders>
              <w:top w:val="nil"/>
              <w:left w:val="nil"/>
              <w:bottom w:val="nil"/>
              <w:right w:val="nil"/>
            </w:tcBorders>
            <w:vAlign w:val="center"/>
          </w:tcPr>
          <w:p>
            <w:pPr>
              <w:widowControl/>
              <w:ind w:firstLine="720" w:firstLineChars="3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jc w:val="center"/>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561"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664"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合  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jc w:val="center"/>
        </w:trPr>
        <w:tc>
          <w:tcPr>
            <w:tcW w:w="75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80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664" w:type="dxa"/>
            <w:vMerge w:val="continue"/>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07</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邮电费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1.36</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1.36</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11</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仿宋_GB2312" w:hAnsi="宋体" w:eastAsia="仿宋_GB2312" w:cs="宋体"/>
                <w:color w:val="000000"/>
                <w:kern w:val="0"/>
                <w:sz w:val="20"/>
                <w:szCs w:val="20"/>
              </w:rPr>
            </w:pPr>
            <w:r>
              <w:rPr>
                <w:rFonts w:hint="eastAsia" w:ascii="宋体" w:hAnsi="宋体" w:eastAsia="宋体" w:cs="宋体"/>
                <w:i w:val="0"/>
                <w:color w:val="000000"/>
                <w:kern w:val="0"/>
                <w:sz w:val="18"/>
                <w:szCs w:val="18"/>
                <w:u w:val="none"/>
                <w:lang w:val="en-US" w:eastAsia="zh-CN" w:bidi="ar"/>
              </w:rPr>
              <w:t>差旅费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28</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工会经费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0.60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31</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公务用车运行维护费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1.50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生活补助</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0.44</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0.44</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津贴补贴</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51.20</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51.20</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住房公积金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9.88</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9.88</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13</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维修(护)费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05</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0.10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26</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劳务费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0.48</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0.48</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08</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13.66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13.66</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0.75</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0.75</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04</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手续费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0.02</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0.02</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17</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公务接待费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0.20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03</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3.57</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3.57</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29</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福利费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1.07</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1.07</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09</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奖励金</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0.96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0.96</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12</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其他社会保障缴费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10.73</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10.73</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15</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会议费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0.50</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302</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42</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办公用品及设备采购</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1.94</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1.94</w:t>
            </w: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303</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02</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退休费</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5.44</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5.44</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301</w:t>
            </w:r>
          </w:p>
        </w:tc>
        <w:tc>
          <w:tcPr>
            <w:tcW w:w="80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01</w:t>
            </w:r>
          </w:p>
        </w:tc>
        <w:tc>
          <w:tcPr>
            <w:tcW w:w="266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18"/>
                <w:szCs w:val="18"/>
                <w:u w:val="none"/>
                <w:lang w:val="en-US" w:eastAsia="zh-CN" w:bidi="ar"/>
              </w:rPr>
              <w:t>基本工资</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42.86</w:t>
            </w:r>
          </w:p>
        </w:tc>
        <w:tc>
          <w:tcPr>
            <w:tcW w:w="1701"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kern w:val="0"/>
                <w:sz w:val="20"/>
                <w:szCs w:val="20"/>
              </w:rPr>
            </w:pPr>
            <w:r>
              <w:rPr>
                <w:rFonts w:hint="eastAsia" w:ascii="宋体" w:hAnsi="宋体" w:eastAsia="宋体" w:cs="宋体"/>
                <w:i w:val="0"/>
                <w:color w:val="000000"/>
                <w:kern w:val="0"/>
                <w:sz w:val="20"/>
                <w:szCs w:val="20"/>
                <w:u w:val="none"/>
                <w:lang w:val="en-US" w:eastAsia="zh-CN" w:bidi="ar"/>
              </w:rPr>
              <w:t>42.86</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402" w:hRule="atLeast"/>
          <w:jc w:val="center"/>
        </w:trPr>
        <w:tc>
          <w:tcPr>
            <w:tcW w:w="75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8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66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  计</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148.37</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138.75</w:t>
            </w:r>
          </w:p>
        </w:tc>
        <w:tc>
          <w:tcPr>
            <w:tcW w:w="170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9.62</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10"/>
        <w:tblW w:w="9540" w:type="dxa"/>
        <w:jc w:val="center"/>
        <w:tblInd w:w="-360" w:type="dxa"/>
        <w:tblLayout w:type="fixed"/>
        <w:tblCellMar>
          <w:top w:w="0" w:type="dxa"/>
          <w:left w:w="108" w:type="dxa"/>
          <w:bottom w:w="0" w:type="dxa"/>
          <w:right w:w="108" w:type="dxa"/>
        </w:tblCellMar>
      </w:tblPr>
      <w:tblGrid>
        <w:gridCol w:w="8"/>
        <w:gridCol w:w="640"/>
        <w:gridCol w:w="510"/>
        <w:gridCol w:w="570"/>
        <w:gridCol w:w="1320"/>
        <w:gridCol w:w="1310"/>
        <w:gridCol w:w="700"/>
        <w:gridCol w:w="315"/>
        <w:gridCol w:w="675"/>
        <w:gridCol w:w="375"/>
        <w:gridCol w:w="612"/>
        <w:gridCol w:w="513"/>
        <w:gridCol w:w="375"/>
        <w:gridCol w:w="615"/>
        <w:gridCol w:w="300"/>
        <w:gridCol w:w="375"/>
        <w:gridCol w:w="248"/>
        <w:gridCol w:w="79"/>
      </w:tblGrid>
      <w:tr>
        <w:tblPrEx>
          <w:tblLayout w:type="fixed"/>
          <w:tblCellMar>
            <w:top w:w="0" w:type="dxa"/>
            <w:left w:w="108" w:type="dxa"/>
            <w:bottom w:w="0" w:type="dxa"/>
            <w:right w:w="108" w:type="dxa"/>
          </w:tblCellMar>
        </w:tblPrEx>
        <w:trPr>
          <w:gridBefore w:val="1"/>
          <w:gridAfter w:val="1"/>
          <w:wBefore w:w="8" w:type="dxa"/>
          <w:wAfter w:w="79" w:type="dxa"/>
          <w:trHeight w:val="375" w:hRule="atLeast"/>
          <w:jc w:val="center"/>
        </w:trPr>
        <w:tc>
          <w:tcPr>
            <w:tcW w:w="9453" w:type="dxa"/>
            <w:gridSpan w:val="16"/>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一般公共预算项目支出情况表</w:t>
            </w:r>
          </w:p>
        </w:tc>
      </w:tr>
      <w:tr>
        <w:tblPrEx>
          <w:tblLayout w:type="fixed"/>
          <w:tblCellMar>
            <w:top w:w="0" w:type="dxa"/>
            <w:left w:w="108" w:type="dxa"/>
            <w:bottom w:w="0" w:type="dxa"/>
            <w:right w:w="108" w:type="dxa"/>
          </w:tblCellMar>
        </w:tblPrEx>
        <w:trPr>
          <w:gridBefore w:val="1"/>
          <w:gridAfter w:val="1"/>
          <w:wBefore w:w="8" w:type="dxa"/>
          <w:wAfter w:w="79" w:type="dxa"/>
          <w:trHeight w:val="405" w:hRule="atLeast"/>
          <w:jc w:val="center"/>
        </w:trPr>
        <w:tc>
          <w:tcPr>
            <w:tcW w:w="7027" w:type="dxa"/>
            <w:gridSpan w:val="10"/>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编制部门（单位）：</w:t>
            </w:r>
            <w:r>
              <w:rPr>
                <w:rFonts w:hint="eastAsia" w:ascii="仿宋_GB2312" w:hAnsi="宋体" w:eastAsia="仿宋_GB2312"/>
                <w:kern w:val="0"/>
                <w:sz w:val="24"/>
                <w:lang w:eastAsia="zh-CN"/>
              </w:rPr>
              <w:t>克孜勒苏柯尔克孜自治州红十字会</w:t>
            </w:r>
          </w:p>
        </w:tc>
        <w:tc>
          <w:tcPr>
            <w:tcW w:w="2426" w:type="dxa"/>
            <w:gridSpan w:val="6"/>
            <w:tcBorders>
              <w:top w:val="nil"/>
              <w:left w:val="nil"/>
              <w:bottom w:val="nil"/>
              <w:right w:val="nil"/>
            </w:tcBorders>
            <w:vAlign w:val="center"/>
          </w:tcPr>
          <w:p>
            <w:pPr>
              <w:widowControl/>
              <w:ind w:firstLine="960" w:firstLineChars="400"/>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728"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3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310"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0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31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67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37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1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13"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37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1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30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375"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27"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648" w:type="dxa"/>
            <w:gridSpan w:val="2"/>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510"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70" w:type="dxa"/>
            <w:tcBorders>
              <w:bottom w:val="single" w:color="auto" w:sz="4" w:space="0"/>
            </w:tcBorders>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320"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1310"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700"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1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67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7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612"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513"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7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61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00"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75" w:type="dxa"/>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c>
          <w:tcPr>
            <w:tcW w:w="327" w:type="dxa"/>
            <w:gridSpan w:val="2"/>
            <w:vMerge w:val="continue"/>
            <w:tcBorders>
              <w:bottom w:val="single" w:color="auto" w:sz="4" w:space="0"/>
            </w:tcBorders>
            <w:vAlign w:val="center"/>
          </w:tcPr>
          <w:p>
            <w:pPr>
              <w:widowControl/>
              <w:jc w:val="center"/>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hint="eastAsia" w:ascii="仿宋_GB2312" w:hAnsi="宋体" w:eastAsia="仿宋_GB2312"/>
                <w:kern w:val="0"/>
                <w:sz w:val="22"/>
                <w:szCs w:val="22"/>
                <w:lang w:val="en-US" w:eastAsia="zh-CN"/>
              </w:rPr>
            </w:pPr>
            <w:r>
              <w:rPr>
                <w:rFonts w:hint="eastAsia" w:ascii="仿宋_GB2312" w:hAnsi="宋体" w:eastAsia="仿宋_GB2312"/>
                <w:kern w:val="0"/>
                <w:sz w:val="22"/>
                <w:szCs w:val="22"/>
                <w:lang w:val="en-US" w:eastAsia="zh-CN"/>
              </w:rPr>
              <w:t>208</w:t>
            </w:r>
          </w:p>
        </w:tc>
        <w:tc>
          <w:tcPr>
            <w:tcW w:w="510" w:type="dxa"/>
            <w:vAlign w:val="center"/>
          </w:tcPr>
          <w:p>
            <w:pPr>
              <w:widowControl/>
              <w:jc w:val="both"/>
              <w:outlineLvl w:val="1"/>
              <w:rPr>
                <w:rFonts w:ascii="仿宋_GB2312" w:hAnsi="宋体" w:eastAsia="仿宋_GB2312"/>
                <w:kern w:val="0"/>
                <w:sz w:val="22"/>
                <w:szCs w:val="22"/>
              </w:rPr>
            </w:pPr>
          </w:p>
        </w:tc>
        <w:tc>
          <w:tcPr>
            <w:tcW w:w="570" w:type="dxa"/>
            <w:vAlign w:val="center"/>
          </w:tcPr>
          <w:p>
            <w:pPr>
              <w:widowControl/>
              <w:jc w:val="center"/>
              <w:outlineLvl w:val="1"/>
              <w:rPr>
                <w:rFonts w:ascii="仿宋_GB2312" w:hAnsi="宋体" w:eastAsia="仿宋_GB2312"/>
                <w:kern w:val="0"/>
                <w:sz w:val="22"/>
                <w:szCs w:val="2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hint="eastAsia" w:ascii="仿宋_GB2312" w:hAnsi="宋体" w:eastAsia="仿宋_GB2312"/>
                <w:kern w:val="0"/>
                <w:sz w:val="22"/>
                <w:szCs w:val="22"/>
                <w:lang w:val="en-US" w:eastAsia="zh-CN"/>
              </w:rPr>
            </w:pPr>
          </w:p>
        </w:tc>
        <w:tc>
          <w:tcPr>
            <w:tcW w:w="315" w:type="dxa"/>
            <w:vAlign w:val="center"/>
          </w:tcPr>
          <w:p>
            <w:pPr>
              <w:widowControl/>
              <w:jc w:val="center"/>
              <w:outlineLvl w:val="1"/>
              <w:rPr>
                <w:rFonts w:ascii="仿宋_GB2312" w:hAnsi="宋体" w:eastAsia="仿宋_GB2312"/>
                <w:kern w:val="0"/>
                <w:sz w:val="22"/>
                <w:szCs w:val="22"/>
              </w:rPr>
            </w:pPr>
          </w:p>
        </w:tc>
        <w:tc>
          <w:tcPr>
            <w:tcW w:w="675" w:type="dxa"/>
            <w:vAlign w:val="center"/>
          </w:tcPr>
          <w:p>
            <w:pPr>
              <w:widowControl/>
              <w:jc w:val="center"/>
              <w:outlineLvl w:val="1"/>
              <w:rPr>
                <w:rFonts w:hint="eastAsia" w:ascii="仿宋_GB2312" w:hAnsi="宋体" w:eastAsia="仿宋_GB2312"/>
                <w:kern w:val="0"/>
                <w:sz w:val="22"/>
                <w:szCs w:val="22"/>
                <w:lang w:val="en-US" w:eastAsia="zh-CN"/>
              </w:rPr>
            </w:pPr>
          </w:p>
        </w:tc>
        <w:tc>
          <w:tcPr>
            <w:tcW w:w="375" w:type="dxa"/>
            <w:vAlign w:val="center"/>
          </w:tcPr>
          <w:p>
            <w:pPr>
              <w:widowControl/>
              <w:jc w:val="center"/>
              <w:outlineLvl w:val="1"/>
              <w:rPr>
                <w:rFonts w:ascii="仿宋_GB2312" w:hAnsi="宋体" w:eastAsia="仿宋_GB2312"/>
                <w:kern w:val="0"/>
                <w:sz w:val="22"/>
                <w:szCs w:val="22"/>
              </w:rPr>
            </w:pPr>
          </w:p>
        </w:tc>
        <w:tc>
          <w:tcPr>
            <w:tcW w:w="612" w:type="dxa"/>
            <w:vAlign w:val="center"/>
          </w:tcPr>
          <w:p>
            <w:pPr>
              <w:widowControl/>
              <w:jc w:val="center"/>
              <w:outlineLvl w:val="1"/>
              <w:rPr>
                <w:rFonts w:ascii="仿宋_GB2312" w:hAnsi="宋体" w:eastAsia="仿宋_GB2312"/>
                <w:kern w:val="0"/>
                <w:sz w:val="22"/>
                <w:szCs w:val="22"/>
              </w:rPr>
            </w:pPr>
          </w:p>
        </w:tc>
        <w:tc>
          <w:tcPr>
            <w:tcW w:w="513" w:type="dxa"/>
            <w:vAlign w:val="center"/>
          </w:tcPr>
          <w:p>
            <w:pPr>
              <w:widowControl/>
              <w:jc w:val="center"/>
              <w:outlineLvl w:val="1"/>
              <w:rPr>
                <w:rFonts w:ascii="仿宋_GB2312" w:hAnsi="宋体" w:eastAsia="仿宋_GB2312"/>
                <w:kern w:val="0"/>
                <w:sz w:val="22"/>
                <w:szCs w:val="22"/>
              </w:rPr>
            </w:pPr>
          </w:p>
        </w:tc>
        <w:tc>
          <w:tcPr>
            <w:tcW w:w="375" w:type="dxa"/>
            <w:vAlign w:val="center"/>
          </w:tcPr>
          <w:p>
            <w:pPr>
              <w:widowControl/>
              <w:jc w:val="center"/>
              <w:outlineLvl w:val="1"/>
              <w:rPr>
                <w:rFonts w:ascii="仿宋_GB2312" w:hAnsi="宋体" w:eastAsia="仿宋_GB2312"/>
                <w:kern w:val="0"/>
                <w:sz w:val="22"/>
                <w:szCs w:val="22"/>
              </w:rPr>
            </w:pPr>
          </w:p>
        </w:tc>
        <w:tc>
          <w:tcPr>
            <w:tcW w:w="615" w:type="dxa"/>
            <w:vAlign w:val="center"/>
          </w:tcPr>
          <w:p>
            <w:pPr>
              <w:widowControl/>
              <w:jc w:val="center"/>
              <w:outlineLvl w:val="1"/>
              <w:rPr>
                <w:rFonts w:ascii="仿宋_GB2312" w:hAnsi="宋体" w:eastAsia="仿宋_GB2312"/>
                <w:kern w:val="0"/>
                <w:sz w:val="22"/>
                <w:szCs w:val="22"/>
              </w:rPr>
            </w:pPr>
          </w:p>
        </w:tc>
        <w:tc>
          <w:tcPr>
            <w:tcW w:w="300" w:type="dxa"/>
            <w:vAlign w:val="center"/>
          </w:tcPr>
          <w:p>
            <w:pPr>
              <w:widowControl/>
              <w:jc w:val="center"/>
              <w:outlineLvl w:val="1"/>
              <w:rPr>
                <w:rFonts w:ascii="仿宋_GB2312" w:hAnsi="宋体" w:eastAsia="仿宋_GB2312"/>
                <w:kern w:val="0"/>
                <w:sz w:val="22"/>
                <w:szCs w:val="22"/>
              </w:rPr>
            </w:pPr>
          </w:p>
        </w:tc>
        <w:tc>
          <w:tcPr>
            <w:tcW w:w="375" w:type="dxa"/>
            <w:vAlign w:val="center"/>
          </w:tcPr>
          <w:p>
            <w:pPr>
              <w:widowControl/>
              <w:jc w:val="center"/>
              <w:outlineLvl w:val="1"/>
              <w:rPr>
                <w:rFonts w:ascii="仿宋_GB2312" w:hAnsi="宋体" w:eastAsia="仿宋_GB2312"/>
                <w:kern w:val="0"/>
                <w:sz w:val="22"/>
                <w:szCs w:val="22"/>
              </w:rPr>
            </w:pPr>
          </w:p>
        </w:tc>
        <w:tc>
          <w:tcPr>
            <w:tcW w:w="327" w:type="dxa"/>
            <w:gridSpan w:val="2"/>
            <w:vAlign w:val="center"/>
          </w:tcPr>
          <w:p>
            <w:pPr>
              <w:widowControl/>
              <w:jc w:val="center"/>
              <w:outlineLvl w:val="1"/>
              <w:rPr>
                <w:rFonts w:ascii="仿宋_GB2312" w:hAnsi="宋体" w:eastAsia="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208</w:t>
            </w:r>
          </w:p>
        </w:tc>
        <w:tc>
          <w:tcPr>
            <w:tcW w:w="51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16</w:t>
            </w: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208</w:t>
            </w:r>
          </w:p>
        </w:tc>
        <w:tc>
          <w:tcPr>
            <w:tcW w:w="51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16</w:t>
            </w:r>
          </w:p>
        </w:tc>
        <w:tc>
          <w:tcPr>
            <w:tcW w:w="57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99</w:t>
            </w:r>
          </w:p>
        </w:tc>
        <w:tc>
          <w:tcPr>
            <w:tcW w:w="1320" w:type="dxa"/>
            <w:vAlign w:val="center"/>
          </w:tcPr>
          <w:p>
            <w:pPr>
              <w:widowControl/>
              <w:jc w:val="center"/>
              <w:outlineLvl w:val="1"/>
              <w:rPr>
                <w:rFonts w:ascii="仿宋_GB2312" w:hAnsi="宋体" w:eastAsia="仿宋_GB2312"/>
                <w:kern w:val="0"/>
                <w:sz w:val="32"/>
                <w:szCs w:val="32"/>
              </w:rPr>
            </w:pPr>
            <w:r>
              <w:rPr>
                <w:rFonts w:hint="eastAsia" w:ascii="仿宋_GB2312" w:eastAsia="仿宋_GB2312"/>
                <w:color w:val="000000"/>
                <w:sz w:val="20"/>
                <w:szCs w:val="20"/>
                <w:lang w:val="en-US" w:eastAsia="zh-CN"/>
              </w:rPr>
              <w:t>其他</w:t>
            </w:r>
            <w:r>
              <w:rPr>
                <w:rFonts w:hint="eastAsia" w:ascii="仿宋_GB2312" w:eastAsia="仿宋_GB2312"/>
                <w:color w:val="000000"/>
                <w:sz w:val="20"/>
                <w:szCs w:val="20"/>
              </w:rPr>
              <w:t>红十字事业</w:t>
            </w:r>
            <w:r>
              <w:rPr>
                <w:rFonts w:hint="eastAsia" w:ascii="仿宋_GB2312" w:eastAsia="仿宋_GB2312"/>
                <w:color w:val="000000"/>
                <w:sz w:val="20"/>
                <w:szCs w:val="20"/>
                <w:lang w:val="en-US" w:eastAsia="zh-CN"/>
              </w:rPr>
              <w:t>支出</w:t>
            </w:r>
          </w:p>
        </w:tc>
        <w:tc>
          <w:tcPr>
            <w:tcW w:w="131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0"/>
                <w:szCs w:val="20"/>
                <w:lang w:eastAsia="zh-CN"/>
              </w:rPr>
              <w:t>红会三救三献工作经费</w:t>
            </w:r>
          </w:p>
        </w:tc>
        <w:tc>
          <w:tcPr>
            <w:tcW w:w="70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1.50</w:t>
            </w: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1.50</w:t>
            </w: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p>
        </w:tc>
        <w:tc>
          <w:tcPr>
            <w:tcW w:w="700" w:type="dxa"/>
            <w:vAlign w:val="center"/>
          </w:tcPr>
          <w:p>
            <w:pPr>
              <w:widowControl/>
              <w:jc w:val="center"/>
              <w:outlineLvl w:val="1"/>
              <w:rPr>
                <w:rFonts w:ascii="仿宋_GB2312" w:hAnsi="宋体" w:eastAsia="仿宋_GB2312"/>
                <w:kern w:val="0"/>
                <w:sz w:val="32"/>
                <w:szCs w:val="32"/>
              </w:rPr>
            </w:pP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8" w:type="dxa"/>
            <w:gridSpan w:val="2"/>
            <w:vAlign w:val="center"/>
          </w:tcPr>
          <w:p>
            <w:pPr>
              <w:widowControl/>
              <w:jc w:val="center"/>
              <w:outlineLvl w:val="1"/>
              <w:rPr>
                <w:rFonts w:ascii="仿宋_GB2312" w:hAnsi="宋体" w:eastAsia="仿宋_GB2312"/>
                <w:kern w:val="0"/>
                <w:sz w:val="32"/>
                <w:szCs w:val="32"/>
              </w:rPr>
            </w:pPr>
          </w:p>
        </w:tc>
        <w:tc>
          <w:tcPr>
            <w:tcW w:w="510" w:type="dxa"/>
            <w:vAlign w:val="center"/>
          </w:tcPr>
          <w:p>
            <w:pPr>
              <w:widowControl/>
              <w:jc w:val="center"/>
              <w:outlineLvl w:val="1"/>
              <w:rPr>
                <w:rFonts w:ascii="仿宋_GB2312" w:hAnsi="宋体" w:eastAsia="仿宋_GB2312"/>
                <w:kern w:val="0"/>
                <w:sz w:val="32"/>
                <w:szCs w:val="32"/>
              </w:rPr>
            </w:pPr>
          </w:p>
        </w:tc>
        <w:tc>
          <w:tcPr>
            <w:tcW w:w="570" w:type="dxa"/>
            <w:vAlign w:val="center"/>
          </w:tcPr>
          <w:p>
            <w:pPr>
              <w:widowControl/>
              <w:jc w:val="center"/>
              <w:outlineLvl w:val="1"/>
              <w:rPr>
                <w:rFonts w:ascii="仿宋_GB2312" w:hAnsi="宋体" w:eastAsia="仿宋_GB2312"/>
                <w:kern w:val="0"/>
                <w:sz w:val="32"/>
                <w:szCs w:val="32"/>
              </w:rPr>
            </w:pPr>
          </w:p>
        </w:tc>
        <w:tc>
          <w:tcPr>
            <w:tcW w:w="1320" w:type="dxa"/>
            <w:vAlign w:val="center"/>
          </w:tcPr>
          <w:p>
            <w:pPr>
              <w:widowControl/>
              <w:jc w:val="center"/>
              <w:outlineLvl w:val="1"/>
              <w:rPr>
                <w:rFonts w:ascii="仿宋_GB2312" w:hAnsi="宋体" w:eastAsia="仿宋_GB2312"/>
                <w:kern w:val="0"/>
                <w:sz w:val="32"/>
                <w:szCs w:val="32"/>
              </w:rPr>
            </w:pPr>
          </w:p>
        </w:tc>
        <w:tc>
          <w:tcPr>
            <w:tcW w:w="1310"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b/>
                <w:bCs/>
                <w:kern w:val="0"/>
                <w:szCs w:val="21"/>
              </w:rPr>
              <w:t>合 计</w:t>
            </w:r>
          </w:p>
        </w:tc>
        <w:tc>
          <w:tcPr>
            <w:tcW w:w="700" w:type="dxa"/>
            <w:vAlign w:val="center"/>
          </w:tcPr>
          <w:p>
            <w:pPr>
              <w:widowControl/>
              <w:jc w:val="center"/>
              <w:outlineLvl w:val="1"/>
              <w:rPr>
                <w:rFonts w:ascii="仿宋_GB2312" w:hAnsi="宋体" w:eastAsia="仿宋_GB2312"/>
                <w:kern w:val="0"/>
                <w:szCs w:val="21"/>
              </w:rPr>
            </w:pPr>
            <w:r>
              <w:rPr>
                <w:rFonts w:hint="eastAsia" w:ascii="仿宋_GB2312" w:hAnsi="宋体" w:eastAsia="仿宋_GB2312"/>
                <w:kern w:val="0"/>
                <w:sz w:val="22"/>
                <w:szCs w:val="22"/>
                <w:lang w:val="en-US" w:eastAsia="zh-CN"/>
              </w:rPr>
              <w:t>1.50</w:t>
            </w:r>
          </w:p>
        </w:tc>
        <w:tc>
          <w:tcPr>
            <w:tcW w:w="315" w:type="dxa"/>
            <w:vAlign w:val="center"/>
          </w:tcPr>
          <w:p>
            <w:pPr>
              <w:widowControl/>
              <w:jc w:val="center"/>
              <w:outlineLvl w:val="1"/>
              <w:rPr>
                <w:rFonts w:ascii="仿宋_GB2312" w:hAnsi="宋体" w:eastAsia="仿宋_GB2312"/>
                <w:kern w:val="0"/>
                <w:sz w:val="32"/>
                <w:szCs w:val="32"/>
              </w:rPr>
            </w:pPr>
          </w:p>
        </w:tc>
        <w:tc>
          <w:tcPr>
            <w:tcW w:w="675"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 w:val="22"/>
                <w:szCs w:val="22"/>
                <w:lang w:val="en-US" w:eastAsia="zh-CN"/>
              </w:rPr>
              <w:t>1.50</w:t>
            </w:r>
          </w:p>
        </w:tc>
        <w:tc>
          <w:tcPr>
            <w:tcW w:w="375" w:type="dxa"/>
            <w:vAlign w:val="center"/>
          </w:tcPr>
          <w:p>
            <w:pPr>
              <w:widowControl/>
              <w:jc w:val="center"/>
              <w:outlineLvl w:val="1"/>
              <w:rPr>
                <w:rFonts w:ascii="仿宋_GB2312" w:hAnsi="宋体" w:eastAsia="仿宋_GB2312"/>
                <w:kern w:val="0"/>
                <w:sz w:val="32"/>
                <w:szCs w:val="32"/>
              </w:rPr>
            </w:pPr>
          </w:p>
        </w:tc>
        <w:tc>
          <w:tcPr>
            <w:tcW w:w="612" w:type="dxa"/>
            <w:vAlign w:val="center"/>
          </w:tcPr>
          <w:p>
            <w:pPr>
              <w:widowControl/>
              <w:jc w:val="center"/>
              <w:outlineLvl w:val="1"/>
              <w:rPr>
                <w:rFonts w:ascii="仿宋_GB2312" w:hAnsi="宋体" w:eastAsia="仿宋_GB2312"/>
                <w:kern w:val="0"/>
                <w:sz w:val="32"/>
                <w:szCs w:val="32"/>
              </w:rPr>
            </w:pPr>
          </w:p>
        </w:tc>
        <w:tc>
          <w:tcPr>
            <w:tcW w:w="513"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615" w:type="dxa"/>
            <w:vAlign w:val="center"/>
          </w:tcPr>
          <w:p>
            <w:pPr>
              <w:widowControl/>
              <w:jc w:val="center"/>
              <w:outlineLvl w:val="1"/>
              <w:rPr>
                <w:rFonts w:ascii="仿宋_GB2312" w:hAnsi="宋体" w:eastAsia="仿宋_GB2312"/>
                <w:kern w:val="0"/>
                <w:sz w:val="32"/>
                <w:szCs w:val="32"/>
              </w:rPr>
            </w:pPr>
          </w:p>
        </w:tc>
        <w:tc>
          <w:tcPr>
            <w:tcW w:w="300" w:type="dxa"/>
            <w:vAlign w:val="center"/>
          </w:tcPr>
          <w:p>
            <w:pPr>
              <w:widowControl/>
              <w:jc w:val="center"/>
              <w:outlineLvl w:val="1"/>
              <w:rPr>
                <w:rFonts w:ascii="仿宋_GB2312" w:hAnsi="宋体" w:eastAsia="仿宋_GB2312"/>
                <w:kern w:val="0"/>
                <w:sz w:val="32"/>
                <w:szCs w:val="32"/>
              </w:rPr>
            </w:pPr>
          </w:p>
        </w:tc>
        <w:tc>
          <w:tcPr>
            <w:tcW w:w="375" w:type="dxa"/>
            <w:vAlign w:val="center"/>
          </w:tcPr>
          <w:p>
            <w:pPr>
              <w:widowControl/>
              <w:jc w:val="center"/>
              <w:outlineLvl w:val="1"/>
              <w:rPr>
                <w:rFonts w:ascii="仿宋_GB2312" w:hAnsi="宋体" w:eastAsia="仿宋_GB2312"/>
                <w:kern w:val="0"/>
                <w:sz w:val="32"/>
                <w:szCs w:val="32"/>
              </w:rPr>
            </w:pPr>
          </w:p>
        </w:tc>
        <w:tc>
          <w:tcPr>
            <w:tcW w:w="327" w:type="dxa"/>
            <w:gridSpan w:val="2"/>
            <w:vAlign w:val="center"/>
          </w:tcPr>
          <w:p>
            <w:pPr>
              <w:widowControl/>
              <w:jc w:val="center"/>
              <w:outlineLvl w:val="1"/>
              <w:rPr>
                <w:rFonts w:ascii="仿宋_GB2312" w:hAnsi="宋体" w:eastAsia="仿宋_GB2312"/>
                <w:kern w:val="0"/>
                <w:sz w:val="32"/>
                <w:szCs w:val="32"/>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单位：万元</w:t>
      </w:r>
    </w:p>
    <w:tbl>
      <w:tblPr>
        <w:tblStyle w:val="10"/>
        <w:tblW w:w="9240" w:type="dxa"/>
        <w:jc w:val="center"/>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  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1.70</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1.50</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1.50</w:t>
            </w:r>
          </w:p>
        </w:tc>
        <w:tc>
          <w:tcPr>
            <w:tcW w:w="1712"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0.20</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171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p>
        </w:tc>
      </w:tr>
    </w:tbl>
    <w:p>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keepNext w:val="0"/>
        <w:keepLines w:val="0"/>
        <w:pageBreakBefore w:val="0"/>
        <w:widowControl/>
        <w:kinsoku/>
        <w:wordWrap/>
        <w:overflowPunct/>
        <w:topLinePunct w:val="0"/>
        <w:autoSpaceDE/>
        <w:autoSpaceDN/>
        <w:bidi w:val="0"/>
        <w:adjustRightInd/>
        <w:snapToGrid/>
        <w:spacing w:line="340" w:lineRule="exact"/>
        <w:jc w:val="left"/>
        <w:textAlignment w:val="auto"/>
        <w:outlineLvl w:val="1"/>
        <w:rPr>
          <w:rFonts w:ascii="仿宋_GB2312" w:hAnsi="宋体" w:eastAsia="仿宋_GB2312"/>
          <w:kern w:val="0"/>
          <w:sz w:val="24"/>
        </w:rPr>
      </w:pPr>
      <w:r>
        <w:rPr>
          <w:rFonts w:hint="eastAsia" w:ascii="仿宋_GB2312" w:hAnsi="宋体" w:eastAsia="仿宋_GB2312"/>
          <w:kern w:val="0"/>
          <w:sz w:val="24"/>
        </w:rPr>
        <w:t>编制部门（单位）：</w:t>
      </w:r>
      <w:r>
        <w:rPr>
          <w:rFonts w:hint="eastAsia" w:ascii="仿宋_GB2312" w:hAnsi="宋体" w:eastAsia="仿宋_GB2312"/>
          <w:kern w:val="0"/>
          <w:sz w:val="24"/>
          <w:lang w:eastAsia="zh-CN"/>
        </w:rPr>
        <w:t>克孜勒苏柯尔克孜自治州红十字会</w:t>
      </w:r>
      <w:r>
        <w:rPr>
          <w:rFonts w:hint="eastAsia" w:ascii="仿宋_GB2312" w:hAnsi="宋体" w:eastAsia="仿宋_GB2312"/>
          <w:kern w:val="0"/>
          <w:sz w:val="24"/>
        </w:rPr>
        <w:t xml:space="preserve">             单位：万元   </w:t>
      </w:r>
    </w:p>
    <w:tbl>
      <w:tblPr>
        <w:tblStyle w:val="10"/>
        <w:tblW w:w="9214" w:type="dxa"/>
        <w:jc w:val="center"/>
        <w:tblInd w:w="-34" w:type="dxa"/>
        <w:tblLayout w:type="fixed"/>
        <w:tblCellMar>
          <w:top w:w="0" w:type="dxa"/>
          <w:left w:w="108" w:type="dxa"/>
          <w:bottom w:w="0" w:type="dxa"/>
          <w:right w:w="108" w:type="dxa"/>
        </w:tblCellMar>
      </w:tblPr>
      <w:tblGrid>
        <w:gridCol w:w="585"/>
        <w:gridCol w:w="457"/>
        <w:gridCol w:w="699"/>
        <w:gridCol w:w="2544"/>
        <w:gridCol w:w="1669"/>
        <w:gridCol w:w="1701"/>
        <w:gridCol w:w="1559"/>
      </w:tblGrid>
      <w:tr>
        <w:tblPrEx>
          <w:tblLayout w:type="fixed"/>
          <w:tblCellMar>
            <w:top w:w="0" w:type="dxa"/>
            <w:left w:w="108" w:type="dxa"/>
            <w:bottom w:w="0" w:type="dxa"/>
            <w:right w:w="108" w:type="dxa"/>
          </w:tblCellMar>
        </w:tblPrEx>
        <w:trPr>
          <w:trHeight w:val="465" w:hRule="atLeast"/>
          <w:jc w:val="center"/>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929" w:type="dxa"/>
            <w:gridSpan w:val="3"/>
            <w:tcBorders>
              <w:top w:val="single" w:color="auto" w:sz="4" w:space="0"/>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jc w:val="center"/>
        </w:trPr>
        <w:tc>
          <w:tcPr>
            <w:tcW w:w="1741"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544"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66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544"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p>
        </w:tc>
        <w:tc>
          <w:tcPr>
            <w:tcW w:w="166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510" w:hRule="atLeast"/>
          <w:jc w:val="center"/>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457" w:type="dxa"/>
            <w:tcBorders>
              <w:top w:val="nil"/>
              <w:left w:val="nil"/>
              <w:bottom w:val="single" w:color="auto" w:sz="4" w:space="0"/>
              <w:right w:val="single" w:color="auto" w:sz="4" w:space="0"/>
            </w:tcBorders>
            <w:vAlign w:val="center"/>
          </w:tcPr>
          <w:p>
            <w:pPr>
              <w:widowControl/>
              <w:spacing w:line="280" w:lineRule="exact"/>
              <w:jc w:val="center"/>
              <w:rPr>
                <w:rFonts w:ascii="宋体" w:hAnsi="宋体" w:cs="宋体"/>
                <w:color w:val="000000"/>
                <w:kern w:val="0"/>
                <w:sz w:val="24"/>
              </w:rPr>
            </w:pPr>
          </w:p>
        </w:tc>
        <w:tc>
          <w:tcPr>
            <w:tcW w:w="69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2544"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r>
              <w:rPr>
                <w:rFonts w:hint="eastAsia" w:ascii="仿宋_GB2312" w:hAnsi="宋体" w:eastAsia="仿宋_GB2312" w:cs="宋体"/>
                <w:b/>
                <w:bCs/>
                <w:color w:val="000000"/>
                <w:kern w:val="0"/>
                <w:sz w:val="24"/>
              </w:rPr>
              <w:t>合  计</w:t>
            </w:r>
          </w:p>
        </w:tc>
        <w:tc>
          <w:tcPr>
            <w:tcW w:w="166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spacing w:line="280" w:lineRule="exact"/>
              <w:jc w:val="center"/>
              <w:rPr>
                <w:rFonts w:ascii="仿宋_GB2312" w:hAnsi="宋体" w:eastAsia="仿宋_GB2312" w:cs="宋体"/>
                <w:color w:val="000000"/>
                <w:kern w:val="0"/>
                <w:sz w:val="24"/>
              </w:rPr>
            </w:pPr>
          </w:p>
        </w:tc>
      </w:tr>
    </w:tbl>
    <w:p>
      <w:pPr>
        <w:keepNext w:val="0"/>
        <w:keepLines w:val="0"/>
        <w:pageBreakBefore w:val="0"/>
        <w:widowControl/>
        <w:kinsoku/>
        <w:wordWrap/>
        <w:overflowPunct/>
        <w:topLinePunct w:val="0"/>
        <w:autoSpaceDE/>
        <w:autoSpaceDN/>
        <w:bidi w:val="0"/>
        <w:adjustRightInd/>
        <w:snapToGrid/>
        <w:spacing w:line="560" w:lineRule="exact"/>
        <w:textAlignment w:val="auto"/>
        <w:outlineLvl w:val="1"/>
        <w:rPr>
          <w:rFonts w:hint="eastAsia" w:ascii="仿宋_GB2312" w:hAnsi="宋体" w:eastAsia="仿宋_GB2312"/>
          <w:b/>
          <w:kern w:val="0"/>
          <w:sz w:val="28"/>
          <w:szCs w:val="32"/>
          <w:lang w:eastAsia="zh-CN"/>
        </w:rPr>
      </w:pPr>
      <w:r>
        <w:rPr>
          <w:rFonts w:hint="eastAsia" w:ascii="仿宋_GB2312" w:hAnsi="宋体" w:eastAsia="仿宋_GB2312"/>
          <w:b/>
          <w:kern w:val="0"/>
          <w:sz w:val="28"/>
          <w:szCs w:val="32"/>
        </w:rPr>
        <w:t>备注：</w:t>
      </w: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没有使用政府性基金预算拨款安排的支出，政府性基金预算支出情况表为空</w:t>
      </w:r>
      <w:r>
        <w:rPr>
          <w:rFonts w:hint="eastAsia" w:ascii="仿宋_GB2312" w:hAnsi="宋体" w:eastAsia="仿宋_GB2312" w:cs="宋体"/>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jc w:val="left"/>
        <w:textAlignment w:val="auto"/>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spacing w:line="560" w:lineRule="exact"/>
        <w:jc w:val="center"/>
        <w:rPr>
          <w:rFonts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2021年部门（单位）预</w:t>
      </w:r>
      <w:r>
        <w:rPr>
          <w:rFonts w:hint="eastAsia" w:ascii="黑体" w:hAnsi="黑体" w:eastAsia="黑体"/>
          <w:kern w:val="0"/>
          <w:sz w:val="32"/>
          <w:szCs w:val="32"/>
        </w:rPr>
        <w:t>算情况说明</w:t>
      </w: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宋体" w:eastAsia="黑体" w:cs="宋体"/>
          <w:kern w:val="0"/>
          <w:sz w:val="32"/>
          <w:szCs w:val="32"/>
          <w:lang w:eastAsia="zh-CN"/>
        </w:rPr>
        <w:t>克孜勒苏柯尔克孜自治州红十字会202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lang w:eastAsia="zh-CN"/>
        </w:rPr>
        <w:t>年</w:t>
      </w:r>
      <w:r>
        <w:rPr>
          <w:rFonts w:hint="eastAsia" w:ascii="黑体" w:hAnsi="宋体" w:eastAsia="黑体" w:cs="宋体"/>
          <w:kern w:val="0"/>
          <w:sz w:val="32"/>
          <w:szCs w:val="32"/>
        </w:rPr>
        <w:t>收支预算情况的总体说明</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所有收入和支出均纳入部门预算管理。收支总预算</w:t>
      </w:r>
      <w:r>
        <w:rPr>
          <w:rFonts w:hint="eastAsia" w:ascii="仿宋_GB2312" w:hAnsi="宋体" w:eastAsia="仿宋_GB2312" w:cs="宋体"/>
          <w:kern w:val="0"/>
          <w:sz w:val="32"/>
          <w:szCs w:val="32"/>
          <w:lang w:val="en-US" w:eastAsia="zh-CN"/>
        </w:rPr>
        <w:t>172.78</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149.87万元，</w:t>
      </w: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20万元，</w:t>
      </w: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2.91万元</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w:t>
      </w:r>
      <w:r>
        <w:rPr>
          <w:rFonts w:hint="eastAsia" w:ascii="仿宋_GB2312" w:hAnsi="宋体" w:eastAsia="仿宋_GB2312" w:cs="宋体"/>
          <w:kern w:val="0"/>
          <w:sz w:val="32"/>
          <w:szCs w:val="32"/>
          <w:lang w:val="en-US" w:eastAsia="zh-CN"/>
        </w:rPr>
        <w:t>172.78万元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w:t>
      </w:r>
      <w:r>
        <w:rPr>
          <w:rFonts w:hint="eastAsia" w:ascii="黑体" w:hAnsi="宋体" w:eastAsia="黑体" w:cs="宋体"/>
          <w:kern w:val="0"/>
          <w:sz w:val="32"/>
          <w:szCs w:val="32"/>
          <w:lang w:eastAsia="zh-CN"/>
        </w:rPr>
        <w:t>克孜勒苏柯尔克孜自治州红十字会2020年</w:t>
      </w:r>
      <w:r>
        <w:rPr>
          <w:rFonts w:hint="eastAsia" w:ascii="黑体" w:hAnsi="宋体" w:eastAsia="黑体" w:cs="宋体"/>
          <w:kern w:val="0"/>
          <w:sz w:val="32"/>
          <w:szCs w:val="32"/>
        </w:rPr>
        <w:t>收入预算情况说明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克孜勒苏柯尔克孜自治州红十字会</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172.78</w:t>
      </w:r>
      <w:r>
        <w:rPr>
          <w:rFonts w:hint="eastAsia" w:ascii="仿宋_GB2312" w:hAnsi="宋体" w:eastAsia="仿宋_GB2312" w:cs="宋体"/>
          <w:kern w:val="0"/>
          <w:sz w:val="32"/>
          <w:szCs w:val="32"/>
        </w:rPr>
        <w:t>万元，其中：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149.87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86.74</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6.92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1.2020年人员工资晋升；2.2020编制数新增1人，2021年公用经费相应增加。</w:t>
      </w:r>
      <w:r>
        <w:rPr>
          <w:rFonts w:hint="eastAsia" w:ascii="仿宋_GB2312" w:hAnsi="宋体" w:eastAsia="仿宋_GB2312" w:cs="宋体"/>
          <w:kern w:val="0"/>
          <w:sz w:val="32"/>
          <w:szCs w:val="32"/>
        </w:rPr>
        <w:t xml:space="preserve">    </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政府性基金预算未安排。</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国有资本</w:t>
      </w:r>
      <w:r>
        <w:rPr>
          <w:rFonts w:ascii="仿宋_GB2312" w:hAnsi="宋体" w:eastAsia="仿宋_GB2312" w:cs="宋体"/>
          <w:kern w:val="0"/>
          <w:sz w:val="32"/>
          <w:szCs w:val="32"/>
          <w:highlight w:val="none"/>
        </w:rPr>
        <w:t>经营预算</w:t>
      </w:r>
      <w:r>
        <w:rPr>
          <w:rFonts w:hint="eastAsia" w:ascii="仿宋_GB2312" w:hAnsi="宋体" w:eastAsia="仿宋_GB2312" w:cs="宋体"/>
          <w:kern w:val="0"/>
          <w:sz w:val="32"/>
          <w:szCs w:val="32"/>
          <w:highlight w:val="none"/>
        </w:rPr>
        <w:t>未安排。</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其他收入</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11.58</w:t>
      </w:r>
      <w:r>
        <w:rPr>
          <w:rFonts w:hint="eastAsia"/>
        </w:rPr>
        <w:t xml:space="preserve"> </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预估江苏省红十字会拨付援疆资金不变</w:t>
      </w:r>
      <w:r>
        <w:rPr>
          <w:rFonts w:hint="eastAsia" w:ascii="仿宋_GB2312" w:hAnsi="宋体" w:eastAsia="仿宋_GB2312" w:cs="宋体"/>
          <w:kern w:val="0"/>
          <w:sz w:val="32"/>
          <w:szCs w:val="32"/>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单位上年结余（不包括国库集中支付额度结余）</w:t>
      </w:r>
      <w:r>
        <w:rPr>
          <w:rFonts w:hint="eastAsia" w:ascii="仿宋_GB2312" w:hAnsi="宋体" w:eastAsia="仿宋_GB2312" w:cs="宋体"/>
          <w:kern w:val="0"/>
          <w:sz w:val="32"/>
          <w:szCs w:val="32"/>
          <w:lang w:val="en-US" w:eastAsia="zh-CN"/>
        </w:rPr>
        <w:t>2.91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1.68</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2.41</w:t>
      </w:r>
      <w:r>
        <w:rPr>
          <w:rFonts w:hint="eastAsia" w:ascii="仿宋_GB2312" w:hAnsi="宋体" w:eastAsia="仿宋_GB2312" w:cs="宋体"/>
          <w:kern w:val="0"/>
          <w:sz w:val="32"/>
          <w:szCs w:val="32"/>
        </w:rPr>
        <w:t>万元，主要原</w:t>
      </w:r>
      <w:r>
        <w:rPr>
          <w:rFonts w:hint="eastAsia" w:ascii="仿宋_GB2312" w:hAnsi="宋体" w:eastAsia="仿宋_GB2312" w:cs="宋体"/>
          <w:kern w:val="0"/>
          <w:sz w:val="32"/>
          <w:szCs w:val="32"/>
          <w:lang w:val="en-US" w:eastAsia="zh-CN"/>
        </w:rPr>
        <w:t>因</w:t>
      </w:r>
      <w:r>
        <w:rPr>
          <w:rFonts w:hint="eastAsia" w:ascii="仿宋_GB2312" w:hAnsi="宋体" w:eastAsia="仿宋_GB2312" w:cs="宋体"/>
          <w:kern w:val="0"/>
          <w:sz w:val="32"/>
          <w:szCs w:val="32"/>
        </w:rPr>
        <w:t>是</w:t>
      </w:r>
      <w:r>
        <w:rPr>
          <w:rFonts w:hint="eastAsia" w:ascii="仿宋_GB2312" w:hAnsi="宋体" w:eastAsia="仿宋_GB2312" w:cs="宋体"/>
          <w:kern w:val="0"/>
          <w:sz w:val="32"/>
          <w:szCs w:val="32"/>
          <w:lang w:val="en-US" w:eastAsia="zh-CN"/>
        </w:rPr>
        <w:t>2020年开展的会员活动未及时结算</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克孜勒苏柯尔克孜自治州红十字会</w:t>
      </w:r>
      <w:r>
        <w:rPr>
          <w:rFonts w:hint="eastAsia" w:ascii="黑体" w:hAnsi="宋体" w:eastAsia="黑体" w:cs="宋体"/>
          <w:kern w:val="0"/>
          <w:sz w:val="32"/>
          <w:szCs w:val="32"/>
        </w:rPr>
        <w:t>单位</w:t>
      </w:r>
      <w:r>
        <w:rPr>
          <w:rFonts w:hint="eastAsia" w:ascii="黑体" w:hAnsi="宋体" w:eastAsia="黑体" w:cs="宋体"/>
          <w:kern w:val="0"/>
          <w:sz w:val="32"/>
          <w:szCs w:val="32"/>
          <w:lang w:eastAsia="zh-CN"/>
        </w:rPr>
        <w:t>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lang w:eastAsia="zh-CN"/>
        </w:rPr>
        <w:t>年</w:t>
      </w:r>
      <w:r>
        <w:rPr>
          <w:rFonts w:hint="eastAsia" w:ascii="黑体" w:hAnsi="宋体" w:eastAsia="黑体" w:cs="宋体"/>
          <w:kern w:val="0"/>
          <w:sz w:val="32"/>
          <w:szCs w:val="32"/>
        </w:rPr>
        <w:t>支出预算情况说明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克孜勒苏柯尔克孜自治州红十字会</w:t>
      </w:r>
      <w:r>
        <w:rPr>
          <w:rFonts w:hint="eastAsia" w:ascii="仿宋_GB2312" w:hAnsi="宋体" w:eastAsia="仿宋_GB2312" w:cs="宋体"/>
          <w:kern w:val="0"/>
          <w:sz w:val="32"/>
          <w:szCs w:val="32"/>
        </w:rPr>
        <w:t>单位</w:t>
      </w: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支出预算</w:t>
      </w:r>
      <w:r>
        <w:rPr>
          <w:rFonts w:hint="eastAsia" w:ascii="仿宋_GB2312" w:hAnsi="宋体" w:eastAsia="仿宋_GB2312" w:cs="宋体"/>
          <w:kern w:val="0"/>
          <w:sz w:val="32"/>
          <w:szCs w:val="32"/>
          <w:lang w:val="en-US" w:eastAsia="zh-CN"/>
        </w:rPr>
        <w:t>172.78</w:t>
      </w:r>
      <w:r>
        <w:rPr>
          <w:rFonts w:hint="eastAsia" w:ascii="仿宋_GB2312" w:hAnsi="宋体" w:eastAsia="仿宋_GB2312" w:cs="宋体"/>
          <w:kern w:val="0"/>
          <w:sz w:val="32"/>
          <w:szCs w:val="32"/>
        </w:rPr>
        <w:t>万元，其中：</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148.37</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85.87</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预算数</w:t>
      </w:r>
      <w:r>
        <w:rPr>
          <w:rFonts w:hint="eastAsia" w:ascii="仿宋_GB2312" w:hAnsi="宋体" w:eastAsia="仿宋_GB2312" w:cs="宋体"/>
          <w:kern w:val="0"/>
          <w:sz w:val="32"/>
          <w:szCs w:val="32"/>
        </w:rPr>
        <w:t>增加</w:t>
      </w:r>
      <w:r>
        <w:rPr>
          <w:rFonts w:hint="eastAsia" w:ascii="仿宋_GB2312" w:hAnsi="宋体" w:eastAsia="仿宋_GB2312" w:cs="宋体"/>
          <w:kern w:val="0"/>
          <w:sz w:val="32"/>
          <w:szCs w:val="32"/>
          <w:lang w:val="en-US" w:eastAsia="zh-CN"/>
        </w:rPr>
        <w:t>6.92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1.2020年人员工资晋升；2.2020编制数新增1人，2021年公用经费支出相应增加。</w:t>
      </w:r>
      <w:r>
        <w:rPr>
          <w:rFonts w:hint="eastAsia" w:ascii="仿宋_GB2312" w:hAnsi="宋体" w:eastAsia="仿宋_GB2312" w:cs="宋体"/>
          <w:kern w:val="0"/>
          <w:sz w:val="32"/>
          <w:szCs w:val="32"/>
        </w:rPr>
        <w:t xml:space="preserve">   </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24.41</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14.13</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2.41万</w:t>
      </w:r>
      <w:r>
        <w:rPr>
          <w:rFonts w:hint="eastAsia" w:ascii="仿宋_GB2312" w:hAnsi="宋体" w:eastAsia="仿宋_GB2312" w:cs="宋体"/>
          <w:kern w:val="0"/>
          <w:sz w:val="32"/>
          <w:szCs w:val="32"/>
        </w:rPr>
        <w:t>元，主要原因是</w:t>
      </w:r>
      <w:r>
        <w:rPr>
          <w:rFonts w:hint="eastAsia" w:ascii="仿宋_GB2312" w:hAnsi="宋体" w:eastAsia="仿宋_GB2312" w:cs="宋体"/>
          <w:kern w:val="0"/>
          <w:sz w:val="32"/>
          <w:szCs w:val="32"/>
          <w:lang w:val="en-US" w:eastAsia="zh-CN"/>
        </w:rPr>
        <w:t>2020年开展的会员活动未及时结算</w:t>
      </w:r>
      <w:r>
        <w:rPr>
          <w:rFonts w:hint="eastAsia" w:ascii="仿宋_GB2312" w:hAnsi="宋体" w:eastAsia="仿宋_GB2312" w:cs="宋体"/>
          <w:kern w:val="0"/>
          <w:sz w:val="32"/>
          <w:szCs w:val="32"/>
        </w:rPr>
        <w:t>。</w:t>
      </w:r>
    </w:p>
    <w:p>
      <w:pPr>
        <w:spacing w:line="560" w:lineRule="exact"/>
        <w:ind w:firstLine="640" w:firstLineChars="200"/>
        <w:rPr>
          <w:rFonts w:ascii="黑体" w:hAnsi="黑体" w:eastAsia="黑体" w:cs="宋体"/>
          <w:bCs/>
          <w:kern w:val="0"/>
          <w:sz w:val="32"/>
          <w:szCs w:val="32"/>
          <w:highlight w:val="none"/>
        </w:rPr>
      </w:pPr>
      <w:r>
        <w:rPr>
          <w:rFonts w:hint="eastAsia" w:ascii="黑体" w:hAnsi="黑体" w:eastAsia="黑体" w:cs="宋体"/>
          <w:bCs/>
          <w:kern w:val="0"/>
          <w:sz w:val="32"/>
          <w:szCs w:val="32"/>
          <w:highlight w:val="none"/>
        </w:rPr>
        <w:t>四、关于</w:t>
      </w:r>
      <w:r>
        <w:rPr>
          <w:rFonts w:hint="eastAsia" w:ascii="黑体" w:hAnsi="黑体" w:eastAsia="黑体" w:cs="宋体"/>
          <w:bCs/>
          <w:kern w:val="0"/>
          <w:sz w:val="32"/>
          <w:szCs w:val="32"/>
          <w:highlight w:val="none"/>
          <w:lang w:eastAsia="zh-CN"/>
        </w:rPr>
        <w:t>克孜勒苏柯尔克孜自治州红十字会202</w:t>
      </w:r>
      <w:r>
        <w:rPr>
          <w:rFonts w:hint="eastAsia" w:ascii="黑体" w:hAnsi="黑体" w:eastAsia="黑体" w:cs="宋体"/>
          <w:bCs/>
          <w:kern w:val="0"/>
          <w:sz w:val="32"/>
          <w:szCs w:val="32"/>
          <w:highlight w:val="none"/>
          <w:lang w:val="en-US" w:eastAsia="zh-CN"/>
        </w:rPr>
        <w:t>1</w:t>
      </w:r>
      <w:r>
        <w:rPr>
          <w:rFonts w:hint="eastAsia" w:ascii="黑体" w:hAnsi="黑体" w:eastAsia="黑体" w:cs="宋体"/>
          <w:bCs/>
          <w:kern w:val="0"/>
          <w:sz w:val="32"/>
          <w:szCs w:val="32"/>
          <w:highlight w:val="none"/>
          <w:lang w:eastAsia="zh-CN"/>
        </w:rPr>
        <w:t>年</w:t>
      </w:r>
      <w:r>
        <w:rPr>
          <w:rFonts w:hint="eastAsia" w:ascii="黑体" w:hAnsi="黑体" w:eastAsia="黑体" w:cs="宋体"/>
          <w:bCs/>
          <w:kern w:val="0"/>
          <w:sz w:val="32"/>
          <w:szCs w:val="32"/>
          <w:highlight w:val="none"/>
        </w:rPr>
        <w:t>财政拨款收支预算情况的总体说明</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lang w:eastAsia="zh-CN"/>
        </w:rPr>
        <w:t>年</w:t>
      </w:r>
      <w:r>
        <w:rPr>
          <w:rFonts w:hint="eastAsia" w:ascii="仿宋_GB2312" w:hAnsi="宋体" w:eastAsia="仿宋_GB2312" w:cs="宋体"/>
          <w:kern w:val="0"/>
          <w:sz w:val="32"/>
          <w:szCs w:val="32"/>
          <w:highlight w:val="none"/>
        </w:rPr>
        <w:t>财政拨款收支总预算</w:t>
      </w:r>
      <w:r>
        <w:rPr>
          <w:rFonts w:hint="eastAsia" w:ascii="仿宋_GB2312" w:hAnsi="宋体" w:eastAsia="仿宋_GB2312" w:cs="宋体"/>
          <w:kern w:val="0"/>
          <w:sz w:val="32"/>
          <w:szCs w:val="32"/>
          <w:highlight w:val="none"/>
          <w:lang w:val="en-US" w:eastAsia="zh-CN"/>
        </w:rPr>
        <w:t>149.87</w:t>
      </w:r>
      <w:r>
        <w:rPr>
          <w:rFonts w:hint="eastAsia" w:ascii="仿宋_GB2312" w:hAnsi="宋体" w:eastAsia="仿宋_GB2312" w:cs="宋体"/>
          <w:kern w:val="0"/>
          <w:sz w:val="32"/>
          <w:szCs w:val="32"/>
          <w:highlight w:val="none"/>
        </w:rPr>
        <w:t>万元。</w:t>
      </w:r>
    </w:p>
    <w:p>
      <w:pPr>
        <w:spacing w:line="560" w:lineRule="exact"/>
        <w:ind w:firstLine="616" w:firstLineChars="200"/>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收入全部为一般公共预算拨款，无政府性基金预算拨款和国有资本经营预算。</w:t>
      </w:r>
    </w:p>
    <w:p>
      <w:pPr>
        <w:spacing w:line="560" w:lineRule="exact"/>
        <w:ind w:firstLine="616" w:firstLineChars="200"/>
        <w:rPr>
          <w:rFonts w:ascii="仿宋_GB2312" w:hAnsi="宋体" w:eastAsia="仿宋_GB2312" w:cs="宋体"/>
          <w:spacing w:val="-6"/>
          <w:kern w:val="0"/>
          <w:sz w:val="32"/>
          <w:szCs w:val="32"/>
          <w:highlight w:val="none"/>
        </w:rPr>
      </w:pPr>
      <w:r>
        <w:rPr>
          <w:rFonts w:hint="eastAsia" w:ascii="仿宋_GB2312" w:hAnsi="宋体" w:eastAsia="仿宋_GB2312" w:cs="宋体"/>
          <w:spacing w:val="-6"/>
          <w:kern w:val="0"/>
          <w:sz w:val="32"/>
          <w:szCs w:val="32"/>
          <w:highlight w:val="none"/>
        </w:rPr>
        <w:t>收入预算</w:t>
      </w:r>
      <w:r>
        <w:rPr>
          <w:rFonts w:ascii="仿宋_GB2312" w:hAnsi="宋体" w:eastAsia="仿宋_GB2312" w:cs="宋体"/>
          <w:spacing w:val="-6"/>
          <w:kern w:val="0"/>
          <w:sz w:val="32"/>
          <w:szCs w:val="32"/>
          <w:highlight w:val="none"/>
        </w:rPr>
        <w:t>包括：一般公共预算拨款</w:t>
      </w:r>
      <w:r>
        <w:rPr>
          <w:rFonts w:hint="eastAsia" w:ascii="仿宋_GB2312" w:hAnsi="宋体" w:eastAsia="仿宋_GB2312" w:cs="宋体"/>
          <w:spacing w:val="-6"/>
          <w:kern w:val="0"/>
          <w:sz w:val="32"/>
          <w:szCs w:val="32"/>
          <w:highlight w:val="none"/>
          <w:lang w:val="en-US" w:eastAsia="zh-CN"/>
        </w:rPr>
        <w:t>149.87</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p>
    <w:p>
      <w:pPr>
        <w:spacing w:line="560" w:lineRule="exact"/>
        <w:ind w:firstLine="616" w:firstLineChars="200"/>
        <w:rPr>
          <w:rFonts w:hint="eastAsia" w:ascii="仿宋_GB2312" w:hAnsi="宋体" w:eastAsia="仿宋_GB2312" w:cs="宋体"/>
          <w:kern w:val="0"/>
          <w:sz w:val="32"/>
          <w:szCs w:val="32"/>
          <w:highlight w:val="none"/>
          <w:lang w:eastAsia="zh-CN"/>
        </w:rPr>
      </w:pPr>
      <w:r>
        <w:rPr>
          <w:rFonts w:hint="eastAsia" w:ascii="仿宋_GB2312" w:hAnsi="宋体" w:eastAsia="仿宋_GB2312" w:cs="宋体"/>
          <w:spacing w:val="-6"/>
          <w:kern w:val="0"/>
          <w:sz w:val="32"/>
          <w:szCs w:val="32"/>
          <w:highlight w:val="none"/>
        </w:rPr>
        <w:t>一般</w:t>
      </w:r>
      <w:r>
        <w:rPr>
          <w:rFonts w:ascii="仿宋_GB2312" w:hAnsi="宋体" w:eastAsia="仿宋_GB2312" w:cs="宋体"/>
          <w:spacing w:val="-6"/>
          <w:kern w:val="0"/>
          <w:sz w:val="32"/>
          <w:szCs w:val="32"/>
          <w:highlight w:val="none"/>
        </w:rPr>
        <w:t>公共预算支出包括：一般公共服务</w:t>
      </w:r>
      <w:r>
        <w:rPr>
          <w:rFonts w:hint="eastAsia" w:ascii="仿宋_GB2312" w:hAnsi="宋体" w:eastAsia="仿宋_GB2312" w:cs="宋体"/>
          <w:spacing w:val="-6"/>
          <w:kern w:val="0"/>
          <w:sz w:val="32"/>
          <w:szCs w:val="32"/>
          <w:highlight w:val="none"/>
        </w:rPr>
        <w:t>支出</w:t>
      </w:r>
      <w:r>
        <w:rPr>
          <w:rFonts w:hint="eastAsia" w:ascii="仿宋_GB2312" w:hAnsi="宋体" w:eastAsia="仿宋_GB2312" w:cs="宋体"/>
          <w:spacing w:val="-6"/>
          <w:kern w:val="0"/>
          <w:sz w:val="32"/>
          <w:szCs w:val="32"/>
          <w:highlight w:val="none"/>
          <w:lang w:val="en-US" w:eastAsia="zh-CN"/>
        </w:rPr>
        <w:t>149.87</w:t>
      </w:r>
      <w:r>
        <w:rPr>
          <w:rFonts w:hint="eastAsia" w:ascii="仿宋_GB2312" w:hAnsi="宋体" w:eastAsia="仿宋_GB2312" w:cs="宋体"/>
          <w:spacing w:val="-6"/>
          <w:kern w:val="0"/>
          <w:sz w:val="32"/>
          <w:szCs w:val="32"/>
          <w:highlight w:val="none"/>
        </w:rPr>
        <w:t>万元</w:t>
      </w:r>
      <w:r>
        <w:rPr>
          <w:rFonts w:ascii="仿宋_GB2312" w:hAnsi="宋体" w:eastAsia="仿宋_GB2312" w:cs="宋体"/>
          <w:spacing w:val="-6"/>
          <w:kern w:val="0"/>
          <w:sz w:val="32"/>
          <w:szCs w:val="32"/>
          <w:highlight w:val="none"/>
        </w:rPr>
        <w:t>，</w:t>
      </w:r>
      <w:r>
        <w:rPr>
          <w:rFonts w:hint="eastAsia" w:ascii="仿宋_GB2312" w:hAnsi="宋体" w:eastAsia="仿宋_GB2312" w:cs="宋体"/>
          <w:kern w:val="0"/>
          <w:sz w:val="32"/>
          <w:szCs w:val="32"/>
          <w:highlight w:val="none"/>
        </w:rPr>
        <w:t>主要用于人员经费</w:t>
      </w:r>
      <w:r>
        <w:rPr>
          <w:rFonts w:hint="eastAsia" w:ascii="仿宋_GB2312" w:hAnsi="宋体" w:eastAsia="仿宋_GB2312" w:cs="宋体"/>
          <w:kern w:val="0"/>
          <w:sz w:val="32"/>
          <w:szCs w:val="32"/>
          <w:highlight w:val="none"/>
          <w:lang w:val="en-US" w:eastAsia="zh-CN"/>
        </w:rPr>
        <w:t>138.75</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公用经费</w:t>
      </w:r>
      <w:r>
        <w:rPr>
          <w:rFonts w:hint="eastAsia" w:ascii="仿宋_GB2312" w:hAnsi="宋体" w:eastAsia="仿宋_GB2312" w:cs="宋体"/>
          <w:kern w:val="0"/>
          <w:sz w:val="32"/>
          <w:szCs w:val="32"/>
          <w:highlight w:val="none"/>
          <w:lang w:val="en-US" w:eastAsia="zh-CN"/>
        </w:rPr>
        <w:t>9.62</w:t>
      </w:r>
      <w:r>
        <w:rPr>
          <w:rFonts w:hint="eastAsia"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、项目支出</w:t>
      </w:r>
      <w:r>
        <w:rPr>
          <w:rFonts w:hint="eastAsia" w:ascii="仿宋_GB2312" w:hAnsi="宋体" w:eastAsia="仿宋_GB2312" w:cs="宋体"/>
          <w:kern w:val="0"/>
          <w:sz w:val="32"/>
          <w:szCs w:val="32"/>
          <w:highlight w:val="none"/>
          <w:lang w:val="en-US" w:eastAsia="zh-CN"/>
        </w:rPr>
        <w:t>1.5万元</w:t>
      </w:r>
      <w:r>
        <w:rPr>
          <w:rFonts w:hint="eastAsia" w:ascii="仿宋_GB2312" w:hAnsi="宋体" w:eastAsia="仿宋_GB2312" w:cs="宋体"/>
          <w:kern w:val="0"/>
          <w:sz w:val="32"/>
          <w:szCs w:val="32"/>
          <w:highlight w:val="none"/>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宋体" w:eastAsia="黑体" w:cs="宋体"/>
          <w:kern w:val="0"/>
          <w:sz w:val="32"/>
          <w:szCs w:val="32"/>
          <w:lang w:eastAsia="zh-CN"/>
        </w:rPr>
        <w:t>克孜勒苏柯尔克孜自治州红十字会202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rPr>
        <w:t>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（一）一般公共预算当年拨款规模变化情况</w:t>
      </w:r>
    </w:p>
    <w:p>
      <w:pPr>
        <w:spacing w:line="560" w:lineRule="exact"/>
        <w:ind w:firstLine="640" w:firstLineChars="2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一般公共预算拨款</w:t>
      </w:r>
      <w:r>
        <w:rPr>
          <w:rFonts w:hint="eastAsia" w:ascii="仿宋_GB2312" w:hAnsi="宋体" w:eastAsia="仿宋_GB2312" w:cs="宋体"/>
          <w:kern w:val="0"/>
          <w:sz w:val="32"/>
          <w:szCs w:val="32"/>
          <w:lang w:val="en-US" w:eastAsia="zh-CN"/>
        </w:rPr>
        <w:t>合计149.87</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highlight w:val="none"/>
        </w:rPr>
        <w:t>其中</w:t>
      </w:r>
      <w:r>
        <w:rPr>
          <w:rFonts w:ascii="仿宋_GB2312" w:hAnsi="宋体" w:eastAsia="仿宋_GB2312" w:cs="宋体"/>
          <w:kern w:val="0"/>
          <w:sz w:val="32"/>
          <w:szCs w:val="32"/>
          <w:highlight w:val="none"/>
        </w:rPr>
        <w:t>：基本支出</w:t>
      </w:r>
      <w:r>
        <w:rPr>
          <w:rFonts w:hint="eastAsia" w:ascii="仿宋_GB2312" w:hAnsi="宋体" w:eastAsia="仿宋_GB2312" w:cs="宋体"/>
          <w:kern w:val="0"/>
          <w:sz w:val="32"/>
          <w:szCs w:val="32"/>
          <w:highlight w:val="none"/>
          <w:lang w:val="en-US" w:eastAsia="zh-CN"/>
        </w:rPr>
        <w:t>148.37</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rPr>
        <w:t>比上年预算增加</w:t>
      </w:r>
      <w:r>
        <w:rPr>
          <w:rFonts w:hint="eastAsia" w:ascii="仿宋_GB2312" w:hAnsi="宋体" w:eastAsia="仿宋_GB2312" w:cs="宋体"/>
          <w:kern w:val="0"/>
          <w:sz w:val="32"/>
          <w:szCs w:val="32"/>
          <w:highlight w:val="none"/>
          <w:lang w:val="en-US" w:eastAsia="zh-CN"/>
        </w:rPr>
        <w:t>6.92</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4.89</w:t>
      </w:r>
      <w:r>
        <w:rPr>
          <w:rFonts w:hint="eastAsia" w:ascii="仿宋_GB2312" w:hAnsi="宋体" w:eastAsia="仿宋_GB2312" w:cs="宋体"/>
          <w:kern w:val="0"/>
          <w:sz w:val="32"/>
          <w:szCs w:val="32"/>
          <w:highlight w:val="none"/>
        </w:rPr>
        <w:t>%。主</w:t>
      </w:r>
      <w:r>
        <w:rPr>
          <w:rFonts w:hint="eastAsia" w:ascii="仿宋_GB2312" w:hAnsi="宋体" w:eastAsia="仿宋_GB2312" w:cs="宋体"/>
          <w:kern w:val="0"/>
          <w:sz w:val="32"/>
          <w:szCs w:val="32"/>
        </w:rPr>
        <w:t>要原因是：</w:t>
      </w:r>
      <w:r>
        <w:rPr>
          <w:rFonts w:hint="eastAsia" w:ascii="仿宋_GB2312" w:hAnsi="宋体" w:eastAsia="仿宋_GB2312" w:cs="宋体"/>
          <w:kern w:val="0"/>
          <w:sz w:val="32"/>
          <w:szCs w:val="32"/>
          <w:lang w:val="en-US" w:eastAsia="zh-CN"/>
        </w:rPr>
        <w:t>1.2020年人员工资晋升；2.2020编制数新增1人，2021年公用经费支出相应增加。</w:t>
      </w:r>
      <w:r>
        <w:rPr>
          <w:rFonts w:ascii="仿宋_GB2312" w:hAnsi="宋体" w:eastAsia="仿宋_GB2312" w:cs="宋体"/>
          <w:kern w:val="0"/>
          <w:sz w:val="32"/>
          <w:szCs w:val="32"/>
          <w:highlight w:val="none"/>
        </w:rPr>
        <w:t>项目</w:t>
      </w:r>
      <w:r>
        <w:rPr>
          <w:rFonts w:hint="eastAsia" w:ascii="仿宋_GB2312" w:hAnsi="宋体" w:eastAsia="仿宋_GB2312" w:cs="宋体"/>
          <w:kern w:val="0"/>
          <w:sz w:val="32"/>
          <w:szCs w:val="32"/>
          <w:highlight w:val="none"/>
        </w:rPr>
        <w:t>支出</w:t>
      </w:r>
      <w:r>
        <w:rPr>
          <w:rFonts w:hint="eastAsia" w:ascii="仿宋_GB2312" w:hAnsi="宋体" w:eastAsia="仿宋_GB2312" w:cs="宋体"/>
          <w:kern w:val="0"/>
          <w:sz w:val="32"/>
          <w:szCs w:val="32"/>
          <w:highlight w:val="none"/>
          <w:lang w:val="en-US" w:eastAsia="zh-CN"/>
        </w:rPr>
        <w:t>1.50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，比</w:t>
      </w:r>
      <w:r>
        <w:rPr>
          <w:rFonts w:hint="eastAsia" w:ascii="仿宋_GB2312" w:hAnsi="宋体" w:eastAsia="仿宋_GB2312" w:cs="宋体"/>
          <w:kern w:val="0"/>
          <w:sz w:val="32"/>
          <w:szCs w:val="32"/>
          <w:highlight w:val="none"/>
        </w:rPr>
        <w:t>上年</w:t>
      </w:r>
      <w:r>
        <w:rPr>
          <w:rFonts w:ascii="仿宋_GB2312" w:hAnsi="宋体" w:eastAsia="仿宋_GB2312" w:cs="宋体"/>
          <w:kern w:val="0"/>
          <w:sz w:val="32"/>
          <w:szCs w:val="32"/>
          <w:highlight w:val="none"/>
        </w:rPr>
        <w:t>预算增加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w:t>
      </w:r>
      <w:r>
        <w:rPr>
          <w:rFonts w:ascii="仿宋_GB2312" w:hAnsi="宋体" w:eastAsia="仿宋_GB2312" w:cs="宋体"/>
          <w:kern w:val="0"/>
          <w:sz w:val="32"/>
          <w:szCs w:val="32"/>
          <w:highlight w:val="none"/>
        </w:rPr>
        <w:t>，增长</w:t>
      </w:r>
      <w:r>
        <w:rPr>
          <w:rFonts w:hint="eastAsia" w:ascii="仿宋_GB2312" w:hAnsi="宋体" w:eastAsia="仿宋_GB2312" w:cs="宋体"/>
          <w:kern w:val="0"/>
          <w:sz w:val="32"/>
          <w:szCs w:val="32"/>
          <w:highlight w:val="none"/>
          <w:lang w:val="en-US" w:eastAsia="zh-CN"/>
        </w:rPr>
        <w:t>0</w:t>
      </w:r>
      <w:r>
        <w:rPr>
          <w:rFonts w:ascii="仿宋_GB2312" w:hAnsi="宋体" w:eastAsia="仿宋_GB2312" w:cs="宋体"/>
          <w:kern w:val="0"/>
          <w:sz w:val="32"/>
          <w:szCs w:val="32"/>
          <w:highlight w:val="none"/>
        </w:rPr>
        <w:t>%。主要</w:t>
      </w:r>
      <w:r>
        <w:rPr>
          <w:rFonts w:hint="eastAsia" w:ascii="仿宋_GB2312" w:hAnsi="宋体" w:eastAsia="仿宋_GB2312" w:cs="宋体"/>
          <w:kern w:val="0"/>
          <w:sz w:val="32"/>
          <w:szCs w:val="32"/>
          <w:highlight w:val="none"/>
        </w:rPr>
        <w:t>原因</w:t>
      </w:r>
      <w:r>
        <w:rPr>
          <w:rFonts w:ascii="仿宋_GB2312" w:hAnsi="宋体" w:eastAsia="仿宋_GB2312" w:cs="宋体"/>
          <w:kern w:val="0"/>
          <w:sz w:val="32"/>
          <w:szCs w:val="32"/>
          <w:highlight w:val="none"/>
        </w:rPr>
        <w:t>是：</w:t>
      </w:r>
      <w:r>
        <w:rPr>
          <w:rFonts w:hint="eastAsia" w:ascii="仿宋_GB2312" w:hAnsi="宋体" w:eastAsia="仿宋_GB2312" w:cs="宋体"/>
          <w:kern w:val="0"/>
          <w:sz w:val="32"/>
          <w:szCs w:val="32"/>
          <w:highlight w:val="none"/>
          <w:lang w:eastAsia="zh-CN"/>
        </w:rPr>
        <w:t>三救三献工作经费为长期</w:t>
      </w:r>
      <w:r>
        <w:rPr>
          <w:rFonts w:hint="eastAsia" w:ascii="仿宋_GB2312" w:hAnsi="宋体" w:eastAsia="仿宋_GB2312" w:cs="宋体"/>
          <w:kern w:val="0"/>
          <w:sz w:val="32"/>
          <w:szCs w:val="32"/>
          <w:highlight w:val="none"/>
          <w:lang w:val="en-US" w:eastAsia="zh-CN"/>
        </w:rPr>
        <w:t>项目，无变动。</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left="638" w:leftChars="304" w:firstLine="0" w:firstLineChars="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社会保障和就业支出</w:t>
      </w:r>
      <w:r>
        <w:rPr>
          <w:rFonts w:hint="eastAsia" w:ascii="仿宋_GB2312" w:eastAsia="仿宋_GB2312"/>
          <w:sz w:val="32"/>
          <w:szCs w:val="32"/>
        </w:rPr>
        <w:t>（</w:t>
      </w:r>
      <w:r>
        <w:rPr>
          <w:rFonts w:hint="eastAsia" w:ascii="仿宋_GB2312" w:eastAsia="仿宋_GB2312"/>
          <w:sz w:val="32"/>
          <w:szCs w:val="32"/>
          <w:lang w:eastAsia="zh-CN"/>
        </w:rPr>
        <w:t>类：</w:t>
      </w:r>
      <w:r>
        <w:rPr>
          <w:rFonts w:hint="eastAsia" w:ascii="仿宋_GB2312" w:eastAsia="仿宋_GB2312"/>
          <w:sz w:val="32"/>
          <w:szCs w:val="32"/>
          <w:highlight w:val="none"/>
          <w:lang w:val="en-US" w:eastAsia="zh-CN"/>
        </w:rPr>
        <w:t>208</w:t>
      </w:r>
      <w:r>
        <w:rPr>
          <w:rFonts w:hint="eastAsia" w:ascii="仿宋_GB2312" w:eastAsia="仿宋_GB2312"/>
          <w:sz w:val="32"/>
          <w:szCs w:val="32"/>
        </w:rPr>
        <w:t>）</w:t>
      </w:r>
      <w:r>
        <w:rPr>
          <w:rFonts w:hint="eastAsia" w:ascii="仿宋_GB2312" w:hAnsi="宋体" w:eastAsia="仿宋_GB2312" w:cs="宋体"/>
          <w:kern w:val="0"/>
          <w:sz w:val="32"/>
          <w:szCs w:val="32"/>
          <w:lang w:val="en-US" w:eastAsia="zh-CN"/>
        </w:rPr>
        <w:t>149.87万元</w:t>
      </w:r>
      <w:r>
        <w:rPr>
          <w:rFonts w:hint="eastAsia" w:ascii="仿宋_GB2312" w:hAnsi="宋体" w:eastAsia="仿宋_GB2312" w:cs="宋体"/>
          <w:kern w:val="0"/>
          <w:sz w:val="32"/>
          <w:szCs w:val="32"/>
        </w:rPr>
        <w:t>，占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w:t>
      </w:r>
    </w:p>
    <w:p>
      <w:pPr>
        <w:spacing w:line="560" w:lineRule="exact"/>
        <w:ind w:left="638" w:leftChars="304" w:firstLine="0" w:firstLineChars="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spacing w:line="560" w:lineRule="exact"/>
        <w:ind w:firstLine="640" w:firstLineChars="200"/>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hint="eastAsia" w:ascii="仿宋_GB2312" w:hAnsi="宋体" w:eastAsia="仿宋_GB2312" w:cs="宋体"/>
          <w:kern w:val="0"/>
          <w:sz w:val="32"/>
          <w:szCs w:val="32"/>
          <w:highlight w:val="none"/>
          <w:lang w:val="en-US" w:eastAsia="zh-CN"/>
        </w:rPr>
        <w:t>208</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红十字事业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hint="eastAsia" w:ascii="仿宋_GB2312" w:hAnsi="宋体" w:eastAsia="仿宋_GB2312" w:cs="宋体"/>
          <w:kern w:val="0"/>
          <w:sz w:val="32"/>
          <w:szCs w:val="32"/>
          <w:highlight w:val="none"/>
          <w:lang w:val="en-US" w:eastAsia="zh-CN"/>
        </w:rPr>
        <w:t>16</w:t>
      </w:r>
      <w:r>
        <w:rPr>
          <w:rFonts w:ascii="仿宋_GB2312" w:hAnsi="宋体" w:eastAsia="仿宋_GB2312" w:cs="宋体"/>
          <w:kern w:val="0"/>
          <w:sz w:val="32"/>
          <w:szCs w:val="32"/>
          <w:highlight w:val="none"/>
        </w:rPr>
        <w:t>）行政运行（</w:t>
      </w:r>
      <w:r>
        <w:rPr>
          <w:rFonts w:hint="eastAsia" w:ascii="仿宋_GB2312" w:hAnsi="宋体" w:eastAsia="仿宋_GB2312" w:cs="宋体"/>
          <w:kern w:val="0"/>
          <w:sz w:val="32"/>
          <w:szCs w:val="32"/>
          <w:highlight w:val="none"/>
          <w:lang w:eastAsia="zh-CN"/>
        </w:rPr>
        <w:t>项：</w:t>
      </w:r>
      <w:r>
        <w:rPr>
          <w:rFonts w:hint="eastAsia" w:ascii="仿宋_GB2312" w:hAnsi="宋体" w:eastAsia="仿宋_GB2312" w:cs="宋体"/>
          <w:kern w:val="0"/>
          <w:sz w:val="32"/>
          <w:szCs w:val="32"/>
          <w:highlight w:val="none"/>
          <w:lang w:val="en-US" w:eastAsia="zh-CN"/>
        </w:rPr>
        <w:t>01</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20</w:t>
      </w:r>
      <w:r>
        <w:rPr>
          <w:rFonts w:hint="eastAsia" w:ascii="仿宋_GB2312" w:hAnsi="宋体" w:eastAsia="仿宋_GB2312" w:cs="宋体"/>
          <w:kern w:val="0"/>
          <w:sz w:val="32"/>
          <w:szCs w:val="32"/>
          <w:highlight w:val="none"/>
          <w:lang w:val="en-US" w:eastAsia="zh-CN"/>
        </w:rPr>
        <w:t>21</w:t>
      </w:r>
      <w:r>
        <w:rPr>
          <w:rFonts w:hint="eastAsia" w:ascii="仿宋_GB2312" w:hAnsi="宋体" w:eastAsia="仿宋_GB2312" w:cs="宋体"/>
          <w:kern w:val="0"/>
          <w:sz w:val="32"/>
          <w:szCs w:val="32"/>
          <w:highlight w:val="none"/>
          <w:lang w:eastAsia="zh-CN"/>
        </w:rPr>
        <w:t>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lang w:val="en-US" w:eastAsia="zh-CN"/>
        </w:rPr>
        <w:t>148.37</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val="en-US" w:eastAsia="zh-CN"/>
        </w:rPr>
        <w:t>预算</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6.92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4.89</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1.2020年人员工资晋升；2.2020编制数新增1人，2021年公用经费支出相应增加。</w:t>
      </w:r>
    </w:p>
    <w:p>
      <w:pPr>
        <w:spacing w:line="560" w:lineRule="exact"/>
        <w:ind w:firstLine="640" w:firstLineChars="2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lang w:eastAsia="zh-CN"/>
        </w:rPr>
        <w:t>社会保障和就业支出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类：</w:t>
      </w:r>
      <w:r>
        <w:rPr>
          <w:rFonts w:hint="eastAsia" w:ascii="仿宋_GB2312" w:hAnsi="宋体" w:eastAsia="仿宋_GB2312" w:cs="宋体"/>
          <w:kern w:val="0"/>
          <w:sz w:val="32"/>
          <w:szCs w:val="32"/>
          <w:highlight w:val="none"/>
          <w:lang w:val="en-US" w:eastAsia="zh-CN"/>
        </w:rPr>
        <w:t>208</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红十字事业</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款：</w:t>
      </w:r>
      <w:r>
        <w:rPr>
          <w:rFonts w:hint="eastAsia" w:ascii="仿宋_GB2312" w:hAnsi="宋体" w:eastAsia="仿宋_GB2312" w:cs="宋体"/>
          <w:kern w:val="0"/>
          <w:sz w:val="32"/>
          <w:szCs w:val="32"/>
          <w:highlight w:val="none"/>
          <w:lang w:val="en-US" w:eastAsia="zh-CN"/>
        </w:rPr>
        <w:t>16</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val="en-US" w:eastAsia="zh-CN"/>
        </w:rPr>
        <w:t>其他红十字事业支出</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项：</w:t>
      </w:r>
      <w:r>
        <w:rPr>
          <w:rFonts w:hint="eastAsia" w:ascii="仿宋_GB2312" w:hAnsi="宋体" w:eastAsia="仿宋_GB2312" w:cs="宋体"/>
          <w:kern w:val="0"/>
          <w:sz w:val="32"/>
          <w:szCs w:val="32"/>
          <w:highlight w:val="none"/>
          <w:lang w:val="en-US" w:eastAsia="zh-CN"/>
        </w:rPr>
        <w:t>99</w:t>
      </w:r>
      <w:r>
        <w:rPr>
          <w:rFonts w:ascii="仿宋_GB2312" w:hAnsi="宋体" w:eastAsia="仿宋_GB2312" w:cs="宋体"/>
          <w:kern w:val="0"/>
          <w:sz w:val="32"/>
          <w:szCs w:val="32"/>
          <w:highlight w:val="none"/>
        </w:rPr>
        <w:t>）:</w:t>
      </w:r>
      <w:r>
        <w:rPr>
          <w:rFonts w:hint="eastAsia" w:ascii="仿宋_GB2312" w:hAnsi="宋体" w:eastAsia="仿宋_GB2312" w:cs="宋体"/>
          <w:kern w:val="0"/>
          <w:sz w:val="32"/>
          <w:szCs w:val="32"/>
          <w:highlight w:val="none"/>
          <w:lang w:eastAsia="zh-CN"/>
        </w:rPr>
        <w:t>20</w:t>
      </w:r>
      <w:r>
        <w:rPr>
          <w:rFonts w:hint="eastAsia" w:ascii="仿宋_GB2312" w:hAnsi="宋体" w:eastAsia="仿宋_GB2312" w:cs="宋体"/>
          <w:kern w:val="0"/>
          <w:sz w:val="32"/>
          <w:szCs w:val="32"/>
          <w:highlight w:val="none"/>
          <w:lang w:val="en-US" w:eastAsia="zh-CN"/>
        </w:rPr>
        <w:t>21</w:t>
      </w:r>
      <w:r>
        <w:rPr>
          <w:rFonts w:hint="eastAsia" w:ascii="仿宋_GB2312" w:hAnsi="宋体" w:eastAsia="仿宋_GB2312" w:cs="宋体"/>
          <w:kern w:val="0"/>
          <w:sz w:val="32"/>
          <w:szCs w:val="32"/>
          <w:highlight w:val="none"/>
          <w:lang w:eastAsia="zh-CN"/>
        </w:rPr>
        <w:t>年</w:t>
      </w:r>
      <w:r>
        <w:rPr>
          <w:rFonts w:ascii="仿宋_GB2312" w:hAnsi="宋体" w:eastAsia="仿宋_GB2312" w:cs="宋体"/>
          <w:kern w:val="0"/>
          <w:sz w:val="32"/>
          <w:szCs w:val="32"/>
          <w:highlight w:val="none"/>
        </w:rPr>
        <w:t>预算数为</w:t>
      </w:r>
      <w:r>
        <w:rPr>
          <w:rFonts w:hint="eastAsia" w:ascii="仿宋_GB2312" w:hAnsi="宋体" w:eastAsia="仿宋_GB2312" w:cs="宋体"/>
          <w:kern w:val="0"/>
          <w:sz w:val="32"/>
          <w:szCs w:val="32"/>
          <w:highlight w:val="none"/>
          <w:lang w:val="en-US" w:eastAsia="zh-CN"/>
        </w:rPr>
        <w:t>1.50</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w:t>
      </w:r>
      <w:r>
        <w:rPr>
          <w:rFonts w:hint="eastAsia" w:ascii="仿宋_GB2312" w:hAnsi="宋体" w:eastAsia="仿宋_GB2312" w:cs="宋体"/>
          <w:kern w:val="0"/>
          <w:sz w:val="32"/>
          <w:szCs w:val="32"/>
          <w:highlight w:val="none"/>
          <w:lang w:val="en-US" w:eastAsia="zh-CN"/>
        </w:rPr>
        <w:t>预算数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万元，增长</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三救三献工作经费为长期</w:t>
      </w:r>
      <w:r>
        <w:rPr>
          <w:rFonts w:hint="eastAsia" w:ascii="仿宋_GB2312" w:hAnsi="宋体" w:eastAsia="仿宋_GB2312" w:cs="宋体"/>
          <w:kern w:val="0"/>
          <w:sz w:val="32"/>
          <w:szCs w:val="32"/>
          <w:highlight w:val="none"/>
          <w:lang w:val="en-US" w:eastAsia="zh-CN"/>
        </w:rPr>
        <w:t>项目，无变动。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克孜勒苏柯尔克孜自治州红十字会202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lang w:eastAsia="zh-CN"/>
        </w:rPr>
        <w:t>年</w:t>
      </w:r>
      <w:r>
        <w:rPr>
          <w:rFonts w:hint="eastAsia" w:ascii="黑体" w:hAnsi="宋体" w:eastAsia="黑体" w:cs="宋体"/>
          <w:kern w:val="0"/>
          <w:sz w:val="32"/>
          <w:szCs w:val="32"/>
        </w:rPr>
        <w:t>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一般公共预算基本支出</w:t>
      </w:r>
      <w:r>
        <w:rPr>
          <w:rFonts w:hint="eastAsia" w:ascii="仿宋_GB2312" w:hAnsi="宋体" w:eastAsia="仿宋_GB2312" w:cs="宋体"/>
          <w:kern w:val="0"/>
          <w:sz w:val="32"/>
          <w:szCs w:val="32"/>
          <w:lang w:val="en-US" w:eastAsia="zh-CN"/>
        </w:rPr>
        <w:t>148.37</w:t>
      </w:r>
      <w:r>
        <w:rPr>
          <w:rFonts w:hint="eastAsia" w:ascii="仿宋_GB2312" w:hAnsi="宋体" w:eastAsia="仿宋_GB2312" w:cs="宋体"/>
          <w:kern w:val="0"/>
          <w:sz w:val="32"/>
          <w:szCs w:val="32"/>
        </w:rPr>
        <w:t>万元， 其中：</w:t>
      </w:r>
    </w:p>
    <w:p>
      <w:pPr>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人员经费</w:t>
      </w:r>
      <w:r>
        <w:rPr>
          <w:rFonts w:hint="eastAsia" w:ascii="仿宋_GB2312" w:hAnsi="宋体" w:eastAsia="仿宋_GB2312" w:cs="宋体"/>
          <w:kern w:val="0"/>
          <w:sz w:val="32"/>
          <w:szCs w:val="32"/>
          <w:highlight w:val="none"/>
          <w:lang w:val="en-US" w:eastAsia="zh-CN"/>
        </w:rPr>
        <w:t>138.75</w:t>
      </w:r>
      <w:r>
        <w:rPr>
          <w:rFonts w:hint="eastAsia" w:ascii="仿宋_GB2312" w:hAnsi="宋体" w:eastAsia="仿宋_GB2312" w:cs="宋体"/>
          <w:kern w:val="0"/>
          <w:sz w:val="32"/>
          <w:szCs w:val="32"/>
          <w:highlight w:val="none"/>
        </w:rPr>
        <w:t>万元，主要包括：生活补助</w:t>
      </w:r>
      <w:r>
        <w:rPr>
          <w:rFonts w:hint="eastAsia" w:ascii="仿宋_GB2312" w:hAnsi="宋体" w:eastAsia="仿宋_GB2312" w:cs="宋体"/>
          <w:kern w:val="0"/>
          <w:sz w:val="32"/>
          <w:szCs w:val="32"/>
          <w:highlight w:val="none"/>
          <w:lang w:val="en-US" w:eastAsia="zh-CN"/>
        </w:rPr>
        <w:t>0.44万元</w:t>
      </w:r>
      <w:r>
        <w:rPr>
          <w:rFonts w:hint="eastAsia" w:ascii="仿宋_GB2312" w:hAnsi="宋体" w:eastAsia="仿宋_GB2312" w:cs="宋体"/>
          <w:kern w:val="0"/>
          <w:sz w:val="32"/>
          <w:szCs w:val="32"/>
          <w:highlight w:val="none"/>
        </w:rPr>
        <w:t>、津贴补贴</w:t>
      </w:r>
      <w:r>
        <w:rPr>
          <w:rFonts w:hint="eastAsia" w:ascii="仿宋_GB2312" w:hAnsi="宋体" w:eastAsia="仿宋_GB2312" w:cs="宋体"/>
          <w:kern w:val="0"/>
          <w:sz w:val="32"/>
          <w:szCs w:val="32"/>
          <w:highlight w:val="none"/>
          <w:lang w:val="en-US" w:eastAsia="zh-CN"/>
        </w:rPr>
        <w:t>51.20万元</w:t>
      </w:r>
      <w:r>
        <w:rPr>
          <w:rFonts w:hint="eastAsia" w:ascii="仿宋_GB2312" w:hAnsi="宋体" w:eastAsia="仿宋_GB2312" w:cs="宋体"/>
          <w:kern w:val="0"/>
          <w:sz w:val="32"/>
          <w:szCs w:val="32"/>
          <w:highlight w:val="none"/>
        </w:rPr>
        <w:t>、住房公积金</w:t>
      </w:r>
      <w:r>
        <w:rPr>
          <w:rFonts w:hint="eastAsia" w:ascii="仿宋_GB2312" w:hAnsi="宋体" w:eastAsia="仿宋_GB2312" w:cs="宋体"/>
          <w:kern w:val="0"/>
          <w:sz w:val="32"/>
          <w:szCs w:val="32"/>
          <w:highlight w:val="none"/>
          <w:lang w:val="en-US" w:eastAsia="zh-CN"/>
        </w:rPr>
        <w:t>9.88万元</w:t>
      </w:r>
      <w:r>
        <w:rPr>
          <w:rFonts w:hint="eastAsia" w:ascii="仿宋_GB2312" w:hAnsi="宋体" w:eastAsia="仿宋_GB2312" w:cs="宋体"/>
          <w:kern w:val="0"/>
          <w:sz w:val="32"/>
          <w:szCs w:val="32"/>
          <w:highlight w:val="none"/>
        </w:rPr>
        <w:t>、机关事业单位基本养老保险缴费</w:t>
      </w:r>
      <w:r>
        <w:rPr>
          <w:rFonts w:hint="eastAsia" w:ascii="仿宋_GB2312" w:hAnsi="宋体" w:eastAsia="仿宋_GB2312" w:cs="宋体"/>
          <w:kern w:val="0"/>
          <w:sz w:val="32"/>
          <w:szCs w:val="32"/>
          <w:highlight w:val="none"/>
          <w:lang w:val="en-US" w:eastAsia="zh-CN"/>
        </w:rPr>
        <w:t>13.66万元</w:t>
      </w:r>
      <w:r>
        <w:rPr>
          <w:rFonts w:hint="eastAsia" w:ascii="仿宋_GB2312" w:hAnsi="宋体" w:eastAsia="仿宋_GB2312" w:cs="宋体"/>
          <w:kern w:val="0"/>
          <w:sz w:val="32"/>
          <w:szCs w:val="32"/>
          <w:highlight w:val="none"/>
        </w:rPr>
        <w:t>、奖金</w:t>
      </w:r>
      <w:r>
        <w:rPr>
          <w:rFonts w:hint="eastAsia" w:ascii="仿宋_GB2312" w:hAnsi="宋体" w:eastAsia="仿宋_GB2312" w:cs="宋体"/>
          <w:kern w:val="0"/>
          <w:sz w:val="32"/>
          <w:szCs w:val="32"/>
          <w:highlight w:val="none"/>
          <w:lang w:val="en-US" w:eastAsia="zh-CN"/>
        </w:rPr>
        <w:t>3.57万元</w:t>
      </w:r>
      <w:r>
        <w:rPr>
          <w:rFonts w:hint="eastAsia" w:ascii="仿宋_GB2312" w:hAnsi="宋体" w:eastAsia="仿宋_GB2312" w:cs="宋体"/>
          <w:kern w:val="0"/>
          <w:sz w:val="32"/>
          <w:szCs w:val="32"/>
          <w:highlight w:val="none"/>
        </w:rPr>
        <w:t>、奖励金</w:t>
      </w:r>
      <w:r>
        <w:rPr>
          <w:rFonts w:hint="eastAsia" w:ascii="仿宋_GB2312" w:hAnsi="宋体" w:eastAsia="仿宋_GB2312" w:cs="宋体"/>
          <w:kern w:val="0"/>
          <w:sz w:val="32"/>
          <w:szCs w:val="32"/>
          <w:highlight w:val="none"/>
          <w:lang w:val="en-US" w:eastAsia="zh-CN"/>
        </w:rPr>
        <w:t>0.96万元</w:t>
      </w:r>
      <w:r>
        <w:rPr>
          <w:rFonts w:hint="eastAsia" w:ascii="仿宋_GB2312" w:hAnsi="宋体" w:eastAsia="仿宋_GB2312" w:cs="宋体"/>
          <w:kern w:val="0"/>
          <w:sz w:val="32"/>
          <w:szCs w:val="32"/>
          <w:highlight w:val="none"/>
        </w:rPr>
        <w:t>、其他社会保障缴费</w:t>
      </w:r>
      <w:r>
        <w:rPr>
          <w:rFonts w:hint="eastAsia" w:ascii="仿宋_GB2312" w:hAnsi="宋体" w:eastAsia="仿宋_GB2312" w:cs="宋体"/>
          <w:kern w:val="0"/>
          <w:sz w:val="32"/>
          <w:szCs w:val="32"/>
          <w:highlight w:val="none"/>
          <w:lang w:val="en-US" w:eastAsia="zh-CN"/>
        </w:rPr>
        <w:t>10.73万元</w:t>
      </w:r>
      <w:r>
        <w:rPr>
          <w:rFonts w:hint="eastAsia" w:ascii="仿宋_GB2312" w:hAnsi="宋体" w:eastAsia="仿宋_GB2312" w:cs="宋体"/>
          <w:kern w:val="0"/>
          <w:sz w:val="32"/>
          <w:szCs w:val="32"/>
          <w:highlight w:val="none"/>
        </w:rPr>
        <w:t>、退休费</w:t>
      </w:r>
      <w:r>
        <w:rPr>
          <w:rFonts w:hint="eastAsia" w:ascii="仿宋_GB2312" w:hAnsi="宋体" w:eastAsia="仿宋_GB2312" w:cs="宋体"/>
          <w:kern w:val="0"/>
          <w:sz w:val="32"/>
          <w:szCs w:val="32"/>
          <w:highlight w:val="none"/>
          <w:lang w:val="en-US" w:eastAsia="zh-CN"/>
        </w:rPr>
        <w:t>5.44万元</w:t>
      </w:r>
      <w:r>
        <w:rPr>
          <w:rFonts w:hint="eastAsia" w:ascii="仿宋_GB2312" w:hAnsi="宋体" w:eastAsia="仿宋_GB2312" w:cs="宋体"/>
          <w:kern w:val="0"/>
          <w:sz w:val="32"/>
          <w:szCs w:val="32"/>
          <w:highlight w:val="none"/>
        </w:rPr>
        <w:t>、基本工资</w:t>
      </w:r>
      <w:r>
        <w:rPr>
          <w:rFonts w:hint="eastAsia" w:ascii="仿宋_GB2312" w:hAnsi="宋体" w:eastAsia="仿宋_GB2312" w:cs="宋体"/>
          <w:kern w:val="0"/>
          <w:sz w:val="32"/>
          <w:szCs w:val="32"/>
          <w:highlight w:val="none"/>
          <w:lang w:val="en-US" w:eastAsia="zh-CN"/>
        </w:rPr>
        <w:t>42.86万元</w:t>
      </w:r>
      <w:r>
        <w:rPr>
          <w:rFonts w:hint="eastAsia" w:ascii="仿宋_GB2312" w:hAnsi="宋体" w:eastAsia="仿宋_GB2312" w:cs="宋体"/>
          <w:kern w:val="0"/>
          <w:sz w:val="32"/>
          <w:szCs w:val="32"/>
          <w:highlight w:val="none"/>
        </w:rPr>
        <w:t>。</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9.62</w:t>
      </w:r>
      <w:r>
        <w:rPr>
          <w:rFonts w:hint="eastAsia" w:ascii="仿宋_GB2312" w:hAnsi="宋体" w:eastAsia="仿宋_GB2312" w:cs="宋体"/>
          <w:kern w:val="0"/>
          <w:sz w:val="32"/>
          <w:szCs w:val="32"/>
        </w:rPr>
        <w:t>万元，主要包括：邮电费</w:t>
      </w:r>
      <w:r>
        <w:rPr>
          <w:rFonts w:hint="eastAsia" w:ascii="仿宋_GB2312" w:hAnsi="宋体" w:eastAsia="仿宋_GB2312" w:cs="宋体"/>
          <w:kern w:val="0"/>
          <w:sz w:val="32"/>
          <w:szCs w:val="32"/>
          <w:lang w:val="en-US" w:eastAsia="zh-CN"/>
        </w:rPr>
        <w:t>1.36万元</w:t>
      </w:r>
      <w:r>
        <w:rPr>
          <w:rFonts w:hint="eastAsia" w:ascii="仿宋_GB2312" w:hAnsi="宋体" w:eastAsia="仿宋_GB2312" w:cs="宋体"/>
          <w:kern w:val="0"/>
          <w:sz w:val="32"/>
          <w:szCs w:val="32"/>
        </w:rPr>
        <w:t>、差旅费</w:t>
      </w:r>
      <w:r>
        <w:rPr>
          <w:rFonts w:hint="eastAsia" w:ascii="仿宋_GB2312" w:hAnsi="宋体" w:eastAsia="仿宋_GB2312" w:cs="宋体"/>
          <w:kern w:val="0"/>
          <w:sz w:val="32"/>
          <w:szCs w:val="32"/>
          <w:lang w:val="en-US" w:eastAsia="zh-CN"/>
        </w:rPr>
        <w:t>1.00万元</w:t>
      </w:r>
      <w:r>
        <w:rPr>
          <w:rFonts w:hint="eastAsia" w:ascii="仿宋_GB2312" w:hAnsi="宋体" w:eastAsia="仿宋_GB2312" w:cs="宋体"/>
          <w:kern w:val="0"/>
          <w:sz w:val="32"/>
          <w:szCs w:val="32"/>
        </w:rPr>
        <w:t>、工会经费</w:t>
      </w:r>
      <w:r>
        <w:rPr>
          <w:rFonts w:hint="eastAsia" w:ascii="仿宋_GB2312" w:hAnsi="宋体" w:eastAsia="仿宋_GB2312" w:cs="宋体"/>
          <w:kern w:val="0"/>
          <w:sz w:val="32"/>
          <w:szCs w:val="32"/>
          <w:lang w:val="en-US" w:eastAsia="zh-CN"/>
        </w:rPr>
        <w:t>0.60万元</w:t>
      </w:r>
      <w:r>
        <w:rPr>
          <w:rFonts w:hint="eastAsia" w:ascii="仿宋_GB2312" w:hAnsi="宋体" w:eastAsia="仿宋_GB2312" w:cs="宋体"/>
          <w:kern w:val="0"/>
          <w:sz w:val="32"/>
          <w:szCs w:val="32"/>
        </w:rPr>
        <w:t>、公务用车运行维护费</w:t>
      </w:r>
      <w:r>
        <w:rPr>
          <w:rFonts w:hint="eastAsia" w:ascii="仿宋_GB2312" w:hAnsi="宋体" w:eastAsia="仿宋_GB2312" w:cs="宋体"/>
          <w:kern w:val="0"/>
          <w:sz w:val="32"/>
          <w:szCs w:val="32"/>
          <w:lang w:val="en-US" w:eastAsia="zh-CN"/>
        </w:rPr>
        <w:t>1.50万元</w:t>
      </w:r>
      <w:r>
        <w:rPr>
          <w:rFonts w:hint="eastAsia" w:ascii="仿宋_GB2312" w:hAnsi="宋体" w:eastAsia="仿宋_GB2312" w:cs="宋体"/>
          <w:kern w:val="0"/>
          <w:sz w:val="32"/>
          <w:szCs w:val="32"/>
        </w:rPr>
        <w:t>、维修（护）费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水费</w:t>
      </w:r>
      <w:r>
        <w:rPr>
          <w:rFonts w:hint="eastAsia" w:ascii="仿宋_GB2312" w:hAnsi="宋体" w:eastAsia="仿宋_GB2312" w:cs="宋体"/>
          <w:kern w:val="0"/>
          <w:sz w:val="32"/>
          <w:szCs w:val="32"/>
          <w:lang w:val="en-US" w:eastAsia="zh-CN"/>
        </w:rPr>
        <w:t>0.10万元、</w:t>
      </w:r>
      <w:r>
        <w:rPr>
          <w:rFonts w:hint="eastAsia" w:ascii="仿宋_GB2312" w:hAnsi="宋体" w:eastAsia="仿宋_GB2312" w:cs="宋体"/>
          <w:kern w:val="0"/>
          <w:sz w:val="32"/>
          <w:szCs w:val="32"/>
        </w:rPr>
        <w:t>劳务费</w:t>
      </w:r>
      <w:r>
        <w:rPr>
          <w:rFonts w:hint="eastAsia" w:ascii="仿宋_GB2312" w:hAnsi="宋体" w:eastAsia="仿宋_GB2312" w:cs="宋体"/>
          <w:kern w:val="0"/>
          <w:sz w:val="32"/>
          <w:szCs w:val="32"/>
          <w:lang w:val="en-US" w:eastAsia="zh-CN"/>
        </w:rPr>
        <w:t>0.48万元</w:t>
      </w:r>
      <w:r>
        <w:rPr>
          <w:rFonts w:hint="eastAsia" w:ascii="仿宋_GB2312" w:hAnsi="宋体" w:eastAsia="仿宋_GB2312" w:cs="宋体"/>
          <w:kern w:val="0"/>
          <w:sz w:val="32"/>
          <w:szCs w:val="32"/>
        </w:rPr>
        <w:t>、办公费</w:t>
      </w:r>
      <w:r>
        <w:rPr>
          <w:rFonts w:hint="eastAsia" w:ascii="仿宋_GB2312" w:hAnsi="宋体" w:eastAsia="仿宋_GB2312" w:cs="宋体"/>
          <w:kern w:val="0"/>
          <w:sz w:val="32"/>
          <w:szCs w:val="32"/>
          <w:lang w:val="en-US" w:eastAsia="zh-CN"/>
        </w:rPr>
        <w:t>0.75万元、</w:t>
      </w:r>
      <w:r>
        <w:rPr>
          <w:rFonts w:hint="eastAsia" w:ascii="仿宋_GB2312" w:hAnsi="宋体" w:eastAsia="仿宋_GB2312" w:cs="宋体"/>
          <w:kern w:val="0"/>
          <w:sz w:val="32"/>
          <w:szCs w:val="32"/>
          <w:lang w:eastAsia="zh-CN"/>
        </w:rPr>
        <w:t>手续费</w:t>
      </w:r>
      <w:r>
        <w:rPr>
          <w:rFonts w:hint="eastAsia" w:ascii="仿宋_GB2312" w:hAnsi="宋体" w:eastAsia="仿宋_GB2312" w:cs="宋体"/>
          <w:kern w:val="0"/>
          <w:sz w:val="32"/>
          <w:szCs w:val="32"/>
          <w:lang w:val="en-US" w:eastAsia="zh-CN"/>
        </w:rPr>
        <w:t>0.02万元、</w:t>
      </w:r>
      <w:r>
        <w:rPr>
          <w:rFonts w:hint="eastAsia" w:ascii="仿宋_GB2312" w:hAnsi="宋体" w:eastAsia="仿宋_GB2312" w:cs="宋体"/>
          <w:kern w:val="0"/>
          <w:sz w:val="32"/>
          <w:szCs w:val="32"/>
        </w:rPr>
        <w:t>公务接待费</w:t>
      </w:r>
      <w:r>
        <w:rPr>
          <w:rFonts w:hint="eastAsia" w:ascii="仿宋_GB2312" w:hAnsi="宋体" w:eastAsia="仿宋_GB2312" w:cs="宋体"/>
          <w:kern w:val="0"/>
          <w:sz w:val="32"/>
          <w:szCs w:val="32"/>
          <w:lang w:val="en-US" w:eastAsia="zh-CN"/>
        </w:rPr>
        <w:t>0.20万元</w:t>
      </w:r>
      <w:r>
        <w:rPr>
          <w:rFonts w:hint="eastAsia" w:ascii="仿宋_GB2312" w:hAnsi="宋体" w:eastAsia="仿宋_GB2312" w:cs="宋体"/>
          <w:kern w:val="0"/>
          <w:sz w:val="32"/>
          <w:szCs w:val="32"/>
        </w:rPr>
        <w:t>、福利费</w:t>
      </w:r>
      <w:r>
        <w:rPr>
          <w:rFonts w:hint="eastAsia" w:ascii="仿宋_GB2312" w:hAnsi="宋体" w:eastAsia="仿宋_GB2312" w:cs="宋体"/>
          <w:kern w:val="0"/>
          <w:sz w:val="32"/>
          <w:szCs w:val="32"/>
          <w:lang w:val="en-US" w:eastAsia="zh-CN"/>
        </w:rPr>
        <w:t>1.07万元</w:t>
      </w:r>
      <w:r>
        <w:rPr>
          <w:rFonts w:hint="eastAsia" w:ascii="仿宋_GB2312" w:hAnsi="宋体" w:eastAsia="仿宋_GB2312" w:cs="宋体"/>
          <w:kern w:val="0"/>
          <w:sz w:val="32"/>
          <w:szCs w:val="32"/>
        </w:rPr>
        <w:t>、会议费</w:t>
      </w:r>
      <w:r>
        <w:rPr>
          <w:rFonts w:hint="eastAsia" w:ascii="仿宋_GB2312" w:hAnsi="宋体" w:eastAsia="仿宋_GB2312" w:cs="宋体"/>
          <w:kern w:val="0"/>
          <w:sz w:val="32"/>
          <w:szCs w:val="32"/>
          <w:lang w:val="en-US" w:eastAsia="zh-CN"/>
        </w:rPr>
        <w:t>0.50万元</w:t>
      </w:r>
      <w:r>
        <w:rPr>
          <w:rFonts w:hint="eastAsia" w:ascii="仿宋_GB2312" w:hAnsi="宋体" w:eastAsia="仿宋_GB2312" w:cs="宋体"/>
          <w:kern w:val="0"/>
          <w:sz w:val="32"/>
          <w:szCs w:val="32"/>
        </w:rPr>
        <w:t>、办公</w:t>
      </w:r>
      <w:r>
        <w:rPr>
          <w:rFonts w:hint="eastAsia" w:ascii="仿宋_GB2312" w:hAnsi="宋体" w:eastAsia="仿宋_GB2312" w:cs="宋体"/>
          <w:kern w:val="0"/>
          <w:sz w:val="32"/>
          <w:szCs w:val="32"/>
          <w:lang w:eastAsia="zh-CN"/>
        </w:rPr>
        <w:t>用品及</w:t>
      </w:r>
      <w:r>
        <w:rPr>
          <w:rFonts w:hint="eastAsia" w:ascii="仿宋_GB2312" w:hAnsi="宋体" w:eastAsia="仿宋_GB2312" w:cs="宋体"/>
          <w:kern w:val="0"/>
          <w:sz w:val="32"/>
          <w:szCs w:val="32"/>
        </w:rPr>
        <w:t>设备购置</w:t>
      </w:r>
      <w:r>
        <w:rPr>
          <w:rFonts w:hint="eastAsia" w:ascii="仿宋_GB2312" w:hAnsi="宋体" w:eastAsia="仿宋_GB2312" w:cs="宋体"/>
          <w:kern w:val="0"/>
          <w:sz w:val="32"/>
          <w:szCs w:val="32"/>
          <w:lang w:val="en-US" w:eastAsia="zh-CN"/>
        </w:rPr>
        <w:t>1.94万元</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克孜勒苏柯尔克孜自治州红十字会</w:t>
      </w:r>
      <w:r>
        <w:rPr>
          <w:rFonts w:hint="eastAsia" w:ascii="黑体" w:hAnsi="宋体" w:eastAsia="黑体" w:cs="宋体"/>
          <w:kern w:val="0"/>
          <w:sz w:val="32"/>
          <w:szCs w:val="32"/>
          <w:lang w:val="en-US" w:eastAsia="zh-CN"/>
        </w:rPr>
        <w:t>2021</w:t>
      </w:r>
      <w:r>
        <w:rPr>
          <w:rFonts w:hint="eastAsia" w:ascii="黑体" w:hAnsi="宋体" w:eastAsia="黑体" w:cs="宋体"/>
          <w:kern w:val="0"/>
          <w:sz w:val="32"/>
          <w:szCs w:val="32"/>
        </w:rPr>
        <w:t>年一般公共预算项目支出情况说明</w:t>
      </w:r>
    </w:p>
    <w:p>
      <w:pPr>
        <w:spacing w:line="560" w:lineRule="exact"/>
        <w:ind w:firstLine="643" w:firstLineChars="200"/>
        <w:rPr>
          <w:rFonts w:hint="eastAsia" w:ascii="仿宋_GB2312" w:hAnsi="黑体" w:eastAsia="仿宋_GB2312"/>
          <w:b/>
          <w:sz w:val="32"/>
          <w:szCs w:val="32"/>
        </w:rPr>
      </w:pPr>
      <w:r>
        <w:rPr>
          <w:rFonts w:hint="eastAsia" w:ascii="仿宋_GB2312" w:hAnsi="黑体" w:eastAsia="仿宋_GB2312"/>
          <w:b/>
          <w:sz w:val="32"/>
          <w:szCs w:val="32"/>
        </w:rPr>
        <w:t>情况一：（项目支出、专项业务费按下列内容说明）</w:t>
      </w:r>
    </w:p>
    <w:p>
      <w:pPr>
        <w:spacing w:line="56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红会三救三献工作</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仿宋" w:eastAsia="仿宋_GB2312" w:cs="仿宋"/>
          <w:sz w:val="32"/>
          <w:szCs w:val="32"/>
          <w:shd w:val="clear" w:color="auto" w:fill="FFFFFF"/>
        </w:rPr>
        <w:t>开展</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三救三献</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rPr>
        <w:t>工作，</w:t>
      </w:r>
      <w:r>
        <w:rPr>
          <w:rFonts w:hint="eastAsia" w:ascii="仿宋_GB2312" w:hAnsi="仿宋" w:eastAsia="仿宋_GB2312" w:cs="仿宋"/>
          <w:sz w:val="32"/>
          <w:szCs w:val="32"/>
          <w:shd w:val="clear" w:color="auto" w:fill="FFFFFF"/>
          <w:lang w:val="en-US" w:eastAsia="zh-CN"/>
        </w:rPr>
        <w:t>是红十字会的主要工资职责。</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1.50万元</w:t>
      </w:r>
    </w:p>
    <w:p>
      <w:pPr>
        <w:spacing w:line="560" w:lineRule="exact"/>
        <w:ind w:firstLine="640" w:firstLineChars="200"/>
        <w:rPr>
          <w:rFonts w:hint="default" w:ascii="仿宋_GB2312" w:hAnsi="黑体" w:eastAsia="仿宋_GB2312"/>
          <w:sz w:val="32"/>
          <w:szCs w:val="32"/>
          <w:lang w:val="en-US"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克孜勒苏柯尔克孜自治州红十字会</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：捐赠款物格审计</w:t>
      </w:r>
      <w:r>
        <w:rPr>
          <w:rFonts w:hint="eastAsia" w:ascii="仿宋_GB2312" w:hAnsi="黑体" w:eastAsia="仿宋_GB2312"/>
          <w:sz w:val="32"/>
          <w:szCs w:val="32"/>
          <w:lang w:val="en-US" w:eastAsia="zh-CN"/>
        </w:rPr>
        <w:t>0.8万元</w:t>
      </w:r>
      <w:r>
        <w:rPr>
          <w:rFonts w:hint="eastAsia" w:ascii="仿宋_GB2312" w:hAnsi="黑体" w:eastAsia="仿宋_GB2312"/>
          <w:sz w:val="32"/>
          <w:szCs w:val="32"/>
          <w:lang w:eastAsia="zh-CN"/>
        </w:rPr>
        <w:t>、救助、救灾物资搬运卸费</w:t>
      </w:r>
      <w:r>
        <w:rPr>
          <w:rFonts w:hint="eastAsia" w:ascii="仿宋_GB2312" w:hAnsi="黑体" w:eastAsia="仿宋_GB2312"/>
          <w:sz w:val="32"/>
          <w:szCs w:val="32"/>
          <w:lang w:val="en-US" w:eastAsia="zh-CN"/>
        </w:rPr>
        <w:t>0.4万元、“三救三献”工作办公费0.3万元</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val="en-US" w:eastAsia="zh-CN"/>
        </w:rPr>
        <w:t>2021年全年</w:t>
      </w:r>
    </w:p>
    <w:p>
      <w:pPr>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情况二：（</w:t>
      </w:r>
      <w:r>
        <w:rPr>
          <w:rFonts w:ascii="仿宋_GB2312" w:hAnsi="宋体" w:eastAsia="仿宋_GB2312"/>
          <w:b/>
          <w:sz w:val="32"/>
          <w:szCs w:val="22"/>
        </w:rPr>
        <w:t>属于</w:t>
      </w:r>
      <w:r>
        <w:rPr>
          <w:rFonts w:ascii="仿宋_GB2312" w:hAnsi="宋体" w:eastAsia="仿宋_GB2312"/>
          <w:b/>
          <w:spacing w:val="-8"/>
          <w:sz w:val="32"/>
          <w:szCs w:val="22"/>
        </w:rPr>
        <w:t>对个人补贴的项目支出</w:t>
      </w:r>
      <w:r>
        <w:rPr>
          <w:rFonts w:hint="eastAsia" w:ascii="仿宋_GB2312" w:hAnsi="黑体" w:eastAsia="仿宋_GB2312"/>
          <w:b/>
          <w:sz w:val="32"/>
          <w:szCs w:val="32"/>
        </w:rPr>
        <w:t>按下列内容说明）</w:t>
      </w:r>
    </w:p>
    <w:p>
      <w:pPr>
        <w:spacing w:line="56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黑体" w:eastAsia="仿宋_GB2312"/>
          <w:sz w:val="32"/>
          <w:szCs w:val="32"/>
          <w:lang w:eastAsia="zh-CN"/>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资金来源</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补贴人数</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补贴标准</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sz w:val="32"/>
          <w:szCs w:val="22"/>
          <w:lang w:eastAsia="zh-CN"/>
        </w:rPr>
      </w:pPr>
      <w:r>
        <w:rPr>
          <w:rFonts w:ascii="仿宋_GB2312" w:hAnsi="宋体" w:eastAsia="仿宋_GB2312"/>
          <w:sz w:val="32"/>
          <w:szCs w:val="22"/>
        </w:rPr>
        <w:t>补贴范围</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eastAsia="zh-CN"/>
        </w:rPr>
      </w:pPr>
      <w:r>
        <w:rPr>
          <w:rFonts w:ascii="仿宋_GB2312" w:hAnsi="宋体" w:eastAsia="仿宋_GB2312"/>
          <w:sz w:val="32"/>
          <w:szCs w:val="22"/>
        </w:rPr>
        <w:t>补贴方式</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sz w:val="32"/>
          <w:szCs w:val="22"/>
          <w:lang w:eastAsia="zh-CN"/>
        </w:rPr>
      </w:pPr>
      <w:r>
        <w:rPr>
          <w:rFonts w:hint="eastAsia" w:ascii="仿宋_GB2312" w:hAnsi="宋体" w:eastAsia="仿宋_GB2312" w:cs="宋体"/>
          <w:kern w:val="0"/>
          <w:sz w:val="32"/>
          <w:szCs w:val="32"/>
        </w:rPr>
        <w:t>发放程序：</w:t>
      </w:r>
      <w:r>
        <w:rPr>
          <w:rFonts w:hint="eastAsia" w:ascii="仿宋_GB2312" w:hAnsi="宋体" w:eastAsia="仿宋_GB2312" w:cs="宋体"/>
          <w:kern w:val="0"/>
          <w:sz w:val="32"/>
          <w:szCs w:val="32"/>
          <w:lang w:eastAsia="zh-CN"/>
        </w:rPr>
        <w:t>无</w:t>
      </w:r>
    </w:p>
    <w:p>
      <w:pPr>
        <w:spacing w:line="560" w:lineRule="exact"/>
        <w:ind w:firstLine="640" w:firstLineChars="200"/>
        <w:rPr>
          <w:rFonts w:hint="eastAsia" w:ascii="仿宋_GB2312" w:hAnsi="宋体" w:eastAsia="仿宋_GB2312" w:cs="宋体"/>
          <w:kern w:val="0"/>
          <w:sz w:val="32"/>
          <w:szCs w:val="32"/>
          <w:lang w:val="en-US" w:eastAsia="zh-CN"/>
        </w:rPr>
      </w:pPr>
      <w:r>
        <w:rPr>
          <w:rFonts w:ascii="仿宋_GB2312" w:hAnsi="宋体" w:eastAsia="仿宋_GB2312"/>
          <w:sz w:val="32"/>
          <w:szCs w:val="22"/>
        </w:rPr>
        <w:t>受益人群和社会效益</w:t>
      </w:r>
      <w:r>
        <w:rPr>
          <w:rFonts w:hint="eastAsia" w:ascii="仿宋_GB2312" w:hAnsi="黑体" w:eastAsia="仿宋_GB2312"/>
          <w:sz w:val="32"/>
          <w:szCs w:val="32"/>
        </w:rPr>
        <w:t>：</w:t>
      </w:r>
      <w:r>
        <w:rPr>
          <w:rFonts w:hint="eastAsia" w:ascii="仿宋_GB2312" w:hAnsi="宋体" w:eastAsia="仿宋_GB2312" w:cs="宋体"/>
          <w:kern w:val="0"/>
          <w:sz w:val="32"/>
          <w:szCs w:val="32"/>
          <w:lang w:eastAsia="zh-CN"/>
        </w:rPr>
        <w:t>无</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克孜勒苏柯尔克孜自治州红十字会202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lang w:eastAsia="zh-CN"/>
        </w:rPr>
        <w:t>年</w:t>
      </w:r>
      <w:r>
        <w:rPr>
          <w:rFonts w:hint="eastAsia" w:ascii="黑体" w:hAnsi="宋体" w:eastAsia="黑体" w:cs="宋体"/>
          <w:kern w:val="0"/>
          <w:sz w:val="32"/>
          <w:szCs w:val="32"/>
        </w:rPr>
        <w:t>一般公共预算“三公”经费预算情况说明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“三公”经费财政拨款预算数为</w:t>
      </w:r>
      <w:r>
        <w:rPr>
          <w:rFonts w:hint="eastAsia" w:ascii="仿宋_GB2312" w:hAnsi="宋体" w:eastAsia="仿宋_GB2312" w:cs="宋体"/>
          <w:kern w:val="0"/>
          <w:sz w:val="32"/>
          <w:szCs w:val="32"/>
          <w:lang w:val="en-US" w:eastAsia="zh-CN"/>
        </w:rPr>
        <w:t>1.7</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1.50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0.20</w:t>
      </w:r>
      <w:r>
        <w:rPr>
          <w:rFonts w:hint="eastAsia" w:ascii="仿宋_GB2312" w:hAnsi="宋体" w:eastAsia="仿宋_GB2312" w:cs="宋体"/>
          <w:kern w:val="0"/>
          <w:sz w:val="32"/>
          <w:szCs w:val="32"/>
        </w:rPr>
        <w:t>万元。</w:t>
      </w:r>
    </w:p>
    <w:p>
      <w:pPr>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“三公”经费财政拨款预算比上年增加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w:t>
      </w:r>
      <w:r>
        <w:rPr>
          <w:rFonts w:hint="eastAsia" w:ascii="仿宋_GB2312" w:hAnsi="宋体" w:eastAsia="仿宋_GB2312" w:cs="宋体"/>
          <w:kern w:val="0"/>
          <w:sz w:val="32"/>
          <w:szCs w:val="32"/>
          <w:lang w:val="en-US" w:eastAsia="zh-CN"/>
        </w:rPr>
        <w:t>万元</w:t>
      </w:r>
      <w:r>
        <w:rPr>
          <w:rFonts w:hint="eastAsia" w:ascii="仿宋_GB2312" w:hAnsi="宋体" w:eastAsia="仿宋_GB2312" w:cs="宋体"/>
          <w:kern w:val="0"/>
          <w:sz w:val="32"/>
          <w:szCs w:val="32"/>
        </w:rPr>
        <w:t>，未安排预算。公务用车运行费增加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万元，主要原因是按照三公经费只减不增的原则，进一步加强三公经费的管理；公务接待费增加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万元，主要原因是按照三公经费只减不增的原则，进一步加强三公经费的管理</w:t>
      </w:r>
      <w:r>
        <w:rPr>
          <w:rFonts w:hint="eastAsia" w:ascii="仿宋_GB2312" w:hAnsi="宋体" w:eastAsia="仿宋_GB2312" w:cs="宋体"/>
          <w:kern w:val="0"/>
          <w:sz w:val="32"/>
          <w:szCs w:val="32"/>
          <w:lang w:eastAsia="zh-CN"/>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克孜勒苏柯尔克孜自治州红十字会202</w:t>
      </w:r>
      <w:r>
        <w:rPr>
          <w:rFonts w:hint="eastAsia" w:ascii="黑体" w:hAnsi="宋体" w:eastAsia="黑体" w:cs="宋体"/>
          <w:kern w:val="0"/>
          <w:sz w:val="32"/>
          <w:szCs w:val="32"/>
          <w:lang w:val="en-US" w:eastAsia="zh-CN"/>
        </w:rPr>
        <w:t>1</w:t>
      </w:r>
      <w:r>
        <w:rPr>
          <w:rFonts w:hint="eastAsia" w:ascii="黑体" w:hAnsi="宋体" w:eastAsia="黑体" w:cs="宋体"/>
          <w:kern w:val="0"/>
          <w:sz w:val="32"/>
          <w:szCs w:val="32"/>
          <w:lang w:eastAsia="zh-CN"/>
        </w:rPr>
        <w:t>年</w:t>
      </w:r>
      <w:r>
        <w:rPr>
          <w:rFonts w:hint="eastAsia" w:ascii="黑体" w:hAnsi="宋体" w:eastAsia="黑体" w:cs="宋体"/>
          <w:kern w:val="0"/>
          <w:sz w:val="32"/>
          <w:szCs w:val="32"/>
        </w:rPr>
        <w:t>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克孜勒苏柯尔克孜自治州红十字会202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没有使用政府性基金预算拨款安排的支出，政府性基金预算支出情况表为空表。</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克孜勒苏柯尔克孜自治州红十字会</w:t>
      </w:r>
      <w:r>
        <w:rPr>
          <w:rFonts w:hint="eastAsia" w:ascii="仿宋_GB2312" w:hAnsi="宋体" w:eastAsia="仿宋_GB2312" w:cs="宋体"/>
          <w:kern w:val="0"/>
          <w:sz w:val="32"/>
          <w:szCs w:val="32"/>
        </w:rPr>
        <w:t>本级及下属</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家行政单位和</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家事业单位的机关运行经费财政拨款预算</w:t>
      </w:r>
      <w:r>
        <w:rPr>
          <w:rFonts w:hint="eastAsia" w:ascii="仿宋_GB2312" w:hAnsi="宋体" w:eastAsia="仿宋_GB2312" w:cs="宋体"/>
          <w:kern w:val="0"/>
          <w:sz w:val="32"/>
          <w:szCs w:val="32"/>
          <w:lang w:val="en-US" w:eastAsia="zh-CN"/>
        </w:rPr>
        <w:t>9.62</w:t>
      </w:r>
      <w:r>
        <w:rPr>
          <w:rFonts w:hint="eastAsia" w:ascii="仿宋_GB2312" w:hAnsi="宋体" w:eastAsia="仿宋_GB2312" w:cs="宋体"/>
          <w:kern w:val="0"/>
          <w:sz w:val="32"/>
          <w:szCs w:val="32"/>
        </w:rPr>
        <w:t>万元，比上年预算增加</w:t>
      </w:r>
      <w:r>
        <w:rPr>
          <w:rFonts w:hint="eastAsia" w:ascii="仿宋_GB2312" w:hAnsi="宋体" w:eastAsia="仿宋_GB2312" w:cs="宋体"/>
          <w:kern w:val="0"/>
          <w:sz w:val="32"/>
          <w:szCs w:val="32"/>
          <w:lang w:val="en-US" w:eastAsia="zh-CN"/>
        </w:rPr>
        <w:t>3.60</w:t>
      </w:r>
      <w:r>
        <w:rPr>
          <w:rFonts w:hint="eastAsia" w:ascii="仿宋_GB2312" w:hAnsi="宋体" w:eastAsia="仿宋_GB2312" w:cs="宋体"/>
          <w:kern w:val="0"/>
          <w:sz w:val="32"/>
          <w:szCs w:val="32"/>
        </w:rPr>
        <w:t>万元，增</w:t>
      </w:r>
      <w:r>
        <w:rPr>
          <w:rFonts w:hint="eastAsia" w:ascii="仿宋_GB2312" w:hAnsi="宋体" w:eastAsia="仿宋_GB2312" w:cs="宋体"/>
          <w:kern w:val="0"/>
          <w:sz w:val="32"/>
          <w:szCs w:val="32"/>
          <w:lang w:val="en-US" w:eastAsia="zh-CN"/>
        </w:rPr>
        <w:t>长59.80</w:t>
      </w:r>
      <w:r>
        <w:rPr>
          <w:rFonts w:hint="eastAsia" w:ascii="仿宋_GB2312" w:hAnsi="宋体" w:eastAsia="仿宋_GB2312" w:cs="宋体"/>
          <w:kern w:val="0"/>
          <w:sz w:val="32"/>
          <w:szCs w:val="32"/>
        </w:rPr>
        <w:t>%。主要原因</w:t>
      </w:r>
      <w:r>
        <w:rPr>
          <w:rFonts w:hint="eastAsia" w:ascii="仿宋_GB2312" w:hAnsi="宋体" w:eastAsia="仿宋_GB2312" w:cs="宋体"/>
          <w:kern w:val="0"/>
          <w:sz w:val="32"/>
          <w:szCs w:val="32"/>
          <w:lang w:eastAsia="zh-CN"/>
        </w:rPr>
        <w:t>一是</w:t>
      </w:r>
      <w:r>
        <w:rPr>
          <w:rFonts w:hint="eastAsia" w:ascii="仿宋_GB2312" w:hAnsi="宋体" w:eastAsia="仿宋_GB2312" w:cs="宋体"/>
          <w:kern w:val="0"/>
          <w:sz w:val="32"/>
          <w:szCs w:val="32"/>
          <w:lang w:val="en-US" w:eastAsia="zh-CN"/>
        </w:rPr>
        <w:t>因</w:t>
      </w:r>
      <w:r>
        <w:rPr>
          <w:rFonts w:hint="eastAsia" w:ascii="仿宋_GB2312" w:hAnsi="仿宋" w:eastAsia="仿宋_GB2312" w:cs="仿宋"/>
          <w:sz w:val="32"/>
          <w:szCs w:val="32"/>
          <w:shd w:val="clear" w:color="auto" w:fill="FFFFFF"/>
          <w:lang w:eastAsia="zh-CN"/>
        </w:rPr>
        <w:t>工资增加，工会经费和福利费增加，二是因上年机关运行经费不能维持单位正常运转，追加</w:t>
      </w:r>
      <w:r>
        <w:rPr>
          <w:rFonts w:hint="eastAsia" w:ascii="仿宋_GB2312" w:hAnsi="仿宋" w:eastAsia="仿宋_GB2312" w:cs="仿宋"/>
          <w:sz w:val="32"/>
          <w:szCs w:val="32"/>
          <w:shd w:val="clear" w:color="auto" w:fill="FFFFFF"/>
          <w:lang w:val="en-US" w:eastAsia="zh-CN"/>
        </w:rPr>
        <w:t>3.0万元机关运行经费</w:t>
      </w:r>
      <w:r>
        <w:rPr>
          <w:rFonts w:hint="eastAsia" w:ascii="仿宋_GB2312" w:hAnsi="仿宋" w:eastAsia="仿宋_GB2312" w:cs="仿宋"/>
          <w:sz w:val="32"/>
          <w:szCs w:val="32"/>
          <w:shd w:val="clear" w:color="auto" w:fill="FFFFFF"/>
          <w:lang w:eastAsia="zh-CN"/>
        </w:rPr>
        <w:t>。</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克孜勒苏柯尔克孜自治州红十字会</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16.46</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5.86</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0.60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lang w:eastAsia="zh-CN"/>
        </w:rPr>
        <w:t>202</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年</w:t>
      </w:r>
      <w:r>
        <w:rPr>
          <w:rFonts w:hint="eastAsia" w:ascii="仿宋_GB2312" w:hAnsi="仿宋_GB2312" w:eastAsia="仿宋_GB2312"/>
          <w:sz w:val="32"/>
        </w:rPr>
        <w:t>度本</w:t>
      </w:r>
      <w:bookmarkStart w:id="2" w:name="_GoBack"/>
      <w:bookmarkEnd w:id="2"/>
      <w:r>
        <w:rPr>
          <w:rFonts w:hint="eastAsia" w:ascii="仿宋_GB2312" w:hAnsi="仿宋_GB2312" w:eastAsia="仿宋_GB2312"/>
          <w:sz w:val="32"/>
        </w:rPr>
        <w:t>部门</w:t>
      </w:r>
      <w:r>
        <w:rPr>
          <w:rFonts w:hint="eastAsia" w:ascii="仿宋_GB2312" w:hAnsi="仿宋_GB2312" w:eastAsia="仿宋_GB2312"/>
          <w:sz w:val="32"/>
          <w:lang w:eastAsia="zh-CN"/>
        </w:rPr>
        <w:t>（单位）</w:t>
      </w:r>
      <w:r>
        <w:rPr>
          <w:rFonts w:hint="eastAsia" w:ascii="仿宋_GB2312" w:hAnsi="仿宋_GB2312" w:eastAsia="仿宋_GB2312"/>
          <w:sz w:val="32"/>
        </w:rPr>
        <w:t>面向中小企业预留政府采购项目预算金额</w:t>
      </w:r>
      <w:r>
        <w:rPr>
          <w:rFonts w:hint="eastAsia" w:ascii="仿宋_GB2312" w:hAnsi="仿宋_GB2312" w:eastAsia="仿宋_GB2312"/>
          <w:sz w:val="32"/>
          <w:lang w:val="en-US" w:eastAsia="zh-CN"/>
        </w:rPr>
        <w:t>16.46</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16.46</w:t>
      </w:r>
      <w:r>
        <w:rPr>
          <w:rFonts w:hint="eastAsia" w:ascii="仿宋_GB2312" w:hAnsi="仿宋_GB2312" w:eastAsia="仿宋_GB2312"/>
          <w:sz w:val="32"/>
        </w:rPr>
        <w:t>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w:t>
      </w:r>
      <w:r>
        <w:rPr>
          <w:rFonts w:hint="eastAsia" w:ascii="仿宋_GB2312" w:hAnsi="宋体" w:eastAsia="仿宋_GB2312" w:cs="宋体"/>
          <w:kern w:val="0"/>
          <w:sz w:val="32"/>
          <w:szCs w:val="32"/>
          <w:lang w:eastAsia="zh-CN"/>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底，</w:t>
      </w:r>
      <w:r>
        <w:rPr>
          <w:rFonts w:hint="eastAsia" w:ascii="仿宋_GB2312" w:hAnsi="宋体" w:eastAsia="仿宋_GB2312" w:cs="宋体"/>
          <w:kern w:val="0"/>
          <w:sz w:val="32"/>
          <w:szCs w:val="32"/>
          <w:lang w:eastAsia="zh-CN"/>
        </w:rPr>
        <w:t>克孜勒苏柯尔克孜自治州红十字会</w:t>
      </w:r>
      <w:r>
        <w:rPr>
          <w:rFonts w:hint="eastAsia" w:ascii="仿宋_GB2312" w:hAnsi="宋体" w:eastAsia="仿宋_GB2312" w:cs="宋体"/>
          <w:kern w:val="0"/>
          <w:sz w:val="32"/>
          <w:szCs w:val="32"/>
        </w:rPr>
        <w:t>及下属各预算单位占用使用国有资产总体情况为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21.88</w:t>
      </w:r>
      <w:r>
        <w:rPr>
          <w:rFonts w:hint="eastAsia" w:ascii="仿宋_GB2312" w:hAnsi="宋体" w:eastAsia="仿宋_GB2312" w:cs="宋体"/>
          <w:kern w:val="0"/>
          <w:sz w:val="32"/>
          <w:szCs w:val="32"/>
        </w:rPr>
        <w:t>万元；其中：一般公务用车</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21.88</w:t>
      </w:r>
      <w:r>
        <w:rPr>
          <w:rFonts w:hint="eastAsia" w:ascii="仿宋_GB2312" w:hAnsi="宋体" w:eastAsia="仿宋_GB2312" w:cs="宋体"/>
          <w:kern w:val="0"/>
          <w:sz w:val="32"/>
          <w:szCs w:val="32"/>
        </w:rPr>
        <w:t>万元；执法执勤用车</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6.80</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15.87</w:t>
      </w:r>
      <w:r>
        <w:rPr>
          <w:rFonts w:hint="eastAsia" w:ascii="仿宋_GB2312" w:hAnsi="宋体" w:eastAsia="仿宋_GB2312" w:cs="宋体"/>
          <w:kern w:val="0"/>
          <w:sz w:val="32"/>
          <w:szCs w:val="32"/>
        </w:rPr>
        <w:t>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202</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年</w:t>
      </w:r>
      <w:r>
        <w:rPr>
          <w:rFonts w:hint="eastAsia" w:ascii="仿宋_GB2312" w:hAnsi="宋体" w:eastAsia="仿宋_GB2312" w:cs="宋体"/>
          <w:kern w:val="0"/>
          <w:sz w:val="32"/>
          <w:szCs w:val="32"/>
        </w:rPr>
        <w:t>部门</w:t>
      </w:r>
      <w:r>
        <w:rPr>
          <w:rFonts w:hint="eastAsia" w:ascii="仿宋_GB2312" w:hAnsi="宋体" w:eastAsia="仿宋_GB2312" w:cs="宋体"/>
          <w:kern w:val="0"/>
          <w:sz w:val="32"/>
          <w:szCs w:val="32"/>
          <w:lang w:eastAsia="zh-CN"/>
        </w:rPr>
        <w:t>（单位）</w:t>
      </w:r>
      <w:r>
        <w:rPr>
          <w:rFonts w:hint="eastAsia" w:ascii="仿宋_GB2312" w:hAnsi="宋体" w:eastAsia="仿宋_GB2312" w:cs="宋体"/>
          <w:kern w:val="0"/>
          <w:sz w:val="32"/>
          <w:szCs w:val="32"/>
        </w:rPr>
        <w:t>预算未安排购置车辆经费（或安排购置车辆经费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万元），安排购置50万元以上大型设备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台（套），单位价值100万元以上大型设备</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2021</w:t>
      </w:r>
      <w:r>
        <w:rPr>
          <w:rFonts w:hint="eastAsia" w:ascii="仿宋_GB2312" w:hAnsi="宋体" w:eastAsia="仿宋_GB2312" w:cs="宋体"/>
          <w:kern w:val="0"/>
          <w:sz w:val="32"/>
          <w:szCs w:val="32"/>
        </w:rPr>
        <w:t>年度，本年度实行绩效管理的一般公共预算项目</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4.41</w:t>
      </w:r>
      <w:r>
        <w:rPr>
          <w:rFonts w:hint="eastAsia" w:ascii="仿宋_GB2312" w:hAnsi="宋体" w:eastAsia="仿宋_GB2312" w:cs="宋体"/>
          <w:kern w:val="0"/>
          <w:sz w:val="32"/>
          <w:szCs w:val="32"/>
        </w:rPr>
        <w:t>万元。具体情况见下表（按项目分别填报）：</w:t>
      </w: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p>
      <w:pPr>
        <w:spacing w:line="560" w:lineRule="exact"/>
        <w:ind w:firstLine="640" w:firstLineChars="200"/>
        <w:rPr>
          <w:rFonts w:hint="eastAsia" w:ascii="仿宋_GB2312" w:hAnsi="宋体" w:eastAsia="仿宋_GB2312" w:cs="宋体"/>
          <w:kern w:val="0"/>
          <w:sz w:val="32"/>
          <w:szCs w:val="32"/>
        </w:rPr>
      </w:pPr>
    </w:p>
    <w:tbl>
      <w:tblPr>
        <w:tblStyle w:val="10"/>
        <w:tblW w:w="8620" w:type="dxa"/>
        <w:jc w:val="center"/>
        <w:tblInd w:w="0" w:type="dxa"/>
        <w:tblLayout w:type="fixed"/>
        <w:tblCellMar>
          <w:top w:w="0" w:type="dxa"/>
          <w:left w:w="0" w:type="dxa"/>
          <w:bottom w:w="0" w:type="dxa"/>
          <w:right w:w="0" w:type="dxa"/>
        </w:tblCellMar>
      </w:tblPr>
      <w:tblGrid>
        <w:gridCol w:w="938"/>
        <w:gridCol w:w="1420"/>
        <w:gridCol w:w="1198"/>
        <w:gridCol w:w="1443"/>
        <w:gridCol w:w="1015"/>
        <w:gridCol w:w="1"/>
        <w:gridCol w:w="1446"/>
        <w:gridCol w:w="1159"/>
      </w:tblGrid>
      <w:tr>
        <w:tblPrEx>
          <w:tblLayout w:type="fixed"/>
          <w:tblCellMar>
            <w:top w:w="0" w:type="dxa"/>
            <w:left w:w="0" w:type="dxa"/>
            <w:bottom w:w="0" w:type="dxa"/>
            <w:right w:w="0" w:type="dxa"/>
          </w:tblCellMar>
        </w:tblPrEx>
        <w:trPr>
          <w:trHeight w:val="450" w:hRule="atLeast"/>
          <w:jc w:val="center"/>
        </w:trPr>
        <w:tc>
          <w:tcPr>
            <w:tcW w:w="862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项  目  支  出  绩  效  目  标  表</w:t>
            </w:r>
          </w:p>
        </w:tc>
      </w:tr>
      <w:tr>
        <w:tblPrEx>
          <w:tblLayout w:type="fixed"/>
          <w:tblCellMar>
            <w:top w:w="0" w:type="dxa"/>
            <w:left w:w="0" w:type="dxa"/>
            <w:bottom w:w="0" w:type="dxa"/>
            <w:right w:w="0" w:type="dxa"/>
          </w:tblCellMar>
        </w:tblPrEx>
        <w:trPr>
          <w:trHeight w:val="450" w:hRule="atLeast"/>
          <w:jc w:val="center"/>
        </w:trPr>
        <w:tc>
          <w:tcPr>
            <w:tcW w:w="8620" w:type="dxa"/>
            <w:gridSpan w:val="8"/>
            <w:tcBorders>
              <w:top w:val="nil"/>
              <w:left w:val="nil"/>
              <w:bottom w:val="nil"/>
              <w:right w:val="nil"/>
            </w:tcBorders>
            <w:tcMar>
              <w:top w:w="12" w:type="dxa"/>
              <w:left w:w="12" w:type="dxa"/>
              <w:right w:w="12" w:type="dxa"/>
            </w:tcMar>
            <w:vAlign w:val="bottom"/>
          </w:tcPr>
          <w:p>
            <w:pPr>
              <w:widowControl/>
              <w:spacing w:line="480" w:lineRule="exact"/>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（2021年）</w:t>
            </w:r>
          </w:p>
        </w:tc>
      </w:tr>
      <w:tr>
        <w:tblPrEx>
          <w:tblLayout w:type="fixed"/>
          <w:tblCellMar>
            <w:top w:w="0" w:type="dxa"/>
            <w:left w:w="0" w:type="dxa"/>
            <w:bottom w:w="0" w:type="dxa"/>
            <w:right w:w="0" w:type="dxa"/>
          </w:tblCellMar>
        </w:tblPrEx>
        <w:trPr>
          <w:trHeight w:val="461" w:hRule="atLeast"/>
          <w:jc w:val="center"/>
        </w:trPr>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预算单位</w:t>
            </w:r>
          </w:p>
        </w:tc>
        <w:tc>
          <w:tcPr>
            <w:tcW w:w="4061" w:type="dxa"/>
            <w:gridSpan w:val="3"/>
            <w:tcBorders>
              <w:top w:val="single" w:color="000000" w:sz="4" w:space="0"/>
              <w:left w:val="single" w:color="000000" w:sz="4" w:space="0"/>
              <w:bottom w:val="single" w:color="000000" w:sz="4" w:space="0"/>
              <w:right w:val="nil"/>
            </w:tcBorders>
            <w:tcMar>
              <w:top w:w="12" w:type="dxa"/>
              <w:left w:w="12" w:type="dxa"/>
              <w:right w:w="12" w:type="dxa"/>
            </w:tcMar>
            <w:vAlign w:val="center"/>
          </w:tcPr>
          <w:p>
            <w:pPr>
              <w:widowControl/>
              <w:spacing w:line="480" w:lineRule="exact"/>
              <w:jc w:val="center"/>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eastAsia="zh-CN" w:bidi="ar"/>
              </w:rPr>
              <w:t>克孜勒苏柯尔克孜自治州红十字会</w:t>
            </w:r>
          </w:p>
        </w:tc>
        <w:tc>
          <w:tcPr>
            <w:tcW w:w="10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项目名称</w:t>
            </w:r>
          </w:p>
        </w:tc>
        <w:tc>
          <w:tcPr>
            <w:tcW w:w="2606"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红会三救三献工作</w:t>
            </w:r>
          </w:p>
        </w:tc>
      </w:tr>
      <w:tr>
        <w:tblPrEx>
          <w:tblLayout w:type="fixed"/>
          <w:tblCellMar>
            <w:top w:w="0" w:type="dxa"/>
            <w:left w:w="0" w:type="dxa"/>
            <w:bottom w:w="0" w:type="dxa"/>
            <w:right w:w="0" w:type="dxa"/>
          </w:tblCellMar>
        </w:tblPrEx>
        <w:trPr>
          <w:trHeight w:val="898" w:hRule="atLeast"/>
          <w:jc w:val="center"/>
        </w:trPr>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项目资金（万元）</w:t>
            </w: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年度资金总额：</w:t>
            </w:r>
          </w:p>
        </w:tc>
        <w:tc>
          <w:tcPr>
            <w:tcW w:w="119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4.41</w:t>
            </w:r>
          </w:p>
        </w:tc>
        <w:tc>
          <w:tcPr>
            <w:tcW w:w="14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其中：财政拨款</w:t>
            </w:r>
          </w:p>
        </w:tc>
        <w:tc>
          <w:tcPr>
            <w:tcW w:w="101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1.50</w:t>
            </w:r>
          </w:p>
        </w:tc>
        <w:tc>
          <w:tcPr>
            <w:tcW w:w="1447" w:type="dxa"/>
            <w:gridSpan w:val="2"/>
            <w:tcBorders>
              <w:top w:val="nil"/>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其他资金</w:t>
            </w:r>
          </w:p>
        </w:tc>
        <w:tc>
          <w:tcPr>
            <w:tcW w:w="1159"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2.91</w:t>
            </w:r>
          </w:p>
        </w:tc>
      </w:tr>
      <w:tr>
        <w:tblPrEx>
          <w:tblLayout w:type="fixed"/>
          <w:tblCellMar>
            <w:top w:w="0" w:type="dxa"/>
            <w:left w:w="0" w:type="dxa"/>
            <w:bottom w:w="0" w:type="dxa"/>
            <w:right w:w="0" w:type="dxa"/>
          </w:tblCellMar>
        </w:tblPrEx>
        <w:trPr>
          <w:trHeight w:val="2653" w:hRule="atLeast"/>
          <w:jc w:val="center"/>
        </w:trPr>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项目总体目标</w:t>
            </w:r>
          </w:p>
        </w:tc>
        <w:tc>
          <w:tcPr>
            <w:tcW w:w="7682" w:type="dxa"/>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keepNext w:val="0"/>
              <w:keepLines w:val="0"/>
              <w:pageBreakBefore w:val="0"/>
              <w:widowControl w:val="0"/>
              <w:kinsoku/>
              <w:wordWrap/>
              <w:overflowPunct/>
              <w:topLinePunct w:val="0"/>
              <w:autoSpaceDE/>
              <w:autoSpaceDN/>
              <w:bidi w:val="0"/>
              <w:adjustRightInd/>
              <w:snapToGrid/>
              <w:spacing w:line="400" w:lineRule="exact"/>
              <w:ind w:firstLine="320" w:firstLineChars="200"/>
              <w:jc w:val="left"/>
              <w:textAlignment w:val="auto"/>
              <w:outlineLvl w:val="9"/>
              <w:rPr>
                <w:rFonts w:ascii="宋体" w:hAnsi="宋体" w:cs="宋体"/>
                <w:color w:val="000000"/>
                <w:sz w:val="18"/>
                <w:szCs w:val="18"/>
              </w:rPr>
            </w:pPr>
            <w:r>
              <w:rPr>
                <w:rFonts w:hint="eastAsia" w:ascii="宋体" w:hAnsi="宋体" w:cs="宋体"/>
                <w:color w:val="000000"/>
                <w:sz w:val="16"/>
                <w:szCs w:val="16"/>
              </w:rPr>
              <w:t>2021年</w:t>
            </w:r>
            <w:r>
              <w:rPr>
                <w:rFonts w:hint="eastAsia" w:ascii="宋体" w:hAnsi="宋体" w:cs="宋体"/>
                <w:color w:val="000000"/>
                <w:sz w:val="16"/>
                <w:szCs w:val="16"/>
                <w:lang w:eastAsia="zh-CN"/>
              </w:rPr>
              <w:t>克孜勒苏柯尔克孜自治州红十字会</w:t>
            </w:r>
            <w:r>
              <w:rPr>
                <w:rFonts w:hint="eastAsia" w:ascii="宋体" w:hAnsi="宋体" w:cs="宋体"/>
                <w:color w:val="000000"/>
                <w:sz w:val="16"/>
                <w:szCs w:val="16"/>
              </w:rPr>
              <w:t>工作，要以习近平新时代中国特色社会主义思想为指导，深入学习贯彻党的十九大和十九届四中、五中全会精神，全面贯彻落实习近平总书记关于新疆工作重要讲话和重要指示批示精神，贯彻落实党中央治疆方略特别是社会稳定和长治久安总目标，紧扣州委、州政府中心工作，充分发挥红十字会自身优势，当好党和政府在人道领域的助手，统筹推进六项核心业务，积极推进应急救护培训、人道救助、志愿服务、红十字青少年、博爱家园项目建设工作，促进红十字事业持续健康发展，为确保长治久安做出积极贡献。</w:t>
            </w:r>
          </w:p>
        </w:tc>
      </w:tr>
      <w:tr>
        <w:tblPrEx>
          <w:tblLayout w:type="fixed"/>
          <w:tblCellMar>
            <w:top w:w="0" w:type="dxa"/>
            <w:left w:w="0" w:type="dxa"/>
            <w:bottom w:w="0" w:type="dxa"/>
            <w:right w:w="0" w:type="dxa"/>
          </w:tblCellMar>
        </w:tblPrEx>
        <w:trPr>
          <w:trHeight w:val="459" w:hRule="atLeast"/>
          <w:jc w:val="center"/>
        </w:trPr>
        <w:tc>
          <w:tcPr>
            <w:tcW w:w="9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一级指标</w:t>
            </w: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二级指标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三级指标</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b/>
                <w:color w:val="000000"/>
                <w:sz w:val="18"/>
                <w:szCs w:val="18"/>
              </w:rPr>
            </w:pPr>
            <w:r>
              <w:rPr>
                <w:rFonts w:hint="eastAsia" w:ascii="宋体" w:hAnsi="宋体" w:cs="宋体"/>
                <w:b/>
                <w:color w:val="000000"/>
                <w:kern w:val="0"/>
                <w:sz w:val="18"/>
                <w:szCs w:val="18"/>
                <w:lang w:bidi="ar"/>
              </w:rPr>
              <w:t>指标值（包含数字及文字描述）</w:t>
            </w:r>
          </w:p>
        </w:tc>
      </w:tr>
      <w:tr>
        <w:tblPrEx>
          <w:tblLayout w:type="fixed"/>
          <w:tblCellMar>
            <w:top w:w="0" w:type="dxa"/>
            <w:left w:w="0" w:type="dxa"/>
            <w:bottom w:w="0" w:type="dxa"/>
            <w:right w:w="0" w:type="dxa"/>
          </w:tblCellMar>
        </w:tblPrEx>
        <w:trPr>
          <w:trHeight w:val="418"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产出指标</w:t>
            </w:r>
          </w:p>
        </w:tc>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运送发放救助、救灾物资（次）</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≥5</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应急救护培训人数（人）</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采集造血干细胞（份）</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≥90</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回访、慰问造血干细胞捐赠者（次）</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≥4</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捐赠款物审计(次）</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开展会员服务次数（次）</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w:t>
            </w:r>
          </w:p>
        </w:tc>
      </w:tr>
      <w:tr>
        <w:tblPrEx>
          <w:tblLayout w:type="fixed"/>
          <w:tblCellMar>
            <w:top w:w="0" w:type="dxa"/>
            <w:left w:w="0" w:type="dxa"/>
            <w:bottom w:w="0" w:type="dxa"/>
            <w:right w:w="0" w:type="dxa"/>
          </w:tblCellMar>
        </w:tblPrEx>
        <w:trPr>
          <w:trHeight w:val="45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质量指标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采集血样成功率（%）</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≥90%</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时效指标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项目完成时间</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2021年12月</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工作完成及时率（%）</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100%</w:t>
            </w:r>
          </w:p>
        </w:tc>
      </w:tr>
      <w:tr>
        <w:tblPrEx>
          <w:tblLayout w:type="fixed"/>
          <w:tblCellMar>
            <w:top w:w="0" w:type="dxa"/>
            <w:left w:w="0" w:type="dxa"/>
            <w:bottom w:w="0" w:type="dxa"/>
            <w:right w:w="0" w:type="dxa"/>
          </w:tblCellMar>
        </w:tblPrEx>
        <w:trPr>
          <w:trHeight w:val="816"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成本指标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造血干细胞培训、采集、回访工作经费（万元）</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≤0.17</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开展会员服务（万元）</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≤2.74</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捐赠款物审计费(万元）</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≤0.8</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left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hint="eastAsia" w:ascii="宋体" w:hAnsi="宋体" w:cs="宋体"/>
                <w:color w:val="000000"/>
                <w:kern w:val="0"/>
                <w:sz w:val="18"/>
                <w:szCs w:val="18"/>
                <w:lang w:bidi="ar"/>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“三救三献”工作办公费(万元）</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≤0.3</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救助、救灾物资搬运卸费（万元）</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≤0.4</w:t>
            </w:r>
          </w:p>
        </w:tc>
      </w:tr>
      <w:tr>
        <w:tblPrEx>
          <w:tblLayout w:type="fixed"/>
          <w:tblCellMar>
            <w:top w:w="0" w:type="dxa"/>
            <w:left w:w="0" w:type="dxa"/>
            <w:bottom w:w="0" w:type="dxa"/>
            <w:right w:w="0" w:type="dxa"/>
          </w:tblCellMar>
        </w:tblPrEx>
        <w:trPr>
          <w:trHeight w:val="459"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效益指标</w:t>
            </w: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经济效益指标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社会效益指标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提升应急救护水平</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有效提升</w:t>
            </w:r>
          </w:p>
        </w:tc>
      </w:tr>
      <w:tr>
        <w:tblPrEx>
          <w:tblLayout w:type="fixed"/>
          <w:tblCellMar>
            <w:top w:w="0" w:type="dxa"/>
            <w:left w:w="0" w:type="dxa"/>
            <w:bottom w:w="0" w:type="dxa"/>
            <w:right w:w="0" w:type="dxa"/>
          </w:tblCellMar>
        </w:tblPrEx>
        <w:trPr>
          <w:trHeight w:val="41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提高捐赠款物合法合规</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有效提高</w:t>
            </w:r>
          </w:p>
        </w:tc>
      </w:tr>
      <w:tr>
        <w:tblPrEx>
          <w:tblLayout w:type="fixed"/>
          <w:tblCellMar>
            <w:top w:w="0" w:type="dxa"/>
            <w:left w:w="0" w:type="dxa"/>
            <w:bottom w:w="0" w:type="dxa"/>
            <w:right w:w="0" w:type="dxa"/>
          </w:tblCellMar>
        </w:tblPrEx>
        <w:trPr>
          <w:trHeight w:val="45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生态效益指标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r>
      <w:tr>
        <w:tblPrEx>
          <w:tblLayout w:type="fixed"/>
          <w:tblCellMar>
            <w:top w:w="0" w:type="dxa"/>
            <w:left w:w="0" w:type="dxa"/>
            <w:bottom w:w="0" w:type="dxa"/>
            <w:right w:w="0" w:type="dxa"/>
          </w:tblCellMar>
        </w:tblPrEx>
        <w:trPr>
          <w:trHeight w:val="459"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可持续影响指标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维护社会稳定和长治久安</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r>
              <w:rPr>
                <w:rFonts w:hint="eastAsia" w:ascii="宋体" w:hAnsi="宋体" w:cs="宋体"/>
                <w:color w:val="000000"/>
                <w:sz w:val="18"/>
                <w:szCs w:val="18"/>
              </w:rPr>
              <w:t>有效维护</w:t>
            </w:r>
          </w:p>
        </w:tc>
      </w:tr>
      <w:tr>
        <w:tblPrEx>
          <w:tblLayout w:type="fixed"/>
          <w:tblCellMar>
            <w:top w:w="0" w:type="dxa"/>
            <w:left w:w="0" w:type="dxa"/>
            <w:bottom w:w="0" w:type="dxa"/>
            <w:right w:w="0" w:type="dxa"/>
          </w:tblCellMar>
        </w:tblPrEx>
        <w:trPr>
          <w:trHeight w:val="418" w:hRule="atLeast"/>
          <w:jc w:val="center"/>
        </w:trPr>
        <w:tc>
          <w:tcPr>
            <w:tcW w:w="938"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1420"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480" w:lineRule="exact"/>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满意度指标</w:t>
            </w: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捐赠方的满意度(%)</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≥95%</w:t>
            </w:r>
          </w:p>
        </w:tc>
      </w:tr>
      <w:tr>
        <w:tblPrEx>
          <w:tblLayout w:type="fixed"/>
          <w:tblCellMar>
            <w:top w:w="0" w:type="dxa"/>
            <w:left w:w="0" w:type="dxa"/>
            <w:bottom w:w="0" w:type="dxa"/>
            <w:right w:w="0" w:type="dxa"/>
          </w:tblCellMar>
        </w:tblPrEx>
        <w:trPr>
          <w:trHeight w:val="458" w:hRule="atLeast"/>
          <w:jc w:val="center"/>
        </w:trPr>
        <w:tc>
          <w:tcPr>
            <w:tcW w:w="938"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1420"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480" w:lineRule="exact"/>
              <w:jc w:val="center"/>
              <w:rPr>
                <w:rFonts w:ascii="宋体" w:hAnsi="宋体" w:cs="宋体"/>
                <w:color w:val="000000"/>
                <w:sz w:val="18"/>
                <w:szCs w:val="18"/>
              </w:rPr>
            </w:pPr>
          </w:p>
        </w:tc>
        <w:tc>
          <w:tcPr>
            <w:tcW w:w="3657"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受益群众的满意度(%)</w:t>
            </w:r>
          </w:p>
        </w:tc>
        <w:tc>
          <w:tcPr>
            <w:tcW w:w="2605"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color w:val="000000"/>
                <w:kern w:val="0"/>
                <w:sz w:val="20"/>
                <w:szCs w:val="20"/>
                <w:u w:val="none"/>
                <w:lang w:val="en-US" w:eastAsia="zh-CN" w:bidi="ar"/>
              </w:rPr>
              <w:t>≥95%</w:t>
            </w:r>
          </w:p>
        </w:tc>
      </w:tr>
    </w:tbl>
    <w:p>
      <w:pPr>
        <w:widowControl/>
        <w:spacing w:line="480" w:lineRule="exact"/>
        <w:ind w:firstLine="630" w:firstLineChars="196"/>
        <w:jc w:val="left"/>
        <w:rPr>
          <w:rFonts w:hint="eastAsia" w:ascii="楷体_GB2312" w:hAnsi="宋体" w:eastAsia="楷体_GB2312" w:cs="宋体"/>
          <w:b/>
          <w:kern w:val="0"/>
          <w:sz w:val="32"/>
          <w:szCs w:val="32"/>
        </w:rPr>
      </w:pPr>
    </w:p>
    <w:p>
      <w:pPr>
        <w:widowControl/>
        <w:spacing w:line="48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before="217" w:beforeLines="50" w:line="520" w:lineRule="exact"/>
        <w:ind w:firstLine="640" w:firstLineChars="200"/>
        <w:jc w:val="both"/>
        <w:outlineLvl w:val="1"/>
        <w:rPr>
          <w:rFonts w:hint="eastAsia" w:ascii="黑体" w:hAnsi="黑体" w:eastAsia="黑体"/>
          <w:kern w:val="0"/>
          <w:sz w:val="32"/>
          <w:szCs w:val="32"/>
        </w:rPr>
      </w:pPr>
      <w:r>
        <w:rPr>
          <w:rFonts w:hint="eastAsia" w:ascii="仿宋" w:hAnsi="仿宋" w:eastAsia="仿宋" w:cs="宋体"/>
          <w:color w:val="000000"/>
          <w:kern w:val="0"/>
          <w:sz w:val="32"/>
          <w:szCs w:val="32"/>
          <w:lang w:eastAsia="zh-CN" w:bidi="ar"/>
        </w:rPr>
        <w:t>克孜勒苏柯尔克孜自治州红十字会无其他说明。</w:t>
      </w:r>
    </w:p>
    <w:p>
      <w:pPr>
        <w:widowControl/>
        <w:spacing w:before="217"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217"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hint="eastAsia" w:ascii="仿宋_GB2312" w:eastAsia="仿宋_GB2312"/>
          <w:sz w:val="32"/>
          <w:szCs w:val="32"/>
          <w:highlight w:val="yellow"/>
        </w:rPr>
      </w:pPr>
      <w:r>
        <w:rPr>
          <w:rFonts w:hint="eastAsia" w:ascii="黑体" w:hAnsi="黑体" w:eastAsia="黑体"/>
          <w:sz w:val="32"/>
          <w:szCs w:val="32"/>
        </w:rPr>
        <w:t>一、财政拨款：</w:t>
      </w:r>
      <w:r>
        <w:rPr>
          <w:rFonts w:hint="eastAsia" w:ascii="仿宋_GB2312" w:eastAsia="仿宋_GB2312"/>
          <w:sz w:val="32"/>
          <w:szCs w:val="32"/>
          <w:highlight w:val="none"/>
        </w:rPr>
        <w:t>指由一般公共预算、政府性基金预算、</w:t>
      </w:r>
      <w:r>
        <w:rPr>
          <w:rFonts w:ascii="仿宋_GB2312" w:eastAsia="仿宋_GB2312"/>
          <w:sz w:val="32"/>
          <w:szCs w:val="32"/>
          <w:highlight w:val="none"/>
        </w:rPr>
        <w:t>国有资本经营预算</w:t>
      </w:r>
      <w:r>
        <w:rPr>
          <w:rFonts w:hint="eastAsia" w:ascii="仿宋_GB2312" w:eastAsia="仿宋_GB2312"/>
          <w:sz w:val="32"/>
          <w:szCs w:val="32"/>
          <w:highlight w:val="none"/>
        </w:rPr>
        <w:t>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三</w:t>
      </w:r>
      <w:r>
        <w:rPr>
          <w:rFonts w:hint="eastAsia" w:ascii="黑体" w:hAnsi="黑体" w:eastAsia="黑体"/>
          <w:sz w:val="32"/>
          <w:szCs w:val="32"/>
        </w:rPr>
        <w:t>、其他资金：</w:t>
      </w:r>
      <w:r>
        <w:rPr>
          <w:rFonts w:hint="eastAsia" w:ascii="仿宋_GB2312" w:eastAsia="仿宋_GB2312"/>
          <w:sz w:val="32"/>
          <w:szCs w:val="32"/>
        </w:rPr>
        <w:t>包括事业收入、事业经营收入、其他收入等。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四</w:t>
      </w:r>
      <w:r>
        <w:rPr>
          <w:rFonts w:hint="eastAsia" w:ascii="黑体" w:hAnsi="黑体" w:eastAsia="黑体"/>
          <w:sz w:val="32"/>
          <w:szCs w:val="32"/>
        </w:rPr>
        <w:t>、基本支出：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、项目支出：</w:t>
      </w:r>
      <w:r>
        <w:rPr>
          <w:rFonts w:hint="eastAsia" w:ascii="仿宋_GB2312" w:eastAsia="仿宋_GB2312"/>
          <w:sz w:val="32"/>
          <w:szCs w:val="32"/>
        </w:rPr>
        <w:t>部门（单位）支出预算的组成部分，是自治区本级部门（单位）为完成其特定的行政任务或事业发展目标，在基本支出预算之外编制的年度项目支出计划。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lang w:eastAsia="zh-CN"/>
        </w:rPr>
        <w:t>六</w:t>
      </w:r>
      <w:r>
        <w:rPr>
          <w:rFonts w:hint="eastAsia" w:ascii="黑体" w:hAnsi="黑体" w:eastAsia="黑体"/>
          <w:sz w:val="32"/>
          <w:szCs w:val="32"/>
        </w:rPr>
        <w:t>、“三公”经费：</w:t>
      </w:r>
      <w:r>
        <w:rPr>
          <w:rFonts w:hint="eastAsia" w:ascii="仿宋_GB2312" w:eastAsia="仿宋_GB2312"/>
          <w:sz w:val="32"/>
          <w:szCs w:val="32"/>
        </w:rPr>
        <w:t>指自治州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hAnsi="宋体" w:eastAsia="仿宋_GB2312" w:cs="宋体"/>
          <w:kern w:val="0"/>
          <w:sz w:val="32"/>
          <w:szCs w:val="32"/>
        </w:rPr>
      </w:pPr>
      <w:r>
        <w:rPr>
          <w:rFonts w:hint="eastAsia" w:ascii="黑体" w:hAnsi="黑体" w:eastAsia="黑体"/>
          <w:sz w:val="32"/>
          <w:szCs w:val="32"/>
          <w:lang w:eastAsia="zh-CN"/>
        </w:rPr>
        <w:t>七</w:t>
      </w:r>
      <w:r>
        <w:rPr>
          <w:rFonts w:hint="eastAsia" w:ascii="黑体" w:hAnsi="黑体" w:eastAsia="黑体"/>
          <w:sz w:val="32"/>
          <w:szCs w:val="32"/>
        </w:rPr>
        <w:t>、机关运行经费：</w:t>
      </w:r>
      <w:r>
        <w:rPr>
          <w:rFonts w:hint="eastAsia" w:ascii="仿宋_GB2312" w:eastAsia="仿宋_GB2312"/>
          <w:sz w:val="32"/>
          <w:szCs w:val="32"/>
        </w:rPr>
        <w:t>指各部门（单位）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克孜勒苏柯尔克孜自治州红十字会</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2021</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日</w:t>
      </w:r>
    </w:p>
    <w:p/>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560" w:lineRule="exact"/>
        <w:ind w:left="3150" w:leftChars="1500"/>
        <w:jc w:val="center"/>
        <w:rPr>
          <w:rFonts w:ascii="仿宋_GB2312" w:eastAsia="仿宋_GB2312"/>
          <w:sz w:val="32"/>
          <w:szCs w:val="32"/>
        </w:rPr>
      </w:pPr>
    </w:p>
    <w:p>
      <w:pPr>
        <w:spacing w:line="600" w:lineRule="exact"/>
        <w:ind w:left="3150" w:leftChars="1500"/>
        <w:jc w:val="center"/>
        <w:rPr>
          <w:rFonts w:ascii="仿宋_GB2312" w:eastAsia="仿宋_GB2312"/>
          <w:sz w:val="32"/>
          <w:szCs w:val="32"/>
        </w:rPr>
      </w:pPr>
    </w:p>
    <w:sectPr>
      <w:footerReference r:id="rId5" w:type="default"/>
      <w:footerReference r:id="rId6" w:type="even"/>
      <w:pgSz w:w="11906" w:h="16838"/>
      <w:pgMar w:top="2041" w:right="1276" w:bottom="2041" w:left="1276" w:header="851" w:footer="1814" w:gutter="0"/>
      <w:pgNumType w:fmt="numberInDash"/>
      <w:cols w:space="720"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20 -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9631" w:y="37"/>
      <w:jc w:val="right"/>
      <w:rPr>
        <w:rStyle w:val="9"/>
        <w:rFonts w:ascii="宋体" w:hAnsi="宋体" w:eastAsia="宋体"/>
        <w:sz w:val="28"/>
      </w:rPr>
    </w:pPr>
    <w:r>
      <w:rPr>
        <w:rFonts w:ascii="宋体" w:hAnsi="宋体" w:eastAsia="宋体"/>
        <w:sz w:val="28"/>
      </w:rPr>
      <w:fldChar w:fldCharType="begin"/>
    </w:r>
    <w:r>
      <w:rPr>
        <w:rStyle w:val="9"/>
        <w:rFonts w:ascii="宋体" w:hAnsi="宋体" w:eastAsia="宋体"/>
        <w:sz w:val="28"/>
      </w:rPr>
      <w:instrText xml:space="preserve"> PAGE </w:instrText>
    </w:r>
    <w:r>
      <w:rPr>
        <w:rFonts w:ascii="宋体" w:hAnsi="宋体" w:eastAsia="宋体"/>
        <w:sz w:val="28"/>
      </w:rPr>
      <w:fldChar w:fldCharType="separate"/>
    </w:r>
    <w:r>
      <w:rPr>
        <w:rStyle w:val="9"/>
        <w:rFonts w:ascii="宋体" w:hAnsi="宋体" w:eastAsia="宋体"/>
        <w:sz w:val="28"/>
      </w:rPr>
      <w:t>- 33 -</w:t>
    </w:r>
    <w:r>
      <w:rPr>
        <w:rFonts w:ascii="宋体" w:hAnsi="宋体" w:eastAsia="宋体"/>
        <w:sz w:val="28"/>
      </w:rPr>
      <w:fldChar w:fldCharType="end"/>
    </w:r>
    <w:r>
      <w:rPr>
        <w:rStyle w:val="9"/>
        <w:rFonts w:hint="eastAsia" w:ascii="宋体" w:hAnsi="宋体" w:eastAsia="宋体"/>
        <w:sz w:val="28"/>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page" w:x="1756" w:y="37"/>
      <w:rPr>
        <w:rStyle w:val="9"/>
        <w:rFonts w:ascii="宋体" w:hAnsi="宋体" w:eastAsia="宋体"/>
        <w:sz w:val="28"/>
        <w:szCs w:val="28"/>
      </w:rPr>
    </w:pPr>
    <w:r>
      <w:rPr>
        <w:rFonts w:ascii="宋体" w:hAnsi="宋体" w:eastAsia="宋体"/>
        <w:sz w:val="28"/>
        <w:szCs w:val="28"/>
      </w:rPr>
      <w:fldChar w:fldCharType="begin"/>
    </w:r>
    <w:r>
      <w:rPr>
        <w:rStyle w:val="9"/>
        <w:rFonts w:ascii="宋体" w:hAnsi="宋体" w:eastAsia="宋体"/>
        <w:sz w:val="28"/>
        <w:szCs w:val="28"/>
      </w:rPr>
      <w:instrText xml:space="preserve">PAGE  </w:instrText>
    </w:r>
    <w:r>
      <w:rPr>
        <w:rFonts w:ascii="宋体" w:hAnsi="宋体" w:eastAsia="宋体"/>
        <w:sz w:val="28"/>
        <w:szCs w:val="28"/>
      </w:rPr>
      <w:fldChar w:fldCharType="separate"/>
    </w:r>
    <w:r>
      <w:rPr>
        <w:rStyle w:val="9"/>
        <w:rFonts w:ascii="宋体" w:hAnsi="宋体" w:eastAsia="宋体"/>
        <w:sz w:val="28"/>
        <w:szCs w:val="28"/>
      </w:rPr>
      <w:t>- 34 -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213"/>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BF"/>
    <w:rsid w:val="0009522A"/>
    <w:rsid w:val="00121764"/>
    <w:rsid w:val="001410DA"/>
    <w:rsid w:val="001662FE"/>
    <w:rsid w:val="00172C01"/>
    <w:rsid w:val="00186398"/>
    <w:rsid w:val="001D3009"/>
    <w:rsid w:val="002166BA"/>
    <w:rsid w:val="00324290"/>
    <w:rsid w:val="00396814"/>
    <w:rsid w:val="003B4B5F"/>
    <w:rsid w:val="003C61E3"/>
    <w:rsid w:val="00432267"/>
    <w:rsid w:val="00493EEC"/>
    <w:rsid w:val="004B5A44"/>
    <w:rsid w:val="004D2619"/>
    <w:rsid w:val="004F62F9"/>
    <w:rsid w:val="00520D5A"/>
    <w:rsid w:val="006B6A8C"/>
    <w:rsid w:val="006D5EAD"/>
    <w:rsid w:val="007219F8"/>
    <w:rsid w:val="007E2CEA"/>
    <w:rsid w:val="0086020B"/>
    <w:rsid w:val="009035BA"/>
    <w:rsid w:val="00907796"/>
    <w:rsid w:val="0096028F"/>
    <w:rsid w:val="0099744C"/>
    <w:rsid w:val="009C6198"/>
    <w:rsid w:val="00A9706D"/>
    <w:rsid w:val="00B127E0"/>
    <w:rsid w:val="00B62A8C"/>
    <w:rsid w:val="00BA582F"/>
    <w:rsid w:val="00C117E5"/>
    <w:rsid w:val="00CA4E1E"/>
    <w:rsid w:val="00DC05BF"/>
    <w:rsid w:val="00DF75F7"/>
    <w:rsid w:val="00E72E1E"/>
    <w:rsid w:val="00F23808"/>
    <w:rsid w:val="00F2607B"/>
    <w:rsid w:val="00F54FE8"/>
    <w:rsid w:val="00F830A1"/>
    <w:rsid w:val="00F83503"/>
    <w:rsid w:val="00F90952"/>
    <w:rsid w:val="0104387C"/>
    <w:rsid w:val="010C5FFA"/>
    <w:rsid w:val="011825E0"/>
    <w:rsid w:val="01DC02C4"/>
    <w:rsid w:val="02663D76"/>
    <w:rsid w:val="03AF1B0A"/>
    <w:rsid w:val="03C02D8D"/>
    <w:rsid w:val="03E92228"/>
    <w:rsid w:val="03F518E6"/>
    <w:rsid w:val="04061860"/>
    <w:rsid w:val="04367469"/>
    <w:rsid w:val="04E87230"/>
    <w:rsid w:val="05D2191E"/>
    <w:rsid w:val="05EC075E"/>
    <w:rsid w:val="06C40B3C"/>
    <w:rsid w:val="07BC49CA"/>
    <w:rsid w:val="0A5949CF"/>
    <w:rsid w:val="0A6B2FBB"/>
    <w:rsid w:val="0ABA490C"/>
    <w:rsid w:val="0BF50C73"/>
    <w:rsid w:val="0C0931A5"/>
    <w:rsid w:val="0C841734"/>
    <w:rsid w:val="0D332E19"/>
    <w:rsid w:val="0E6A1E84"/>
    <w:rsid w:val="0FB52ABE"/>
    <w:rsid w:val="1007148B"/>
    <w:rsid w:val="108606C0"/>
    <w:rsid w:val="10AC7ACE"/>
    <w:rsid w:val="10CE6638"/>
    <w:rsid w:val="11D61063"/>
    <w:rsid w:val="13661733"/>
    <w:rsid w:val="13E61EB5"/>
    <w:rsid w:val="14110F22"/>
    <w:rsid w:val="147D4BE8"/>
    <w:rsid w:val="154C3444"/>
    <w:rsid w:val="15B169F3"/>
    <w:rsid w:val="162D1A54"/>
    <w:rsid w:val="16AE5692"/>
    <w:rsid w:val="16B15031"/>
    <w:rsid w:val="178307F5"/>
    <w:rsid w:val="17BB0A05"/>
    <w:rsid w:val="18636882"/>
    <w:rsid w:val="191401F1"/>
    <w:rsid w:val="19161965"/>
    <w:rsid w:val="1983555D"/>
    <w:rsid w:val="19DA6514"/>
    <w:rsid w:val="19E73162"/>
    <w:rsid w:val="1ADB67D3"/>
    <w:rsid w:val="1B370C43"/>
    <w:rsid w:val="1B4B0C25"/>
    <w:rsid w:val="1BAA5D4C"/>
    <w:rsid w:val="1C0467EA"/>
    <w:rsid w:val="1CA16367"/>
    <w:rsid w:val="1D1E753A"/>
    <w:rsid w:val="1D974DA4"/>
    <w:rsid w:val="1D995E48"/>
    <w:rsid w:val="1EE1098D"/>
    <w:rsid w:val="1F11754F"/>
    <w:rsid w:val="1F4755A0"/>
    <w:rsid w:val="201E5A6D"/>
    <w:rsid w:val="20EC2616"/>
    <w:rsid w:val="22954E06"/>
    <w:rsid w:val="22A762E1"/>
    <w:rsid w:val="22C5397B"/>
    <w:rsid w:val="24BE6E29"/>
    <w:rsid w:val="24EC71D0"/>
    <w:rsid w:val="24FB6ADA"/>
    <w:rsid w:val="250C0A99"/>
    <w:rsid w:val="25194CAA"/>
    <w:rsid w:val="25AC4728"/>
    <w:rsid w:val="269A2E29"/>
    <w:rsid w:val="26F36389"/>
    <w:rsid w:val="2736575F"/>
    <w:rsid w:val="27B0696F"/>
    <w:rsid w:val="28113693"/>
    <w:rsid w:val="282D7635"/>
    <w:rsid w:val="28850611"/>
    <w:rsid w:val="28BB4C82"/>
    <w:rsid w:val="29B3118C"/>
    <w:rsid w:val="29BA6898"/>
    <w:rsid w:val="2A6C1AB4"/>
    <w:rsid w:val="2A79131A"/>
    <w:rsid w:val="2AB60469"/>
    <w:rsid w:val="2AEB791A"/>
    <w:rsid w:val="2BCD16B5"/>
    <w:rsid w:val="2C12037D"/>
    <w:rsid w:val="2C276113"/>
    <w:rsid w:val="2C5E788B"/>
    <w:rsid w:val="2C71603C"/>
    <w:rsid w:val="2C947C78"/>
    <w:rsid w:val="2DAF3659"/>
    <w:rsid w:val="2DBE1EEC"/>
    <w:rsid w:val="2DC85837"/>
    <w:rsid w:val="2E616F21"/>
    <w:rsid w:val="300C1D50"/>
    <w:rsid w:val="30F7674D"/>
    <w:rsid w:val="311F0B54"/>
    <w:rsid w:val="316413CE"/>
    <w:rsid w:val="3184670C"/>
    <w:rsid w:val="324C24D3"/>
    <w:rsid w:val="331C3910"/>
    <w:rsid w:val="332B0B5E"/>
    <w:rsid w:val="34221869"/>
    <w:rsid w:val="346E0734"/>
    <w:rsid w:val="349A389A"/>
    <w:rsid w:val="35A63539"/>
    <w:rsid w:val="35BB3504"/>
    <w:rsid w:val="35EC1F8F"/>
    <w:rsid w:val="36456CA3"/>
    <w:rsid w:val="36A81AAC"/>
    <w:rsid w:val="37756620"/>
    <w:rsid w:val="37FD7DF0"/>
    <w:rsid w:val="38371AAA"/>
    <w:rsid w:val="38D22356"/>
    <w:rsid w:val="38E338DD"/>
    <w:rsid w:val="39334005"/>
    <w:rsid w:val="3A8B1ED0"/>
    <w:rsid w:val="3A99534C"/>
    <w:rsid w:val="3AAC5A04"/>
    <w:rsid w:val="3B20558F"/>
    <w:rsid w:val="3BBB7AB7"/>
    <w:rsid w:val="3C273944"/>
    <w:rsid w:val="3C59099B"/>
    <w:rsid w:val="3CC276C3"/>
    <w:rsid w:val="3D823C59"/>
    <w:rsid w:val="3E9A606B"/>
    <w:rsid w:val="3FAA6672"/>
    <w:rsid w:val="40015472"/>
    <w:rsid w:val="41A85DD7"/>
    <w:rsid w:val="42A21041"/>
    <w:rsid w:val="433E0D8D"/>
    <w:rsid w:val="43AB26B3"/>
    <w:rsid w:val="43CF2499"/>
    <w:rsid w:val="4402038A"/>
    <w:rsid w:val="44BC1554"/>
    <w:rsid w:val="44E20AE8"/>
    <w:rsid w:val="46F03E8B"/>
    <w:rsid w:val="47EC4F5A"/>
    <w:rsid w:val="485218EF"/>
    <w:rsid w:val="48522ECA"/>
    <w:rsid w:val="488F377B"/>
    <w:rsid w:val="48BD647F"/>
    <w:rsid w:val="48DB55A4"/>
    <w:rsid w:val="498E0893"/>
    <w:rsid w:val="4A9F2936"/>
    <w:rsid w:val="4B040279"/>
    <w:rsid w:val="4B156628"/>
    <w:rsid w:val="4B3D1E93"/>
    <w:rsid w:val="4B4157BA"/>
    <w:rsid w:val="4B9E161E"/>
    <w:rsid w:val="4BF552C7"/>
    <w:rsid w:val="4D33354A"/>
    <w:rsid w:val="4D5E1129"/>
    <w:rsid w:val="4E78742B"/>
    <w:rsid w:val="4EE514F8"/>
    <w:rsid w:val="4F066BF3"/>
    <w:rsid w:val="4F276867"/>
    <w:rsid w:val="4F9379C4"/>
    <w:rsid w:val="506C6872"/>
    <w:rsid w:val="50A523DD"/>
    <w:rsid w:val="50FF68CD"/>
    <w:rsid w:val="51124F7E"/>
    <w:rsid w:val="51EE54BB"/>
    <w:rsid w:val="523C10B5"/>
    <w:rsid w:val="52C36C01"/>
    <w:rsid w:val="52F00FD3"/>
    <w:rsid w:val="5300450E"/>
    <w:rsid w:val="54D772FD"/>
    <w:rsid w:val="550E672C"/>
    <w:rsid w:val="551A59EF"/>
    <w:rsid w:val="566D1B2A"/>
    <w:rsid w:val="56735E88"/>
    <w:rsid w:val="56E37F59"/>
    <w:rsid w:val="570D27D0"/>
    <w:rsid w:val="57267EE4"/>
    <w:rsid w:val="576505FA"/>
    <w:rsid w:val="57B3520A"/>
    <w:rsid w:val="58777FB5"/>
    <w:rsid w:val="5A777E2B"/>
    <w:rsid w:val="5AA23946"/>
    <w:rsid w:val="5AB308D4"/>
    <w:rsid w:val="5B42696B"/>
    <w:rsid w:val="5B67104C"/>
    <w:rsid w:val="5BA46B56"/>
    <w:rsid w:val="5BCF77E2"/>
    <w:rsid w:val="5C272318"/>
    <w:rsid w:val="5C2E43A7"/>
    <w:rsid w:val="5CD63E3B"/>
    <w:rsid w:val="5D2A30AC"/>
    <w:rsid w:val="5D623092"/>
    <w:rsid w:val="5D961A81"/>
    <w:rsid w:val="5D9B3AB0"/>
    <w:rsid w:val="5DBE2BE4"/>
    <w:rsid w:val="5E565E6E"/>
    <w:rsid w:val="5E6E723C"/>
    <w:rsid w:val="5FE46739"/>
    <w:rsid w:val="602B2D54"/>
    <w:rsid w:val="60A51FD6"/>
    <w:rsid w:val="60AC11D8"/>
    <w:rsid w:val="626A42A1"/>
    <w:rsid w:val="62CD0D38"/>
    <w:rsid w:val="630D4EDE"/>
    <w:rsid w:val="63CB719C"/>
    <w:rsid w:val="641B2F95"/>
    <w:rsid w:val="64312ABD"/>
    <w:rsid w:val="64C82089"/>
    <w:rsid w:val="64E206B7"/>
    <w:rsid w:val="669142A0"/>
    <w:rsid w:val="676260A1"/>
    <w:rsid w:val="6802125C"/>
    <w:rsid w:val="68054CFB"/>
    <w:rsid w:val="686C09E2"/>
    <w:rsid w:val="689227FE"/>
    <w:rsid w:val="68BD3667"/>
    <w:rsid w:val="69075213"/>
    <w:rsid w:val="6951629F"/>
    <w:rsid w:val="69DA1133"/>
    <w:rsid w:val="6A306412"/>
    <w:rsid w:val="6A504AA5"/>
    <w:rsid w:val="6A964E4F"/>
    <w:rsid w:val="6ACF7B49"/>
    <w:rsid w:val="6B296EFB"/>
    <w:rsid w:val="6BA463B8"/>
    <w:rsid w:val="6BCC6A79"/>
    <w:rsid w:val="6C030F2D"/>
    <w:rsid w:val="6CCA02FA"/>
    <w:rsid w:val="6D5A6156"/>
    <w:rsid w:val="6D5F1BDF"/>
    <w:rsid w:val="6DE73FF8"/>
    <w:rsid w:val="6ED802A8"/>
    <w:rsid w:val="6EEC49FC"/>
    <w:rsid w:val="6F4E784C"/>
    <w:rsid w:val="6FB47493"/>
    <w:rsid w:val="70B6058E"/>
    <w:rsid w:val="70D25255"/>
    <w:rsid w:val="715C0587"/>
    <w:rsid w:val="715D348C"/>
    <w:rsid w:val="71A91287"/>
    <w:rsid w:val="71BC7D77"/>
    <w:rsid w:val="724746C2"/>
    <w:rsid w:val="725F3C19"/>
    <w:rsid w:val="72BF5BA0"/>
    <w:rsid w:val="73652B5B"/>
    <w:rsid w:val="737C5529"/>
    <w:rsid w:val="73A35047"/>
    <w:rsid w:val="73EF4A72"/>
    <w:rsid w:val="74124125"/>
    <w:rsid w:val="74C00F6E"/>
    <w:rsid w:val="74C16FB4"/>
    <w:rsid w:val="766721F5"/>
    <w:rsid w:val="766D7266"/>
    <w:rsid w:val="76745784"/>
    <w:rsid w:val="76C34F70"/>
    <w:rsid w:val="76D21EB7"/>
    <w:rsid w:val="77914EF4"/>
    <w:rsid w:val="780318E5"/>
    <w:rsid w:val="7843718F"/>
    <w:rsid w:val="78D43561"/>
    <w:rsid w:val="79006FC8"/>
    <w:rsid w:val="7A5125FA"/>
    <w:rsid w:val="7A901621"/>
    <w:rsid w:val="7B0C007B"/>
    <w:rsid w:val="7B9D73A9"/>
    <w:rsid w:val="7BC952AF"/>
    <w:rsid w:val="7CB67E74"/>
    <w:rsid w:val="7CE41D45"/>
    <w:rsid w:val="7E4273F2"/>
    <w:rsid w:val="7ED05056"/>
    <w:rsid w:val="7EDA293B"/>
    <w:rsid w:val="7F456F68"/>
    <w:rsid w:val="7FC35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rFonts w:asciiTheme="minorHAnsi" w:hAnsiTheme="minorHAnsi" w:eastAsiaTheme="minorEastAsia" w:cstheme="minorBidi"/>
      <w:sz w:val="18"/>
      <w:szCs w:val="18"/>
    </w:rPr>
  </w:style>
  <w:style w:type="paragraph" w:styleId="3">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Indent 3"/>
    <w:basedOn w:val="1"/>
    <w:link w:val="15"/>
    <w:qFormat/>
    <w:uiPriority w:val="0"/>
    <w:pPr>
      <w:pBdr>
        <w:top w:val="single" w:color="auto" w:sz="12" w:space="1"/>
        <w:bottom w:val="single" w:color="auto" w:sz="12" w:space="1"/>
      </w:pBdr>
      <w:spacing w:line="600" w:lineRule="exact"/>
      <w:ind w:left="1280" w:hanging="1280" w:hangingChars="400"/>
    </w:pPr>
    <w:rPr>
      <w:rFonts w:eastAsia="仿宋_GB2312" w:asciiTheme="minorHAnsi" w:hAnsiTheme="minorHAnsi" w:cstheme="minorBidi"/>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basedOn w:val="7"/>
    <w:link w:val="4"/>
    <w:qFormat/>
    <w:uiPriority w:val="0"/>
    <w:rPr>
      <w:sz w:val="18"/>
      <w:szCs w:val="18"/>
    </w:rPr>
  </w:style>
  <w:style w:type="character" w:customStyle="1" w:styleId="13">
    <w:name w:val="页脚 字符"/>
    <w:basedOn w:val="7"/>
    <w:link w:val="3"/>
    <w:qFormat/>
    <w:uiPriority w:val="99"/>
    <w:rPr>
      <w:sz w:val="18"/>
      <w:szCs w:val="18"/>
    </w:rPr>
  </w:style>
  <w:style w:type="character" w:customStyle="1" w:styleId="14">
    <w:name w:val="批注框文本 字符"/>
    <w:link w:val="2"/>
    <w:semiHidden/>
    <w:qFormat/>
    <w:uiPriority w:val="0"/>
    <w:rPr>
      <w:sz w:val="18"/>
      <w:szCs w:val="18"/>
    </w:rPr>
  </w:style>
  <w:style w:type="character" w:customStyle="1" w:styleId="15">
    <w:name w:val="正文文本缩进 3 字符"/>
    <w:link w:val="5"/>
    <w:qFormat/>
    <w:uiPriority w:val="0"/>
    <w:rPr>
      <w:rFonts w:eastAsia="仿宋_GB2312"/>
      <w:sz w:val="32"/>
      <w:szCs w:val="24"/>
    </w:rPr>
  </w:style>
  <w:style w:type="paragraph" w:customStyle="1" w:styleId="16">
    <w:name w:val="普通(网站)2"/>
    <w:basedOn w:val="1"/>
    <w:qFormat/>
    <w:uiPriority w:val="0"/>
    <w:rPr>
      <w:rFonts w:ascii="Calibri" w:hAnsi="Calibri" w:cs="黑体"/>
      <w:sz w:val="24"/>
    </w:rPr>
  </w:style>
  <w:style w:type="character" w:customStyle="1" w:styleId="17">
    <w:name w:val="正文文本缩进 3 字符1"/>
    <w:basedOn w:val="7"/>
    <w:semiHidden/>
    <w:qFormat/>
    <w:uiPriority w:val="99"/>
    <w:rPr>
      <w:rFonts w:ascii="Times New Roman" w:hAnsi="Times New Roman" w:eastAsia="宋体" w:cs="Times New Roman"/>
      <w:sz w:val="16"/>
      <w:szCs w:val="16"/>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普通(网站)3"/>
    <w:basedOn w:val="1"/>
    <w:qFormat/>
    <w:uiPriority w:val="0"/>
    <w:rPr>
      <w:rFonts w:ascii="Calibri" w:hAnsi="Calibri" w:cs="黑体"/>
      <w:sz w:val="24"/>
    </w:rPr>
  </w:style>
  <w:style w:type="character" w:customStyle="1" w:styleId="20">
    <w:name w:val="批注框文本 字符1"/>
    <w:basedOn w:val="7"/>
    <w:semiHidden/>
    <w:qFormat/>
    <w:uiPriority w:val="99"/>
    <w:rPr>
      <w:rFonts w:ascii="Times New Roman" w:hAnsi="Times New Roman" w:eastAsia="宋体" w:cs="Times New Roman"/>
      <w:sz w:val="18"/>
      <w:szCs w:val="18"/>
    </w:rPr>
  </w:style>
  <w:style w:type="paragraph" w:customStyle="1" w:styleId="2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2">
    <w:name w:val="普通(网站)1"/>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2401</Words>
  <Characters>13686</Characters>
  <Lines>114</Lines>
  <Paragraphs>32</Paragraphs>
  <TotalTime>6</TotalTime>
  <ScaleCrop>false</ScaleCrop>
  <LinksUpToDate>false</LinksUpToDate>
  <CharactersWithSpaces>16055</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2021-01-27T08:28:00Z</dcterms:created>
  <dc:creator>薛理升</dc:creator>
  <cp:lastModifiedBy> ﹏〆学荟緈諨</cp:lastModifiedBy>
  <cp:lastPrinted>2021-02-03T04:44:00Z</cp:lastPrinted>
  <dcterms:modified xsi:type="dcterms:W3CDTF">2021-02-20T10:46:29Z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