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pP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克孜勒苏柯尔克孜自治州农牧业机械技术推广站2020年部门预算公开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3"/>
          <w:cols w:space="425" w:num="1"/>
          <w:titlePg/>
          <w:docGrid w:type="lines" w:linePitch="312" w:charSpace="0"/>
        </w:sect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克孜勒苏柯尔克孜自治州农牧业机械技术推广站单位概况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一、关于克孜勒苏柯尔克孜自治州农牧业机械技术推广站2020年收支预算情况的总体说明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二、关于克孜勒苏柯尔克孜自治州农牧业机械技术推广站2020年收入预算情况说明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三、关于克孜勒苏柯尔克孜自治州农牧业机械技术推广站2020年支出预算情况说明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克孜勒苏柯尔克孜自治州农牧业机械技术推广站</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五、关于克孜勒苏柯尔克孜自治州农牧业机械技术推广站2020年一般公共预算当年拨款情况说明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六、关于克孜勒苏柯尔克孜自治州农牧业机械技术推广站2020年一般公共预算基本支出情况说明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七、关于克孜勒苏柯尔克孜自治州农牧业机械技术推广站2020年项目支出情况说明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八、关于克孜勒苏柯尔克孜自治州农牧业机械技术推广站2020年一般公共预算“三公”经费预算情况说明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九、关于克孜勒苏柯尔克孜自治州农牧业机械技术推广站2020年政府性基金预算拨款情况说明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克孜勒苏柯尔克孜自治州农牧业机械技术推广站部门单位概况</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6"/>
        <w:spacing w:before="0" w:beforeAutospacing="0" w:after="0" w:afterAutospacing="0" w:line="560" w:lineRule="exact"/>
        <w:ind w:firstLine="640" w:firstLineChars="200"/>
        <w:rPr>
          <w:rFonts w:ascii="仿宋_GB2312" w:hAnsi="Times New Roman" w:eastAsia="仿宋_GB2312" w:cs="Times New Roman"/>
          <w:kern w:val="2"/>
          <w:sz w:val="32"/>
          <w:szCs w:val="32"/>
        </w:rPr>
      </w:pPr>
      <w:r>
        <w:rPr>
          <w:rFonts w:hint="eastAsia" w:ascii="仿宋_GB2312" w:eastAsia="仿宋_GB2312"/>
          <w:sz w:val="32"/>
          <w:szCs w:val="32"/>
        </w:rPr>
        <w:t>克孜勒苏柯尔克孜自治州农牧业机械技术推广站主要职能是：</w:t>
      </w:r>
      <w:r>
        <w:rPr>
          <w:rFonts w:hint="eastAsia" w:ascii="仿宋_GB2312" w:hAnsi="Times New Roman" w:eastAsia="仿宋_GB2312" w:cs="Times New Roman"/>
          <w:kern w:val="2"/>
          <w:sz w:val="32"/>
          <w:szCs w:val="32"/>
        </w:rPr>
        <w:t>编制本地区农牧业机械技术推广工作规划、计划并组织实施；负责新型农机具的引进、试验、示范和推广工作，对适应本地区的农业机械及技术进行试验示范，研究开发，改制改装，组装配套，形成可直接用于生产的农机化新技术；负责农机新成果、新技术、新机具的技术咨询服务，专业技术培训、宣传普及和和推荐等工作；承担农机行政部门和上级推广机构下达的农机化技术推广任务；参与并检查、指导农机技术推广工作。承担自治区、自治州科技兴农实用技术推广项目；负责全州农机行业的农机维修工（初、中级）职业技术培训、考核、鉴定工作，并受理申报相关职业技术鉴定的劳动者或毕（结）业生的职业技术鉴定；负责对农机维修网点及从业人员进行资质审核、登记、发证和年检管理工作。完成自治州人民政府和自治州农机局交办的工作任务。</w:t>
      </w:r>
    </w:p>
    <w:p>
      <w:pPr>
        <w:pStyle w:val="6"/>
        <w:spacing w:before="0" w:beforeAutospacing="0" w:after="0" w:afterAutospacing="0" w:line="560" w:lineRule="exact"/>
        <w:ind w:firstLine="640" w:firstLineChars="200"/>
        <w:rPr>
          <w:rFonts w:ascii="黑体" w:hAnsi="黑体" w:eastAsia="黑体"/>
          <w:bCs/>
          <w:sz w:val="32"/>
          <w:szCs w:val="32"/>
        </w:rPr>
      </w:pPr>
      <w:r>
        <w:rPr>
          <w:rFonts w:hint="eastAsia" w:ascii="黑体" w:hAnsi="黑体" w:eastAsia="黑体"/>
          <w:bCs/>
          <w:sz w:val="32"/>
          <w:szCs w:val="32"/>
        </w:rPr>
        <w:t>二、机构设置及人员情况</w:t>
      </w:r>
    </w:p>
    <w:p>
      <w:pPr>
        <w:pStyle w:val="6"/>
        <w:spacing w:before="0" w:beforeAutospacing="0" w:after="0" w:afterAutospacing="0" w:line="560" w:lineRule="exact"/>
        <w:ind w:firstLine="640" w:firstLineChars="200"/>
        <w:rPr>
          <w:rFonts w:ascii="仿宋_GB2312" w:hAnsi="Times New Roman" w:eastAsia="仿宋_GB2312" w:cs="Times New Roman"/>
          <w:kern w:val="2"/>
          <w:sz w:val="32"/>
          <w:szCs w:val="32"/>
        </w:rPr>
      </w:pPr>
      <w:r>
        <w:rPr>
          <w:rFonts w:hint="eastAsia" w:ascii="仿宋_GB2312" w:eastAsia="仿宋_GB2312"/>
          <w:sz w:val="32"/>
          <w:szCs w:val="32"/>
        </w:rPr>
        <w:t>克孜勒苏柯尔克孜自治州农牧业机械技术推广站</w:t>
      </w:r>
      <w:r>
        <w:rPr>
          <w:rFonts w:hint="eastAsia" w:ascii="仿宋_GB2312" w:hAnsi="Times New Roman" w:eastAsia="仿宋_GB2312" w:cs="Times New Roman"/>
          <w:kern w:val="2"/>
          <w:sz w:val="32"/>
          <w:szCs w:val="32"/>
        </w:rPr>
        <w:t>无下属预算单位，下设3个科室，分别是：办公室、推广室、农机职业技能鉴定所。</w:t>
      </w:r>
    </w:p>
    <w:p>
      <w:pPr>
        <w:widowControl/>
        <w:spacing w:line="560" w:lineRule="exact"/>
        <w:ind w:firstLine="640"/>
        <w:jc w:val="left"/>
        <w:rPr>
          <w:rFonts w:ascii="仿宋_GB2312" w:eastAsia="仿宋_GB2312"/>
          <w:sz w:val="32"/>
          <w:szCs w:val="32"/>
        </w:rPr>
      </w:pPr>
      <w:r>
        <w:rPr>
          <w:rFonts w:hint="eastAsia" w:ascii="仿宋_GB2312" w:hAnsi="宋体" w:eastAsia="仿宋_GB2312"/>
          <w:kern w:val="0"/>
          <w:sz w:val="32"/>
          <w:szCs w:val="32"/>
        </w:rPr>
        <w:t>克孜勒苏柯尔克孜自治州农牧业机械技术推广站</w:t>
      </w:r>
      <w:r>
        <w:rPr>
          <w:rFonts w:hint="eastAsia" w:ascii="仿宋_GB2312" w:eastAsia="仿宋_GB2312"/>
          <w:sz w:val="32"/>
          <w:szCs w:val="32"/>
        </w:rPr>
        <w:t>单位编制数26名，实有人数59人，其中：在职 46人，增加或减少0人；退休13人，增加或减少0人；离休0人，增加或减少0人。</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p>
    <w:p>
      <w:pPr>
        <w:widowControl/>
        <w:spacing w:before="156" w:beforeLines="50"/>
        <w:outlineLvl w:val="1"/>
        <w:rPr>
          <w:rFonts w:ascii="黑体" w:hAnsi="黑体" w:eastAsia="黑体"/>
          <w:kern w:val="0"/>
          <w:sz w:val="32"/>
          <w:szCs w:val="32"/>
        </w:rPr>
      </w:pPr>
    </w:p>
    <w:p>
      <w:pPr>
        <w:widowControl/>
        <w:spacing w:before="156" w:beforeLines="50"/>
        <w:outlineLvl w:val="1"/>
        <w:rPr>
          <w:rFonts w:ascii="黑体" w:hAnsi="黑体" w:eastAsia="黑体"/>
          <w:kern w:val="0"/>
          <w:sz w:val="32"/>
          <w:szCs w:val="32"/>
        </w:rPr>
      </w:pPr>
    </w:p>
    <w:p>
      <w:pPr>
        <w:widowControl/>
        <w:spacing w:before="156" w:beforeLines="50"/>
        <w:jc w:val="center"/>
        <w:outlineLvl w:val="1"/>
        <w:rPr>
          <w:rFonts w:hint="eastAsia"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56"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spacing w:line="560" w:lineRule="exact"/>
        <w:jc w:val="left"/>
        <w:rPr>
          <w:rFonts w:ascii="仿宋_GB2312" w:hAnsi="宋体" w:eastAsia="仿宋_GB2312"/>
          <w:kern w:val="0"/>
          <w:sz w:val="24"/>
        </w:rPr>
      </w:pPr>
      <w:r>
        <w:rPr>
          <w:rFonts w:hint="eastAsia" w:ascii="仿宋_GB2312" w:hAnsi="宋体" w:eastAsia="仿宋_GB2312"/>
          <w:kern w:val="0"/>
          <w:sz w:val="24"/>
        </w:rPr>
        <w:t xml:space="preserve">编制部门：克孜勒苏柯尔克孜自治州农牧业机械技术推广站     </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7"/>
        <w:tblpPr w:leftFromText="180" w:rightFromText="180" w:vertAnchor="text" w:horzAnchor="page" w:tblpX="1843" w:tblpY="76"/>
        <w:tblOverlap w:val="never"/>
        <w:tblW w:w="8662" w:type="dxa"/>
        <w:tblInd w:w="0"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668.78</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668.78</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5"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34</w:t>
            </w:r>
            <w:r>
              <w:rPr>
                <w:rFonts w:hint="eastAsia" w:ascii="仿宋_GB2312" w:hAnsi="宋体" w:eastAsia="仿宋_GB2312" w:cs="宋体"/>
                <w:kern w:val="0"/>
                <w:sz w:val="18"/>
                <w:szCs w:val="18"/>
              </w:rPr>
              <w:t>.00</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702.78</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本年收入小计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702.78</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20"/>
                <w:szCs w:val="20"/>
              </w:rPr>
              <w:t>本年支出小计：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702.78</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702.78</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支  出 </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702.78</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填报部门：克孜勒苏柯尔克孜自治州农牧业机械技术推广站       单位：万元                                       </w:t>
      </w:r>
    </w:p>
    <w:tbl>
      <w:tblPr>
        <w:tblStyle w:val="7"/>
        <w:tblW w:w="10093" w:type="dxa"/>
        <w:tblInd w:w="-450" w:type="dxa"/>
        <w:tblLayout w:type="fixed"/>
        <w:tblCellMar>
          <w:top w:w="0" w:type="dxa"/>
          <w:left w:w="108" w:type="dxa"/>
          <w:bottom w:w="0" w:type="dxa"/>
          <w:right w:w="108" w:type="dxa"/>
        </w:tblCellMar>
      </w:tblPr>
      <w:tblGrid>
        <w:gridCol w:w="594"/>
        <w:gridCol w:w="420"/>
        <w:gridCol w:w="420"/>
        <w:gridCol w:w="900"/>
        <w:gridCol w:w="765"/>
        <w:gridCol w:w="795"/>
        <w:gridCol w:w="477"/>
        <w:gridCol w:w="623"/>
        <w:gridCol w:w="623"/>
        <w:gridCol w:w="465"/>
        <w:gridCol w:w="703"/>
        <w:gridCol w:w="422"/>
        <w:gridCol w:w="785"/>
        <w:gridCol w:w="816"/>
        <w:gridCol w:w="1285"/>
      </w:tblGrid>
      <w:tr>
        <w:tblPrEx>
          <w:tblLayout w:type="fixed"/>
          <w:tblCellMar>
            <w:top w:w="0" w:type="dxa"/>
            <w:left w:w="108" w:type="dxa"/>
            <w:bottom w:w="0" w:type="dxa"/>
            <w:right w:w="108" w:type="dxa"/>
          </w:tblCellMar>
        </w:tblPrEx>
        <w:trPr>
          <w:trHeight w:val="526" w:hRule="atLeast"/>
        </w:trPr>
        <w:tc>
          <w:tcPr>
            <w:tcW w:w="1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9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7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7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2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2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65"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2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785"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2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2"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6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7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5"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0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85"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8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213</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01</w:t>
            </w:r>
          </w:p>
        </w:tc>
        <w:tc>
          <w:tcPr>
            <w:tcW w:w="4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ascii="仿宋_GB2312" w:eastAsia="仿宋_GB2312"/>
                <w:color w:val="000000"/>
                <w:sz w:val="18"/>
                <w:szCs w:val="18"/>
              </w:rPr>
              <w:t>99</w:t>
            </w:r>
          </w:p>
        </w:tc>
        <w:tc>
          <w:tcPr>
            <w:tcW w:w="900" w:type="dxa"/>
            <w:tcBorders>
              <w:top w:val="nil"/>
              <w:left w:val="nil"/>
              <w:bottom w:val="single" w:color="auto" w:sz="4" w:space="0"/>
              <w:right w:val="single" w:color="auto" w:sz="4" w:space="0"/>
            </w:tcBorders>
            <w:shd w:val="clear" w:color="auto" w:fill="auto"/>
          </w:tcPr>
          <w:p>
            <w:r>
              <w:rPr>
                <w:rFonts w:hint="eastAsia" w:ascii="仿宋_GB2312" w:eastAsia="仿宋_GB2312"/>
                <w:color w:val="000000"/>
                <w:sz w:val="18"/>
                <w:szCs w:val="18"/>
              </w:rPr>
              <w:t>其他农业农村支出</w:t>
            </w:r>
          </w:p>
        </w:tc>
        <w:tc>
          <w:tcPr>
            <w:tcW w:w="76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eastAsia="仿宋_GB2312"/>
                <w:color w:val="000000"/>
                <w:sz w:val="18"/>
                <w:szCs w:val="18"/>
              </w:rPr>
              <w:t>48</w:t>
            </w:r>
          </w:p>
        </w:tc>
        <w:tc>
          <w:tcPr>
            <w:tcW w:w="79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eastAsia="仿宋_GB2312"/>
                <w:color w:val="000000"/>
                <w:sz w:val="18"/>
                <w:szCs w:val="18"/>
              </w:rPr>
              <w:t>14</w:t>
            </w:r>
          </w:p>
        </w:tc>
        <w:tc>
          <w:tcPr>
            <w:tcW w:w="477"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62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465"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42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785"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18"/>
                <w:szCs w:val="18"/>
              </w:rPr>
            </w:pPr>
            <w:r>
              <w:rPr>
                <w:rFonts w:hint="eastAsia" w:ascii="仿宋_GB2312" w:eastAsia="仿宋_GB2312"/>
                <w:color w:val="000000"/>
                <w:sz w:val="18"/>
                <w:szCs w:val="18"/>
              </w:rPr>
              <w:t>34</w:t>
            </w:r>
          </w:p>
        </w:tc>
        <w:tc>
          <w:tcPr>
            <w:tcW w:w="816"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c>
          <w:tcPr>
            <w:tcW w:w="128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r>
              <w:rPr>
                <w:rFonts w:hint="eastAsia" w:ascii="仿宋_GB2312" w:eastAsia="仿宋_GB2312"/>
                <w:color w:val="000000"/>
                <w:sz w:val="18"/>
                <w:szCs w:val="18"/>
              </w:rPr>
              <w:t>213</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r>
              <w:rPr>
                <w:rFonts w:hint="eastAsia" w:ascii="仿宋_GB2312" w:eastAsia="仿宋_GB2312"/>
                <w:color w:val="000000"/>
                <w:sz w:val="18"/>
                <w:szCs w:val="18"/>
              </w:rPr>
              <w:t>01</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r>
              <w:rPr>
                <w:rFonts w:ascii="仿宋_GB2312" w:eastAsia="仿宋_GB2312"/>
                <w:color w:val="000000"/>
                <w:sz w:val="18"/>
                <w:szCs w:val="18"/>
              </w:rPr>
              <w:t>04</w:t>
            </w:r>
          </w:p>
        </w:tc>
        <w:tc>
          <w:tcPr>
            <w:tcW w:w="900" w:type="dxa"/>
            <w:tcBorders>
              <w:top w:val="nil"/>
              <w:left w:val="nil"/>
              <w:bottom w:val="single" w:color="auto" w:sz="4" w:space="0"/>
              <w:right w:val="single" w:color="auto" w:sz="4" w:space="0"/>
            </w:tcBorders>
            <w:shd w:val="clear" w:color="auto" w:fill="auto"/>
          </w:tcPr>
          <w:p>
            <w:r>
              <w:rPr>
                <w:rFonts w:hint="eastAsia" w:ascii="仿宋_GB2312" w:eastAsia="仿宋_GB2312"/>
                <w:color w:val="000000"/>
                <w:sz w:val="18"/>
                <w:szCs w:val="18"/>
              </w:rPr>
              <w:t>事</w:t>
            </w:r>
            <w:r>
              <w:rPr>
                <w:rFonts w:ascii="仿宋_GB2312" w:eastAsia="仿宋_GB2312"/>
                <w:color w:val="000000"/>
                <w:sz w:val="18"/>
                <w:szCs w:val="18"/>
              </w:rPr>
              <w:t>业运行（</w:t>
            </w:r>
            <w:r>
              <w:rPr>
                <w:rFonts w:hint="eastAsia" w:ascii="仿宋_GB2312" w:eastAsia="仿宋_GB2312"/>
                <w:color w:val="000000"/>
                <w:sz w:val="18"/>
                <w:szCs w:val="18"/>
              </w:rPr>
              <w:t>农</w:t>
            </w:r>
            <w:r>
              <w:rPr>
                <w:rFonts w:ascii="仿宋_GB2312" w:eastAsia="仿宋_GB2312"/>
                <w:color w:val="000000"/>
                <w:sz w:val="18"/>
                <w:szCs w:val="18"/>
              </w:rPr>
              <w:t>业）</w:t>
            </w: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r>
              <w:rPr>
                <w:rFonts w:ascii="仿宋_GB2312" w:eastAsia="仿宋_GB2312"/>
                <w:color w:val="000000"/>
                <w:sz w:val="18"/>
                <w:szCs w:val="18"/>
              </w:rPr>
              <w:t>654.78</w:t>
            </w: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r>
              <w:rPr>
                <w:rFonts w:ascii="仿宋_GB2312" w:eastAsia="仿宋_GB2312"/>
                <w:color w:val="000000"/>
                <w:sz w:val="18"/>
                <w:szCs w:val="18"/>
              </w:rPr>
              <w:t>654.78</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9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18"/>
                <w:szCs w:val="18"/>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18"/>
                <w:szCs w:val="18"/>
              </w:rPr>
            </w:pP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3" w:hRule="atLeast"/>
        </w:trPr>
        <w:tc>
          <w:tcPr>
            <w:tcW w:w="59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合</w:t>
            </w:r>
            <w:r>
              <w:rPr>
                <w:rFonts w:ascii="仿宋_GB2312" w:eastAsia="仿宋_GB2312"/>
                <w:color w:val="000000"/>
                <w:sz w:val="20"/>
                <w:szCs w:val="20"/>
              </w:rPr>
              <w:t>计：</w:t>
            </w:r>
          </w:p>
        </w:tc>
        <w:tc>
          <w:tcPr>
            <w:tcW w:w="76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sz w:val="20"/>
                <w:szCs w:val="20"/>
              </w:rPr>
            </w:pPr>
            <w:r>
              <w:rPr>
                <w:rFonts w:hint="eastAsia" w:ascii="仿宋_GB2312" w:eastAsia="仿宋_GB2312"/>
                <w:color w:val="000000"/>
                <w:sz w:val="18"/>
                <w:szCs w:val="18"/>
              </w:rPr>
              <w:t>702.78</w:t>
            </w:r>
            <w:r>
              <w:rPr>
                <w:rFonts w:hint="eastAsia" w:ascii="仿宋_GB2312" w:eastAsia="仿宋_GB2312"/>
                <w:color w:val="000000"/>
                <w:sz w:val="20"/>
                <w:szCs w:val="20"/>
              </w:rPr>
              <w:t>　</w:t>
            </w:r>
          </w:p>
        </w:tc>
        <w:tc>
          <w:tcPr>
            <w:tcW w:w="7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668.78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5"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p>
            <w:pPr>
              <w:jc w:val="center"/>
              <w:rPr>
                <w:rFonts w:ascii="仿宋_GB2312" w:eastAsia="仿宋_GB2312"/>
                <w:color w:val="000000"/>
                <w:sz w:val="20"/>
                <w:szCs w:val="20"/>
              </w:rPr>
            </w:pPr>
            <w:r>
              <w:rPr>
                <w:rFonts w:hint="eastAsia" w:ascii="仿宋_GB2312" w:eastAsia="仿宋_GB2312"/>
                <w:color w:val="000000"/>
                <w:sz w:val="20"/>
                <w:szCs w:val="20"/>
              </w:rPr>
              <w:t>34.00</w:t>
            </w:r>
          </w:p>
        </w:tc>
        <w:tc>
          <w:tcPr>
            <w:tcW w:w="8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编制部门：克孜勒苏柯尔克孜自治州农牧业机械技术推广站         单位：万元</w:t>
      </w:r>
    </w:p>
    <w:tbl>
      <w:tblPr>
        <w:tblStyle w:val="7"/>
        <w:tblW w:w="9420" w:type="dxa"/>
        <w:tblInd w:w="-240" w:type="dxa"/>
        <w:tblLayout w:type="fixed"/>
        <w:tblCellMar>
          <w:top w:w="0" w:type="dxa"/>
          <w:left w:w="108" w:type="dxa"/>
          <w:bottom w:w="0" w:type="dxa"/>
          <w:right w:w="108" w:type="dxa"/>
        </w:tblCellMar>
      </w:tblPr>
      <w:tblGrid>
        <w:gridCol w:w="489"/>
        <w:gridCol w:w="400"/>
        <w:gridCol w:w="400"/>
        <w:gridCol w:w="2573"/>
        <w:gridCol w:w="1838"/>
        <w:gridCol w:w="1839"/>
        <w:gridCol w:w="1881"/>
      </w:tblGrid>
      <w:tr>
        <w:tblPrEx>
          <w:tblLayout w:type="fixed"/>
          <w:tblCellMar>
            <w:top w:w="0" w:type="dxa"/>
            <w:left w:w="108" w:type="dxa"/>
            <w:bottom w:w="0" w:type="dxa"/>
            <w:right w:w="108" w:type="dxa"/>
          </w:tblCellMar>
        </w:tblPrEx>
        <w:trPr>
          <w:trHeight w:val="345" w:hRule="atLeast"/>
        </w:trPr>
        <w:tc>
          <w:tcPr>
            <w:tcW w:w="38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5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3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99</w:t>
            </w: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其他农业农村支出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48.00</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48.00</w:t>
            </w: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04</w:t>
            </w: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事</w:t>
            </w:r>
            <w:r>
              <w:rPr>
                <w:rFonts w:ascii="宋体" w:hAnsi="宋体" w:cs="宋体"/>
                <w:b/>
                <w:bCs/>
                <w:color w:val="000000"/>
                <w:kern w:val="0"/>
                <w:sz w:val="18"/>
                <w:szCs w:val="18"/>
              </w:rPr>
              <w:t>业运行（</w:t>
            </w:r>
            <w:r>
              <w:rPr>
                <w:rFonts w:hint="eastAsia" w:ascii="宋体" w:hAnsi="宋体" w:cs="宋体"/>
                <w:b/>
                <w:bCs/>
                <w:color w:val="000000"/>
                <w:kern w:val="0"/>
                <w:sz w:val="18"/>
                <w:szCs w:val="18"/>
              </w:rPr>
              <w:t>农</w:t>
            </w:r>
            <w:r>
              <w:rPr>
                <w:rFonts w:ascii="宋体" w:hAnsi="宋体" w:cs="宋体"/>
                <w:b/>
                <w:bCs/>
                <w:color w:val="000000"/>
                <w:kern w:val="0"/>
                <w:sz w:val="18"/>
                <w:szCs w:val="18"/>
              </w:rPr>
              <w:t>业）</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654.78</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654.78</w:t>
            </w: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702.78</w:t>
            </w:r>
          </w:p>
        </w:tc>
        <w:tc>
          <w:tcPr>
            <w:tcW w:w="1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654.78</w:t>
            </w:r>
          </w:p>
        </w:tc>
        <w:tc>
          <w:tcPr>
            <w:tcW w:w="18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48.00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56" w:beforeLines="50"/>
        <w:outlineLvl w:val="1"/>
        <w:rPr>
          <w:rFonts w:ascii="仿宋_GB2312" w:hAnsi="宋体" w:eastAsia="仿宋_GB2312"/>
          <w:b/>
          <w:kern w:val="0"/>
          <w:sz w:val="32"/>
          <w:szCs w:val="32"/>
        </w:rPr>
      </w:pPr>
    </w:p>
    <w:p>
      <w:pPr>
        <w:widowControl/>
        <w:spacing w:before="156"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56"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56" w:beforeLines="50"/>
        <w:outlineLvl w:val="1"/>
        <w:rPr>
          <w:rFonts w:ascii="仿宋_GB2312" w:hAnsi="宋体" w:eastAsia="仿宋_GB2312"/>
          <w:kern w:val="0"/>
          <w:sz w:val="24"/>
        </w:rPr>
      </w:pPr>
      <w:r>
        <w:rPr>
          <w:rFonts w:hint="eastAsia" w:ascii="仿宋_GB2312" w:hAnsi="宋体" w:eastAsia="仿宋_GB2312"/>
          <w:kern w:val="0"/>
          <w:sz w:val="28"/>
          <w:szCs w:val="28"/>
        </w:rPr>
        <w:t xml:space="preserve">编制部门： </w:t>
      </w:r>
      <w:r>
        <w:rPr>
          <w:rFonts w:hint="eastAsia" w:ascii="仿宋_GB2312" w:hAnsi="宋体" w:eastAsia="仿宋_GB2312"/>
          <w:kern w:val="0"/>
          <w:sz w:val="24"/>
        </w:rPr>
        <w:t>克孜勒苏柯尔克孜自治州农牧业机械技术推广站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668.78</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668.78</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668.78</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668.78</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668.78</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668.78</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668.78</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克孜勒苏柯尔克孜自治州农牧业机械技术推广站</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其他农业农村支出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14.00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14.00</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01</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04</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事业 运</w:t>
            </w:r>
            <w:r>
              <w:rPr>
                <w:rFonts w:ascii="仿宋_GB2312" w:hAnsi="宋体" w:eastAsia="仿宋_GB2312" w:cs="宋体"/>
                <w:b/>
                <w:color w:val="000000"/>
                <w:kern w:val="0"/>
                <w:sz w:val="18"/>
                <w:szCs w:val="18"/>
              </w:rPr>
              <w:t>行（</w:t>
            </w:r>
            <w:r>
              <w:rPr>
                <w:rFonts w:hint="eastAsia" w:ascii="仿宋_GB2312" w:hAnsi="宋体" w:eastAsia="仿宋_GB2312" w:cs="宋体"/>
                <w:b/>
                <w:color w:val="000000"/>
                <w:kern w:val="0"/>
                <w:sz w:val="18"/>
                <w:szCs w:val="18"/>
              </w:rPr>
              <w:t>农</w:t>
            </w:r>
            <w:r>
              <w:rPr>
                <w:rFonts w:ascii="仿宋_GB2312" w:hAnsi="宋体" w:eastAsia="仿宋_GB2312" w:cs="宋体"/>
                <w:b/>
                <w:color w:val="000000"/>
                <w:kern w:val="0"/>
                <w:sz w:val="18"/>
                <w:szCs w:val="18"/>
              </w:rPr>
              <w:t>业）</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654.78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654.78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18"/>
                <w:szCs w:val="18"/>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668.78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654.78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14.00</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440" w:type="dxa"/>
        <w:tblInd w:w="-148" w:type="dxa"/>
        <w:tblLayout w:type="fixed"/>
        <w:tblCellMar>
          <w:top w:w="0" w:type="dxa"/>
          <w:left w:w="108" w:type="dxa"/>
          <w:bottom w:w="0" w:type="dxa"/>
          <w:right w:w="108" w:type="dxa"/>
        </w:tblCellMar>
      </w:tblPr>
      <w:tblGrid>
        <w:gridCol w:w="758"/>
        <w:gridCol w:w="668"/>
        <w:gridCol w:w="2898"/>
        <w:gridCol w:w="996"/>
        <w:gridCol w:w="708"/>
        <w:gridCol w:w="978"/>
        <w:gridCol w:w="726"/>
        <w:gridCol w:w="1708"/>
      </w:tblGrid>
      <w:tr>
        <w:tblPrEx>
          <w:tblLayout w:type="fixed"/>
          <w:tblCellMar>
            <w:top w:w="0" w:type="dxa"/>
            <w:left w:w="108" w:type="dxa"/>
            <w:bottom w:w="0" w:type="dxa"/>
            <w:right w:w="108" w:type="dxa"/>
          </w:tblCellMar>
        </w:tblPrEx>
        <w:trPr>
          <w:trHeight w:val="591" w:hRule="atLeast"/>
        </w:trPr>
        <w:tc>
          <w:tcPr>
            <w:tcW w:w="9440"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887" w:hRule="atLeast"/>
        </w:trPr>
        <w:tc>
          <w:tcPr>
            <w:tcW w:w="432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克孜勒苏柯尔克孜自治州农牧业机械技术推广站</w:t>
            </w:r>
          </w:p>
        </w:tc>
        <w:tc>
          <w:tcPr>
            <w:tcW w:w="996"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6"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34"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2" w:hRule="atLeast"/>
        </w:trPr>
        <w:tc>
          <w:tcPr>
            <w:tcW w:w="432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1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790" w:hRule="atLeast"/>
        </w:trPr>
        <w:tc>
          <w:tcPr>
            <w:tcW w:w="142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383"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6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303</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99</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其他对个人和家庭的补助</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43.20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43.20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303</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09</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奖励金</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0.94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0.94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08</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取暖费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2.28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2.28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01</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办公费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1.50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1.50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07</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邮电费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1.73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1.73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42</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办公用品及设备采购</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1.50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1.50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301</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02</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津贴补贴</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227.71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227.71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13</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维修(护)费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1.00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1.00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06</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电费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1.00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1.00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02</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印刷费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0.20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0.20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99</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其他商品和服务支出</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29</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福利费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4.94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4.94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13</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维修(护)费</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301</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08</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机关事业单位基本养老保险缴费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62.70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62.70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301</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03</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奖金</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16.37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16.37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301</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13</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住房公积金</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45.06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45.06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05</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15"/>
                <w:szCs w:val="15"/>
              </w:rPr>
            </w:pPr>
            <w:r>
              <w:rPr>
                <w:rFonts w:hint="eastAsia" w:ascii="宋体" w:hAnsi="宋体" w:cs="宋体"/>
                <w:color w:val="000000"/>
                <w:kern w:val="0"/>
                <w:sz w:val="18"/>
                <w:szCs w:val="18"/>
                <w:lang w:bidi="ar"/>
              </w:rPr>
              <w:t>水费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0.90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0.90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8"/>
                <w:szCs w:val="18"/>
                <w:lang w:bidi="ar"/>
              </w:rPr>
              <w:t>02</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rPr>
            </w:pPr>
            <w:r>
              <w:rPr>
                <w:rFonts w:hint="eastAsia" w:ascii="宋体" w:hAnsi="宋体" w:cs="宋体"/>
                <w:color w:val="000000"/>
                <w:kern w:val="0"/>
                <w:sz w:val="18"/>
                <w:szCs w:val="18"/>
                <w:lang w:bidi="ar"/>
              </w:rPr>
              <w:t>印刷费</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8"/>
                <w:szCs w:val="18"/>
                <w:lang w:bidi="ar"/>
              </w:rPr>
              <w:t>31</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rPr>
            </w:pPr>
            <w:r>
              <w:rPr>
                <w:rFonts w:hint="eastAsia" w:ascii="宋体" w:hAnsi="宋体" w:cs="宋体"/>
                <w:color w:val="000000"/>
                <w:kern w:val="0"/>
                <w:sz w:val="18"/>
                <w:szCs w:val="18"/>
                <w:lang w:bidi="ar"/>
              </w:rPr>
              <w:t>公务用车运行维护费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3.30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3.30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8"/>
                <w:szCs w:val="18"/>
                <w:lang w:bidi="ar"/>
              </w:rPr>
              <w:t>301</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rPr>
            </w:pPr>
            <w:r>
              <w:rPr>
                <w:rFonts w:hint="eastAsia" w:ascii="宋体" w:hAnsi="宋体" w:cs="宋体"/>
                <w:color w:val="000000"/>
                <w:kern w:val="0"/>
                <w:sz w:val="18"/>
                <w:szCs w:val="18"/>
                <w:lang w:bidi="ar"/>
              </w:rPr>
              <w:t>01</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rPr>
            </w:pPr>
            <w:r>
              <w:rPr>
                <w:rFonts w:hint="eastAsia" w:ascii="宋体" w:hAnsi="宋体" w:cs="宋体"/>
                <w:color w:val="000000"/>
                <w:kern w:val="0"/>
                <w:sz w:val="18"/>
                <w:szCs w:val="18"/>
                <w:lang w:bidi="ar"/>
              </w:rPr>
              <w:t>基本工资</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196.41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196.41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301</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12</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其他社会保障缴费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lang w:bidi="ar"/>
              </w:rPr>
            </w:pPr>
            <w:r>
              <w:rPr>
                <w:rFonts w:hint="eastAsia" w:ascii="宋体" w:hAnsi="宋体" w:cs="宋体"/>
                <w:color w:val="000000"/>
                <w:kern w:val="0"/>
                <w:sz w:val="20"/>
                <w:szCs w:val="20"/>
                <w:lang w:bidi="ar"/>
              </w:rPr>
              <w:t xml:space="preserve">30.29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30.29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11</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差旅费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lang w:bidi="ar"/>
              </w:rPr>
            </w:pPr>
            <w:r>
              <w:rPr>
                <w:rFonts w:hint="eastAsia" w:ascii="宋体" w:hAnsi="宋体" w:cs="宋体"/>
                <w:color w:val="000000"/>
                <w:kern w:val="0"/>
                <w:sz w:val="20"/>
                <w:szCs w:val="20"/>
                <w:lang w:bidi="ar"/>
              </w:rPr>
              <w:t xml:space="preserve">0.50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0.50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09</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物业管理费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lang w:bidi="ar"/>
              </w:rPr>
            </w:pPr>
            <w:r>
              <w:rPr>
                <w:rFonts w:hint="eastAsia" w:ascii="宋体" w:hAnsi="宋体" w:cs="宋体"/>
                <w:color w:val="000000"/>
                <w:kern w:val="0"/>
                <w:sz w:val="20"/>
                <w:szCs w:val="20"/>
                <w:lang w:bidi="ar"/>
              </w:rPr>
              <w:t xml:space="preserve">0.20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0.20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303</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05</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生活补助</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lang w:bidi="ar"/>
              </w:rPr>
            </w:pPr>
            <w:r>
              <w:rPr>
                <w:rFonts w:hint="eastAsia" w:ascii="宋体" w:hAnsi="宋体" w:cs="宋体"/>
                <w:color w:val="000000"/>
                <w:kern w:val="0"/>
                <w:sz w:val="20"/>
                <w:szCs w:val="20"/>
                <w:lang w:bidi="ar"/>
              </w:rPr>
              <w:t xml:space="preserve">0.89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0.89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303</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02</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退休费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lang w:bidi="ar"/>
              </w:rPr>
            </w:pPr>
            <w:r>
              <w:rPr>
                <w:rFonts w:hint="eastAsia" w:ascii="宋体" w:hAnsi="宋体" w:cs="宋体"/>
                <w:color w:val="000000"/>
                <w:kern w:val="0"/>
                <w:sz w:val="20"/>
                <w:szCs w:val="20"/>
                <w:lang w:bidi="ar"/>
              </w:rPr>
              <w:t xml:space="preserve">9.43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9.43 </w:t>
            </w: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28</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工会经费</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lang w:bidi="ar"/>
              </w:rPr>
            </w:pPr>
            <w:r>
              <w:rPr>
                <w:rFonts w:hint="eastAsia" w:ascii="宋体" w:hAnsi="宋体" w:cs="宋体"/>
                <w:color w:val="000000"/>
                <w:kern w:val="0"/>
                <w:sz w:val="20"/>
                <w:szCs w:val="20"/>
                <w:lang w:bidi="ar"/>
              </w:rPr>
              <w:t xml:space="preserve">2.74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5"/>
                <w:szCs w:val="15"/>
              </w:rPr>
            </w:pPr>
            <w:r>
              <w:rPr>
                <w:rFonts w:hint="eastAsia" w:ascii="宋体" w:hAnsi="宋体" w:cs="宋体"/>
                <w:color w:val="000000"/>
                <w:kern w:val="0"/>
                <w:sz w:val="20"/>
                <w:szCs w:val="20"/>
                <w:lang w:bidi="ar"/>
              </w:rPr>
              <w:t xml:space="preserve">2.74 </w:t>
            </w:r>
          </w:p>
        </w:tc>
      </w:tr>
      <w:tr>
        <w:tblPrEx>
          <w:tblLayout w:type="fixed"/>
          <w:tblCellMar>
            <w:top w:w="0" w:type="dxa"/>
            <w:left w:w="108" w:type="dxa"/>
            <w:bottom w:w="0" w:type="dxa"/>
            <w:right w:w="108" w:type="dxa"/>
          </w:tblCellMar>
        </w:tblPrEx>
        <w:trPr>
          <w:trHeight w:val="290"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302</w:t>
            </w:r>
          </w:p>
        </w:tc>
        <w:tc>
          <w:tcPr>
            <w:tcW w:w="6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42</w:t>
            </w:r>
          </w:p>
        </w:tc>
        <w:tc>
          <w:tcPr>
            <w:tcW w:w="289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8"/>
                <w:szCs w:val="18"/>
                <w:lang w:bidi="ar"/>
              </w:rPr>
              <w:t>办公用品及设备采购</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lang w:bidi="ar"/>
              </w:rPr>
            </w:pP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c>
          <w:tcPr>
            <w:tcW w:w="170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trHeight w:val="305" w:hRule="atLeast"/>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6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654.78 </w:t>
            </w:r>
          </w:p>
        </w:tc>
        <w:tc>
          <w:tcPr>
            <w:tcW w:w="17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632.99 </w:t>
            </w:r>
          </w:p>
        </w:tc>
        <w:tc>
          <w:tcPr>
            <w:tcW w:w="170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21.79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58" w:type="dxa"/>
        <w:tblInd w:w="-360" w:type="dxa"/>
        <w:tblLayout w:type="fixed"/>
        <w:tblCellMar>
          <w:top w:w="0" w:type="dxa"/>
          <w:left w:w="108" w:type="dxa"/>
          <w:bottom w:w="0" w:type="dxa"/>
          <w:right w:w="108" w:type="dxa"/>
        </w:tblCellMar>
      </w:tblPr>
      <w:tblGrid>
        <w:gridCol w:w="10"/>
        <w:gridCol w:w="476"/>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trPr>
        <w:tc>
          <w:tcPr>
            <w:tcW w:w="9540"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10" w:type="dxa"/>
          <w:wAfter w:w="8" w:type="dxa"/>
          <w:trHeight w:val="405" w:hRule="atLeast"/>
        </w:trPr>
        <w:tc>
          <w:tcPr>
            <w:tcW w:w="4437"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克孜勒苏柯尔克孜自治州农牧业机械技术推广站</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80"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8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213</w:t>
            </w:r>
          </w:p>
        </w:tc>
        <w:tc>
          <w:tcPr>
            <w:tcW w:w="397"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01</w:t>
            </w:r>
          </w:p>
        </w:tc>
        <w:tc>
          <w:tcPr>
            <w:tcW w:w="397"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851"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其他农业农村支出</w:t>
            </w:r>
          </w:p>
        </w:tc>
        <w:tc>
          <w:tcPr>
            <w:tcW w:w="1456"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群众工作经费1</w:t>
            </w:r>
          </w:p>
        </w:tc>
        <w:tc>
          <w:tcPr>
            <w:tcW w:w="750"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14</w:t>
            </w:r>
          </w:p>
        </w:tc>
        <w:tc>
          <w:tcPr>
            <w:tcW w:w="569"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536"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14</w:t>
            </w: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578"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419" w:type="dxa"/>
            <w:shd w:val="clear" w:color="auto" w:fill="auto"/>
            <w:vAlign w:val="center"/>
          </w:tcPr>
          <w:p>
            <w:pPr>
              <w:widowControl/>
              <w:jc w:val="center"/>
              <w:outlineLvl w:val="1"/>
              <w:rPr>
                <w:rFonts w:ascii="仿宋_GB2312" w:hAnsi="宋体" w:eastAsia="仿宋_GB2312"/>
                <w:kern w:val="0"/>
                <w:sz w:val="18"/>
                <w:szCs w:val="18"/>
              </w:rPr>
            </w:pPr>
          </w:p>
        </w:tc>
        <w:tc>
          <w:tcPr>
            <w:tcW w:w="578"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397" w:type="dxa"/>
            <w:gridSpan w:val="2"/>
            <w:shd w:val="clear" w:color="auto" w:fill="auto"/>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213</w:t>
            </w:r>
          </w:p>
        </w:tc>
        <w:tc>
          <w:tcPr>
            <w:tcW w:w="397"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01</w:t>
            </w:r>
          </w:p>
        </w:tc>
        <w:tc>
          <w:tcPr>
            <w:tcW w:w="397"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99</w:t>
            </w:r>
          </w:p>
        </w:tc>
        <w:tc>
          <w:tcPr>
            <w:tcW w:w="851"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其他农业农村支出</w:t>
            </w:r>
          </w:p>
        </w:tc>
        <w:tc>
          <w:tcPr>
            <w:tcW w:w="1456"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群众工作经费2</w:t>
            </w:r>
          </w:p>
        </w:tc>
        <w:tc>
          <w:tcPr>
            <w:tcW w:w="750"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34</w:t>
            </w:r>
          </w:p>
        </w:tc>
        <w:tc>
          <w:tcPr>
            <w:tcW w:w="569"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536" w:type="dxa"/>
            <w:shd w:val="clear" w:color="auto" w:fill="auto"/>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34</w:t>
            </w: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578"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419" w:type="dxa"/>
            <w:shd w:val="clear" w:color="auto" w:fill="auto"/>
            <w:vAlign w:val="center"/>
          </w:tcPr>
          <w:p>
            <w:pPr>
              <w:widowControl/>
              <w:jc w:val="center"/>
              <w:outlineLvl w:val="1"/>
              <w:rPr>
                <w:rFonts w:ascii="仿宋_GB2312" w:hAnsi="宋体" w:eastAsia="仿宋_GB2312"/>
                <w:kern w:val="0"/>
                <w:sz w:val="18"/>
                <w:szCs w:val="18"/>
              </w:rPr>
            </w:pPr>
          </w:p>
        </w:tc>
        <w:tc>
          <w:tcPr>
            <w:tcW w:w="578"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397" w:type="dxa"/>
            <w:gridSpan w:val="2"/>
            <w:shd w:val="clear" w:color="auto" w:fill="auto"/>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397" w:type="dxa"/>
            <w:shd w:val="clear" w:color="auto" w:fill="auto"/>
            <w:vAlign w:val="center"/>
          </w:tcPr>
          <w:p>
            <w:pPr>
              <w:widowControl/>
              <w:jc w:val="center"/>
              <w:outlineLvl w:val="1"/>
              <w:rPr>
                <w:rFonts w:ascii="仿宋_GB2312" w:hAnsi="宋体" w:eastAsia="仿宋_GB2312"/>
                <w:kern w:val="0"/>
                <w:sz w:val="18"/>
                <w:szCs w:val="18"/>
              </w:rPr>
            </w:pPr>
          </w:p>
        </w:tc>
        <w:tc>
          <w:tcPr>
            <w:tcW w:w="397" w:type="dxa"/>
            <w:shd w:val="clear" w:color="auto" w:fill="auto"/>
            <w:vAlign w:val="center"/>
          </w:tcPr>
          <w:p>
            <w:pPr>
              <w:widowControl/>
              <w:jc w:val="center"/>
              <w:outlineLvl w:val="1"/>
              <w:rPr>
                <w:rFonts w:ascii="仿宋_GB2312" w:hAnsi="宋体" w:eastAsia="仿宋_GB2312"/>
                <w:kern w:val="0"/>
                <w:sz w:val="18"/>
                <w:szCs w:val="18"/>
              </w:rPr>
            </w:pPr>
          </w:p>
        </w:tc>
        <w:tc>
          <w:tcPr>
            <w:tcW w:w="851" w:type="dxa"/>
            <w:shd w:val="clear" w:color="auto" w:fill="auto"/>
            <w:vAlign w:val="center"/>
          </w:tcPr>
          <w:p>
            <w:pPr>
              <w:widowControl/>
              <w:jc w:val="center"/>
              <w:outlineLvl w:val="1"/>
              <w:rPr>
                <w:rFonts w:ascii="仿宋_GB2312" w:hAnsi="宋体" w:eastAsia="仿宋_GB2312"/>
                <w:kern w:val="0"/>
                <w:sz w:val="18"/>
                <w:szCs w:val="18"/>
              </w:rPr>
            </w:pPr>
          </w:p>
        </w:tc>
        <w:tc>
          <w:tcPr>
            <w:tcW w:w="1456" w:type="dxa"/>
            <w:shd w:val="clear" w:color="auto" w:fill="auto"/>
            <w:vAlign w:val="center"/>
          </w:tcPr>
          <w:p>
            <w:pPr>
              <w:widowControl/>
              <w:jc w:val="center"/>
              <w:outlineLvl w:val="1"/>
              <w:rPr>
                <w:rFonts w:ascii="仿宋_GB2312" w:hAnsi="宋体" w:eastAsia="仿宋_GB2312"/>
                <w:kern w:val="0"/>
                <w:sz w:val="18"/>
                <w:szCs w:val="18"/>
              </w:rPr>
            </w:pPr>
          </w:p>
        </w:tc>
        <w:tc>
          <w:tcPr>
            <w:tcW w:w="750" w:type="dxa"/>
            <w:shd w:val="clear" w:color="auto" w:fill="auto"/>
            <w:vAlign w:val="center"/>
          </w:tcPr>
          <w:p>
            <w:pPr>
              <w:widowControl/>
              <w:jc w:val="center"/>
              <w:outlineLvl w:val="1"/>
              <w:rPr>
                <w:rFonts w:ascii="仿宋_GB2312" w:hAnsi="宋体" w:eastAsia="仿宋_GB2312"/>
                <w:kern w:val="0"/>
                <w:sz w:val="18"/>
                <w:szCs w:val="18"/>
              </w:rPr>
            </w:pPr>
          </w:p>
        </w:tc>
        <w:tc>
          <w:tcPr>
            <w:tcW w:w="569"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536" w:type="dxa"/>
            <w:shd w:val="clear" w:color="auto" w:fill="auto"/>
            <w:vAlign w:val="center"/>
          </w:tcPr>
          <w:p>
            <w:pPr>
              <w:widowControl/>
              <w:jc w:val="center"/>
              <w:outlineLvl w:val="1"/>
              <w:rPr>
                <w:rFonts w:ascii="仿宋_GB2312" w:hAnsi="宋体" w:eastAsia="仿宋_GB2312"/>
                <w:kern w:val="0"/>
                <w:sz w:val="18"/>
                <w:szCs w:val="18"/>
              </w:rPr>
            </w:pP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578"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419" w:type="dxa"/>
            <w:shd w:val="clear" w:color="auto" w:fill="auto"/>
            <w:vAlign w:val="center"/>
          </w:tcPr>
          <w:p>
            <w:pPr>
              <w:widowControl/>
              <w:jc w:val="center"/>
              <w:outlineLvl w:val="1"/>
              <w:rPr>
                <w:rFonts w:ascii="仿宋_GB2312" w:hAnsi="宋体" w:eastAsia="仿宋_GB2312"/>
                <w:kern w:val="0"/>
                <w:sz w:val="18"/>
                <w:szCs w:val="18"/>
              </w:rPr>
            </w:pPr>
          </w:p>
        </w:tc>
        <w:tc>
          <w:tcPr>
            <w:tcW w:w="578"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397" w:type="dxa"/>
            <w:gridSpan w:val="2"/>
            <w:shd w:val="clear" w:color="auto" w:fill="auto"/>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397" w:type="dxa"/>
            <w:shd w:val="clear" w:color="auto" w:fill="auto"/>
            <w:vAlign w:val="center"/>
          </w:tcPr>
          <w:p>
            <w:pPr>
              <w:widowControl/>
              <w:jc w:val="center"/>
              <w:outlineLvl w:val="1"/>
              <w:rPr>
                <w:rFonts w:ascii="仿宋_GB2312" w:hAnsi="宋体" w:eastAsia="仿宋_GB2312"/>
                <w:kern w:val="0"/>
                <w:sz w:val="18"/>
                <w:szCs w:val="18"/>
              </w:rPr>
            </w:pPr>
          </w:p>
        </w:tc>
        <w:tc>
          <w:tcPr>
            <w:tcW w:w="397" w:type="dxa"/>
            <w:shd w:val="clear" w:color="auto" w:fill="auto"/>
            <w:vAlign w:val="center"/>
          </w:tcPr>
          <w:p>
            <w:pPr>
              <w:widowControl/>
              <w:jc w:val="center"/>
              <w:outlineLvl w:val="1"/>
              <w:rPr>
                <w:rFonts w:ascii="仿宋_GB2312" w:hAnsi="宋体" w:eastAsia="仿宋_GB2312"/>
                <w:kern w:val="0"/>
                <w:sz w:val="18"/>
                <w:szCs w:val="18"/>
              </w:rPr>
            </w:pPr>
          </w:p>
        </w:tc>
        <w:tc>
          <w:tcPr>
            <w:tcW w:w="851" w:type="dxa"/>
            <w:shd w:val="clear" w:color="auto" w:fill="auto"/>
            <w:vAlign w:val="center"/>
          </w:tcPr>
          <w:p>
            <w:pPr>
              <w:widowControl/>
              <w:jc w:val="center"/>
              <w:outlineLvl w:val="1"/>
              <w:rPr>
                <w:rFonts w:ascii="仿宋_GB2312" w:hAnsi="宋体" w:eastAsia="仿宋_GB2312"/>
                <w:kern w:val="0"/>
                <w:sz w:val="18"/>
                <w:szCs w:val="18"/>
              </w:rPr>
            </w:pPr>
          </w:p>
        </w:tc>
        <w:tc>
          <w:tcPr>
            <w:tcW w:w="1456" w:type="dxa"/>
            <w:shd w:val="clear" w:color="auto" w:fill="auto"/>
            <w:vAlign w:val="center"/>
          </w:tcPr>
          <w:p>
            <w:pPr>
              <w:widowControl/>
              <w:jc w:val="center"/>
              <w:outlineLvl w:val="1"/>
              <w:rPr>
                <w:rFonts w:ascii="仿宋_GB2312" w:hAnsi="宋体" w:eastAsia="仿宋_GB2312"/>
                <w:kern w:val="0"/>
                <w:sz w:val="18"/>
                <w:szCs w:val="18"/>
              </w:rPr>
            </w:pPr>
          </w:p>
        </w:tc>
        <w:tc>
          <w:tcPr>
            <w:tcW w:w="750" w:type="dxa"/>
            <w:shd w:val="clear" w:color="auto" w:fill="auto"/>
            <w:vAlign w:val="center"/>
          </w:tcPr>
          <w:p>
            <w:pPr>
              <w:widowControl/>
              <w:jc w:val="center"/>
              <w:outlineLvl w:val="1"/>
              <w:rPr>
                <w:rFonts w:ascii="仿宋_GB2312" w:hAnsi="宋体" w:eastAsia="仿宋_GB2312"/>
                <w:kern w:val="0"/>
                <w:sz w:val="18"/>
                <w:szCs w:val="18"/>
              </w:rPr>
            </w:pPr>
          </w:p>
        </w:tc>
        <w:tc>
          <w:tcPr>
            <w:tcW w:w="569"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536" w:type="dxa"/>
            <w:shd w:val="clear" w:color="auto" w:fill="auto"/>
            <w:vAlign w:val="center"/>
          </w:tcPr>
          <w:p>
            <w:pPr>
              <w:widowControl/>
              <w:jc w:val="center"/>
              <w:outlineLvl w:val="1"/>
              <w:rPr>
                <w:rFonts w:ascii="仿宋_GB2312" w:hAnsi="宋体" w:eastAsia="仿宋_GB2312"/>
                <w:kern w:val="0"/>
                <w:sz w:val="18"/>
                <w:szCs w:val="18"/>
              </w:rPr>
            </w:pP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578"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419" w:type="dxa"/>
            <w:shd w:val="clear" w:color="auto" w:fill="auto"/>
            <w:vAlign w:val="center"/>
          </w:tcPr>
          <w:p>
            <w:pPr>
              <w:widowControl/>
              <w:jc w:val="center"/>
              <w:outlineLvl w:val="1"/>
              <w:rPr>
                <w:rFonts w:ascii="仿宋_GB2312" w:hAnsi="宋体" w:eastAsia="仿宋_GB2312"/>
                <w:kern w:val="0"/>
                <w:sz w:val="18"/>
                <w:szCs w:val="18"/>
              </w:rPr>
            </w:pPr>
          </w:p>
        </w:tc>
        <w:tc>
          <w:tcPr>
            <w:tcW w:w="578"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397" w:type="dxa"/>
            <w:gridSpan w:val="2"/>
            <w:shd w:val="clear" w:color="auto" w:fill="auto"/>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397" w:type="dxa"/>
            <w:shd w:val="clear" w:color="auto" w:fill="auto"/>
            <w:vAlign w:val="center"/>
          </w:tcPr>
          <w:p>
            <w:pPr>
              <w:widowControl/>
              <w:jc w:val="center"/>
              <w:outlineLvl w:val="1"/>
              <w:rPr>
                <w:rFonts w:ascii="仿宋_GB2312" w:hAnsi="宋体" w:eastAsia="仿宋_GB2312"/>
                <w:kern w:val="0"/>
                <w:sz w:val="18"/>
                <w:szCs w:val="18"/>
              </w:rPr>
            </w:pPr>
          </w:p>
        </w:tc>
        <w:tc>
          <w:tcPr>
            <w:tcW w:w="397" w:type="dxa"/>
            <w:shd w:val="clear" w:color="auto" w:fill="auto"/>
            <w:vAlign w:val="center"/>
          </w:tcPr>
          <w:p>
            <w:pPr>
              <w:widowControl/>
              <w:jc w:val="center"/>
              <w:outlineLvl w:val="1"/>
              <w:rPr>
                <w:rFonts w:ascii="仿宋_GB2312" w:hAnsi="宋体" w:eastAsia="仿宋_GB2312"/>
                <w:kern w:val="0"/>
                <w:sz w:val="18"/>
                <w:szCs w:val="18"/>
              </w:rPr>
            </w:pPr>
          </w:p>
        </w:tc>
        <w:tc>
          <w:tcPr>
            <w:tcW w:w="851" w:type="dxa"/>
            <w:shd w:val="clear" w:color="auto" w:fill="auto"/>
            <w:vAlign w:val="center"/>
          </w:tcPr>
          <w:p>
            <w:pPr>
              <w:widowControl/>
              <w:jc w:val="center"/>
              <w:outlineLvl w:val="1"/>
              <w:rPr>
                <w:rFonts w:ascii="仿宋_GB2312" w:hAnsi="宋体" w:eastAsia="仿宋_GB2312"/>
                <w:kern w:val="0"/>
                <w:sz w:val="18"/>
                <w:szCs w:val="18"/>
              </w:rPr>
            </w:pPr>
          </w:p>
        </w:tc>
        <w:tc>
          <w:tcPr>
            <w:tcW w:w="1456" w:type="dxa"/>
            <w:shd w:val="clear" w:color="auto" w:fill="auto"/>
            <w:vAlign w:val="center"/>
          </w:tcPr>
          <w:p>
            <w:pPr>
              <w:widowControl/>
              <w:jc w:val="center"/>
              <w:outlineLvl w:val="1"/>
              <w:rPr>
                <w:rFonts w:ascii="仿宋_GB2312" w:hAnsi="宋体" w:eastAsia="仿宋_GB2312"/>
                <w:kern w:val="0"/>
                <w:sz w:val="18"/>
                <w:szCs w:val="18"/>
              </w:rPr>
            </w:pPr>
          </w:p>
        </w:tc>
        <w:tc>
          <w:tcPr>
            <w:tcW w:w="750" w:type="dxa"/>
            <w:shd w:val="clear" w:color="auto" w:fill="auto"/>
            <w:vAlign w:val="center"/>
          </w:tcPr>
          <w:p>
            <w:pPr>
              <w:widowControl/>
              <w:jc w:val="center"/>
              <w:outlineLvl w:val="1"/>
              <w:rPr>
                <w:rFonts w:ascii="仿宋_GB2312" w:hAnsi="宋体" w:eastAsia="仿宋_GB2312"/>
                <w:kern w:val="0"/>
                <w:sz w:val="18"/>
                <w:szCs w:val="18"/>
              </w:rPr>
            </w:pPr>
          </w:p>
        </w:tc>
        <w:tc>
          <w:tcPr>
            <w:tcW w:w="569"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536" w:type="dxa"/>
            <w:shd w:val="clear" w:color="auto" w:fill="auto"/>
            <w:vAlign w:val="center"/>
          </w:tcPr>
          <w:p>
            <w:pPr>
              <w:widowControl/>
              <w:jc w:val="center"/>
              <w:outlineLvl w:val="1"/>
              <w:rPr>
                <w:rFonts w:ascii="仿宋_GB2312" w:hAnsi="宋体" w:eastAsia="仿宋_GB2312"/>
                <w:kern w:val="0"/>
                <w:sz w:val="18"/>
                <w:szCs w:val="18"/>
              </w:rPr>
            </w:pP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652" w:type="dxa"/>
            <w:shd w:val="clear" w:color="auto" w:fill="auto"/>
            <w:vAlign w:val="center"/>
          </w:tcPr>
          <w:p>
            <w:pPr>
              <w:widowControl/>
              <w:jc w:val="center"/>
              <w:outlineLvl w:val="1"/>
              <w:rPr>
                <w:rFonts w:ascii="仿宋_GB2312" w:hAnsi="宋体" w:eastAsia="仿宋_GB2312"/>
                <w:kern w:val="0"/>
                <w:sz w:val="18"/>
                <w:szCs w:val="18"/>
              </w:rPr>
            </w:pPr>
          </w:p>
        </w:tc>
        <w:tc>
          <w:tcPr>
            <w:tcW w:w="578" w:type="dxa"/>
            <w:gridSpan w:val="2"/>
            <w:shd w:val="clear" w:color="auto" w:fill="auto"/>
            <w:vAlign w:val="center"/>
          </w:tcPr>
          <w:p>
            <w:pPr>
              <w:widowControl/>
              <w:jc w:val="center"/>
              <w:outlineLvl w:val="1"/>
              <w:rPr>
                <w:rFonts w:ascii="仿宋_GB2312" w:hAnsi="宋体" w:eastAsia="仿宋_GB2312"/>
                <w:kern w:val="0"/>
                <w:sz w:val="18"/>
                <w:szCs w:val="18"/>
              </w:rPr>
            </w:pPr>
          </w:p>
        </w:tc>
        <w:tc>
          <w:tcPr>
            <w:tcW w:w="419" w:type="dxa"/>
            <w:shd w:val="clear" w:color="auto" w:fill="auto"/>
            <w:vAlign w:val="center"/>
          </w:tcPr>
          <w:p>
            <w:pPr>
              <w:widowControl/>
              <w:jc w:val="center"/>
              <w:outlineLvl w:val="1"/>
              <w:rPr>
                <w:rFonts w:ascii="仿宋_GB2312" w:hAnsi="宋体" w:eastAsia="仿宋_GB2312"/>
                <w:kern w:val="0"/>
                <w:sz w:val="18"/>
                <w:szCs w:val="18"/>
              </w:rPr>
            </w:pPr>
          </w:p>
        </w:tc>
        <w:tc>
          <w:tcPr>
            <w:tcW w:w="578"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420" w:type="dxa"/>
            <w:shd w:val="clear" w:color="auto" w:fill="auto"/>
            <w:vAlign w:val="center"/>
          </w:tcPr>
          <w:p>
            <w:pPr>
              <w:widowControl/>
              <w:jc w:val="center"/>
              <w:outlineLvl w:val="1"/>
              <w:rPr>
                <w:rFonts w:ascii="仿宋_GB2312" w:hAnsi="宋体" w:eastAsia="仿宋_GB2312"/>
                <w:kern w:val="0"/>
                <w:sz w:val="18"/>
                <w:szCs w:val="18"/>
              </w:rPr>
            </w:pPr>
          </w:p>
        </w:tc>
        <w:tc>
          <w:tcPr>
            <w:tcW w:w="397" w:type="dxa"/>
            <w:gridSpan w:val="2"/>
            <w:shd w:val="clear" w:color="auto" w:fill="auto"/>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Cs w:val="21"/>
              </w:rPr>
              <w:t>48</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rPr>
              <w:t>48</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编制单位：克孜勒苏柯尔克孜自治州农牧业机械技术推广站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3.30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3.30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3.30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3.30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3.30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3.30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编制单位：克孜勒苏柯尔克孜自治州农牧业机械技术推广站  单位：万元                                                     </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560" w:lineRule="exact"/>
        <w:jc w:val="left"/>
        <w:rPr>
          <w:rFonts w:ascii="仿宋_GB2312" w:hAnsi="宋体" w:eastAsia="仿宋_GB2312"/>
          <w:b/>
          <w:kern w:val="0"/>
          <w:sz w:val="28"/>
          <w:szCs w:val="32"/>
        </w:rPr>
      </w:pPr>
      <w:r>
        <w:rPr>
          <w:rFonts w:hint="eastAsia" w:ascii="仿宋_GB2312" w:hAnsi="宋体" w:eastAsia="仿宋_GB2312"/>
          <w:b/>
          <w:kern w:val="0"/>
          <w:sz w:val="28"/>
          <w:szCs w:val="32"/>
        </w:rPr>
        <w:t>备注：克孜勒苏柯尔克孜自治州农牧业机械技术推广站2020年没有政府性基金预算拨款安排的支出，政府性基金预算支出情况表为空表</w:t>
      </w:r>
    </w:p>
    <w:p>
      <w:pPr>
        <w:spacing w:line="560" w:lineRule="exact"/>
        <w:jc w:val="center"/>
        <w:rPr>
          <w:rFonts w:hint="eastAsia" w:ascii="黑体" w:hAnsi="黑体" w:eastAsia="黑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关于克孜勒苏柯尔克孜自治州农牧业机械技术推广站部门2020年收支预算情况的总体说明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按照全口径预算的原则，克孜勒苏柯尔克孜自治州农牧业机械技术推广站2020年所有收入和支出均纳入部门预算管理。收支总预算702.78万元。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收入预算包括：一般公共预算668.78万元、上级专项收入34万元。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支出预算包括：农林水支出702.78万。</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二、关于克孜勒苏柯尔克孜自治州农牧业机械技术推广站部门2020年收入预算情况说明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克孜勒苏柯尔克孜自治州农牧业机械技术推广站收入预算702.78万元，其中：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一般公共预算668.78万元，占 95.16%，比上年增加6.18万元，主要原因是：一是根据单位工作业务量的需要增加了公用经费；二是2020年预算是按2019年底增资后的工资计算出新的养老、社保、住房公积金、工会、福利，年终一次性奖金等，所以2020年比2019年增加人员经费；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政府性基金预算未安排。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上级专项收入34万元，占4.84%，比上年增加34万元，主要原因是2020年预算中安排的上级专项收入资金主要是用于开展群众工作经费。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三、关于克孜勒苏柯尔克孜自治州农牧业机械技术推广站单位2020年支出预算情况说明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克孜勒苏柯尔克孜自治州农牧业机械技术推广站单位2020年支出预算702.78万元，其中：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基本支出654.78万元，占93.17%，比上年增加46.34万元，主要原因是：一是根据单位工作需要增加公用经费部分的预算；二是2020年预算是按2019年底增资后的工资计算出新的养老、社保、</w:t>
      </w:r>
      <w:bookmarkStart w:id="0" w:name="_GoBack"/>
      <w:bookmarkEnd w:id="0"/>
      <w:r>
        <w:rPr>
          <w:rFonts w:hint="eastAsia" w:ascii="仿宋_GB2312" w:hAnsi="宋体" w:eastAsia="仿宋_GB2312" w:cs="宋体"/>
          <w:kern w:val="0"/>
          <w:sz w:val="32"/>
          <w:szCs w:val="32"/>
        </w:rPr>
        <w:t>住房公积金、年终一次性奖金、工会、福利等，所以2020年比2019年增加人员经费。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48万元，占6.83%，比上年减少19.63万元，主要原因是2019年预算中有部分2018年专项结转，所以增加了2019年的项目支出，为了更好的合理规范使用资金在2019年及时使用项目资金，按期完成项目工作，没有产生结余，所以2020年项</w:t>
      </w:r>
      <w:r>
        <w:rPr>
          <w:rFonts w:ascii="仿宋_GB2312" w:hAnsi="宋体" w:eastAsia="仿宋_GB2312" w:cs="宋体"/>
          <w:kern w:val="0"/>
          <w:sz w:val="32"/>
          <w:szCs w:val="32"/>
        </w:rPr>
        <w:t>目支出</w:t>
      </w:r>
      <w:r>
        <w:rPr>
          <w:rFonts w:hint="eastAsia" w:ascii="仿宋_GB2312" w:hAnsi="宋体" w:eastAsia="仿宋_GB2312" w:cs="宋体"/>
          <w:kern w:val="0"/>
          <w:sz w:val="32"/>
          <w:szCs w:val="32"/>
        </w:rPr>
        <w:t>减少。</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克孜勒苏柯尔克孜自治州农牧业机械技术推广站</w:t>
      </w:r>
      <w:r>
        <w:rPr>
          <w:rFonts w:hint="eastAsia" w:ascii="黑体" w:hAnsi="黑体" w:eastAsia="黑体" w:cs="宋体"/>
          <w:bCs/>
          <w:kern w:val="0"/>
          <w:sz w:val="32"/>
          <w:szCs w:val="32"/>
        </w:rPr>
        <w:t>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2020年财政拨款收支总预算668.78万元。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668.78万元，主要用于基本支出及项目支出，其中：基本支出654.78万元，主要用于人员经费及日常公用支出如办公费、水费、电费、公务用车运行维护费等；项目支出14万元主要用于开展群众办实事好事，解困、政策宣传及文体活动等工作。</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五、关于克孜勒苏柯尔克孜自治州农牧业机械技术推广站部门2020年一般公共预算当年拨款情况说明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w:t>
      </w:r>
      <w:r>
        <w:rPr>
          <w:rFonts w:hint="eastAsia" w:ascii="楷体_GB2312" w:hAnsi="宋体" w:eastAsia="楷体_GB2312" w:cs="宋体"/>
          <w:b/>
          <w:kern w:val="0"/>
          <w:sz w:val="32"/>
          <w:szCs w:val="32"/>
          <w:lang w:eastAsia="zh-CN"/>
        </w:rPr>
        <w:t>共</w:t>
      </w:r>
      <w:r>
        <w:rPr>
          <w:rFonts w:hint="eastAsia" w:ascii="楷体_GB2312" w:hAnsi="宋体" w:eastAsia="楷体_GB2312" w:cs="宋体"/>
          <w:b/>
          <w:kern w:val="0"/>
          <w:sz w:val="32"/>
          <w:szCs w:val="32"/>
        </w:rPr>
        <w:t>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农牧业机械技术推广站部门2020年一般公共预算拨款基本支出654.78万元，比上年执行数减少109.24万元，下降14.3%。主要原因是：2018、2019年绩效奖励金于2019年发放；养老保险计提比例原20%现降低到16%，综上原因导致2020年一</w:t>
      </w:r>
      <w:r>
        <w:rPr>
          <w:rFonts w:hint="eastAsia" w:ascii="仿宋_GB2312" w:hAnsi="宋体" w:eastAsia="仿宋_GB2312" w:cs="宋体"/>
          <w:kern w:val="0"/>
          <w:sz w:val="32"/>
          <w:szCs w:val="32"/>
          <w:highlight w:val="none"/>
        </w:rPr>
        <w:t>般</w:t>
      </w:r>
      <w:r>
        <w:rPr>
          <w:rFonts w:hint="eastAsia" w:ascii="仿宋_GB2312" w:hAnsi="宋体" w:eastAsia="仿宋_GB2312" w:cs="宋体"/>
          <w:kern w:val="0"/>
          <w:sz w:val="32"/>
          <w:szCs w:val="32"/>
          <w:highlight w:val="none"/>
          <w:lang w:eastAsia="zh-CN"/>
        </w:rPr>
        <w:t>公共</w:t>
      </w:r>
      <w:r>
        <w:rPr>
          <w:rFonts w:hint="eastAsia" w:ascii="仿宋_GB2312" w:hAnsi="宋体" w:eastAsia="仿宋_GB2312" w:cs="宋体"/>
          <w:kern w:val="0"/>
          <w:sz w:val="32"/>
          <w:szCs w:val="32"/>
          <w:highlight w:val="none"/>
        </w:rPr>
        <w:t>预算支</w:t>
      </w:r>
      <w:r>
        <w:rPr>
          <w:rFonts w:hint="eastAsia" w:ascii="仿宋_GB2312" w:hAnsi="宋体" w:eastAsia="仿宋_GB2312" w:cs="宋体"/>
          <w:kern w:val="0"/>
          <w:sz w:val="32"/>
          <w:szCs w:val="32"/>
        </w:rPr>
        <w:t>出减幅较大。</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农牧业机械技术推广站部门2020年一般公共预算拨款项目支出14万元，比上年执行数减少67.49万元，下降82.82%。主要原因是：2020年一般公共预算拨款项目只有群众工作经费，而2019年比2020年多了科技局拨的农机工作经费3万元；葡萄规范化及水稻、蔬菜全程机械化（自治区项目）28万元；群众工作经费34万元；农作物机械化技术推广2017年项目资金2.41万元；2018年结转的科技局拨的农机研发经费0.08万元。综上原因导致一般</w:t>
      </w:r>
      <w:r>
        <w:rPr>
          <w:rFonts w:hint="eastAsia" w:ascii="仿宋_GB2312" w:hAnsi="宋体" w:eastAsia="仿宋_GB2312" w:cs="宋体"/>
          <w:kern w:val="0"/>
          <w:sz w:val="32"/>
          <w:szCs w:val="32"/>
          <w:highlight w:val="none"/>
          <w:lang w:eastAsia="zh-CN"/>
        </w:rPr>
        <w:t>公共</w:t>
      </w:r>
      <w:r>
        <w:rPr>
          <w:rFonts w:hint="eastAsia" w:ascii="仿宋_GB2312" w:hAnsi="宋体" w:eastAsia="仿宋_GB2312" w:cs="宋体"/>
          <w:kern w:val="0"/>
          <w:sz w:val="32"/>
          <w:szCs w:val="32"/>
          <w:highlight w:val="none"/>
        </w:rPr>
        <w:t>预算项</w:t>
      </w:r>
      <w:r>
        <w:rPr>
          <w:rFonts w:hint="eastAsia" w:ascii="仿宋_GB2312" w:hAnsi="宋体" w:eastAsia="仿宋_GB2312" w:cs="宋体"/>
          <w:kern w:val="0"/>
          <w:sz w:val="32"/>
          <w:szCs w:val="32"/>
        </w:rPr>
        <w:t>目支出减幅较大。以上资金在2019年全部执行完成，没有产生结余结转。</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一般公共预算农林水支出（213）668.78</w:t>
      </w:r>
      <w:r>
        <w:rPr>
          <w:rFonts w:hint="eastAsia" w:ascii="仿宋_GB2312" w:hAnsi="宋体" w:eastAsia="仿宋_GB2312" w:cs="宋体"/>
          <w:kern w:val="0"/>
          <w:sz w:val="32"/>
          <w:szCs w:val="32"/>
        </w:rPr>
        <w:t>万元，占100%。</w:t>
      </w:r>
    </w:p>
    <w:p>
      <w:pPr>
        <w:spacing w:line="560" w:lineRule="exact"/>
        <w:ind w:firstLine="643" w:firstLineChars="200"/>
        <w:rPr>
          <w:rFonts w:ascii="仿宋_GB2312" w:hAnsi="宋体" w:eastAsia="仿宋_GB2312" w:cs="宋体"/>
          <w:kern w:val="0"/>
          <w:sz w:val="32"/>
          <w:szCs w:val="32"/>
        </w:rPr>
      </w:pPr>
      <w:r>
        <w:rPr>
          <w:rFonts w:hint="eastAsia" w:ascii="楷体_GB2312" w:hAnsi="宋体" w:eastAsia="楷体_GB2312" w:cs="宋体"/>
          <w:b/>
          <w:kern w:val="0"/>
          <w:sz w:val="32"/>
          <w:szCs w:val="32"/>
        </w:rPr>
        <w:t>（三）一般公共预算当年拨款具体使用情况</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1.</w:t>
      </w:r>
      <w:r>
        <w:rPr>
          <w:rFonts w:ascii="仿宋_GB2312" w:hAnsi="宋体" w:eastAsia="仿宋_GB2312" w:cs="宋体"/>
          <w:kern w:val="0"/>
          <w:sz w:val="32"/>
          <w:szCs w:val="32"/>
        </w:rPr>
        <w:t>一般公共</w:t>
      </w:r>
      <w:r>
        <w:rPr>
          <w:rFonts w:hint="eastAsia" w:ascii="仿宋_GB2312" w:hAnsi="宋体" w:eastAsia="仿宋_GB2312" w:cs="宋体"/>
          <w:kern w:val="0"/>
          <w:sz w:val="32"/>
          <w:szCs w:val="32"/>
        </w:rPr>
        <w:t>预算农林水支出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213</w:t>
      </w:r>
      <w:r>
        <w:rPr>
          <w:rFonts w:ascii="仿宋_GB2312" w:hAnsi="宋体" w:eastAsia="仿宋_GB2312" w:cs="宋体"/>
          <w:kern w:val="0"/>
          <w:sz w:val="32"/>
          <w:szCs w:val="32"/>
        </w:rPr>
        <w:t>）</w:t>
      </w:r>
      <w:r>
        <w:rPr>
          <w:rFonts w:hint="eastAsia" w:ascii="仿宋_GB2312" w:hAnsi="宋体" w:eastAsia="仿宋_GB2312" w:cs="宋体"/>
          <w:kern w:val="0"/>
          <w:sz w:val="32"/>
          <w:szCs w:val="32"/>
        </w:rPr>
        <w:t>农业农村</w:t>
      </w:r>
      <w:r>
        <w:rPr>
          <w:rFonts w:ascii="仿宋_GB2312" w:hAnsi="宋体" w:eastAsia="仿宋_GB2312" w:cs="宋体"/>
          <w:kern w:val="0"/>
          <w:sz w:val="32"/>
          <w:szCs w:val="32"/>
        </w:rPr>
        <w:t>（</w:t>
      </w:r>
      <w:r>
        <w:rPr>
          <w:rFonts w:hint="eastAsia" w:ascii="仿宋_GB2312" w:hAnsi="宋体" w:eastAsia="仿宋_GB2312" w:cs="宋体"/>
          <w:kern w:val="0"/>
          <w:sz w:val="32"/>
          <w:szCs w:val="32"/>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事业</w:t>
      </w:r>
      <w:r>
        <w:rPr>
          <w:rFonts w:ascii="仿宋_GB2312" w:hAnsi="宋体" w:eastAsia="仿宋_GB2312" w:cs="宋体"/>
          <w:kern w:val="0"/>
          <w:sz w:val="32"/>
          <w:szCs w:val="32"/>
        </w:rPr>
        <w:t>运行（</w:t>
      </w:r>
      <w:r>
        <w:rPr>
          <w:rFonts w:hint="eastAsia" w:ascii="仿宋_GB2312" w:hAnsi="宋体" w:eastAsia="仿宋_GB2312" w:cs="宋体"/>
          <w:kern w:val="0"/>
          <w:sz w:val="32"/>
          <w:szCs w:val="32"/>
        </w:rPr>
        <w:t>04</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654.78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比上年执行数减少41.75万元，下降5.99%，主要原因是：2018、2019年绩效奖励金全部于2019年发放；2019年养老保险计提比例原20%现降低到16%，综上原因导致2020年一般公共预算支出减幅较大。</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一般公共预算农林水支出（213）农业农村（01）其他农业农村支出（99）：2020年预算数为14万元，比上年执行数减少62万元，下降81.58%。主要原因是：2020年预算中只有群众工作经费14万元，而2019年有多笔资金在该款项中反映主要是葡萄规范化及水稻、蔬菜全程机械化（自治区项目）28万元、群众工作经费34万元拨在该款项内反映，导致一</w:t>
      </w:r>
      <w:r>
        <w:rPr>
          <w:rFonts w:hint="eastAsia" w:ascii="仿宋_GB2312" w:hAnsi="宋体" w:eastAsia="仿宋_GB2312" w:cs="宋体"/>
          <w:kern w:val="0"/>
          <w:sz w:val="32"/>
          <w:szCs w:val="32"/>
          <w:highlight w:val="none"/>
        </w:rPr>
        <w:t>般</w:t>
      </w:r>
      <w:r>
        <w:rPr>
          <w:rFonts w:hint="eastAsia" w:ascii="仿宋_GB2312" w:hAnsi="宋体" w:eastAsia="仿宋_GB2312" w:cs="宋体"/>
          <w:kern w:val="0"/>
          <w:sz w:val="32"/>
          <w:szCs w:val="32"/>
          <w:highlight w:val="none"/>
          <w:lang w:eastAsia="zh-CN"/>
        </w:rPr>
        <w:t>公共</w:t>
      </w:r>
      <w:r>
        <w:rPr>
          <w:rFonts w:hint="eastAsia" w:ascii="仿宋_GB2312" w:hAnsi="宋体" w:eastAsia="仿宋_GB2312" w:cs="宋体"/>
          <w:kern w:val="0"/>
          <w:sz w:val="32"/>
          <w:szCs w:val="32"/>
          <w:highlight w:val="none"/>
        </w:rPr>
        <w:t>预算项</w:t>
      </w:r>
      <w:r>
        <w:rPr>
          <w:rFonts w:hint="eastAsia" w:ascii="仿宋_GB2312" w:hAnsi="宋体" w:eastAsia="仿宋_GB2312" w:cs="宋体"/>
          <w:kern w:val="0"/>
          <w:sz w:val="32"/>
          <w:szCs w:val="32"/>
        </w:rPr>
        <w:t>目支出减幅较大，以上资金在2019年全部执行完成，没有产生结余结转。</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六、关于克孜勒苏柯尔克孜自治州农牧业机械技术推广站部门2020年一般公共预算基本支出情况说明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克孜勒苏柯尔克孜自治州农牧业机械技术推广站部门2020年一般公共预算基本支出654.78万元，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632.99万元，主要包括：基本工资196.41万元、津贴补贴227.71万元、奖金16.37万元、机关事业单位基本养老保险缴费62.7万元、其他社会保障缴费30.29万元、住房公积金45.06万元、退休费9.43万元、生活补助0.89万元、奖励金0.94万元、其他对个人和家庭的补助等43.2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21.79万元，主要包括：办公费1.5万元、印刷费0.2万元、水费0.9万元、电费1万元、邮电费1.73万元、取暖费2.28万元、物业管理费0.2万元、差旅费0.5万元、维修（护）费1万元、工会经费2.74万元、福利费4.94万元、公务用车运行维护费3.3万元、办公设备购置1.5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七、关于克孜勒苏柯尔克孜自治州农牧业机械技术推广站部门2020年项目支出情况说明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：群众工作经费1</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w:t>
      </w:r>
      <w:r>
        <w:rPr>
          <w:rFonts w:ascii="仿宋_GB2312" w:hAnsi="黑体" w:eastAsia="仿宋_GB2312"/>
          <w:sz w:val="32"/>
          <w:szCs w:val="32"/>
        </w:rPr>
        <w:t>据</w:t>
      </w:r>
      <w:r>
        <w:rPr>
          <w:rFonts w:hint="eastAsia" w:ascii="仿宋_GB2312" w:hAnsi="黑体" w:eastAsia="仿宋_GB2312"/>
          <w:sz w:val="32"/>
          <w:szCs w:val="32"/>
        </w:rPr>
        <w:t>党</w:t>
      </w:r>
      <w:r>
        <w:rPr>
          <w:rFonts w:ascii="仿宋_GB2312" w:hAnsi="黑体" w:eastAsia="仿宋_GB2312"/>
          <w:sz w:val="32"/>
          <w:szCs w:val="32"/>
        </w:rPr>
        <w:t>委、政府文件规定</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14万元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：克</w:t>
      </w:r>
      <w:r>
        <w:rPr>
          <w:rFonts w:hint="eastAsia" w:ascii="仿宋_GB2312" w:hAnsi="宋体" w:eastAsia="仿宋_GB2312" w:cs="宋体"/>
          <w:kern w:val="0"/>
          <w:sz w:val="32"/>
          <w:szCs w:val="32"/>
        </w:rPr>
        <w:t>孜勒苏柯尔克孜自治州农牧业机械技术推广站</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：维持工作队日常运转费用1.5万元、开展各类群众活动费用2.5万元、为民办实事经费10万元。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2020年1月至2020年12月</w:t>
      </w:r>
    </w:p>
    <w:p>
      <w:pPr>
        <w:numPr>
          <w:ilvl w:val="0"/>
          <w:numId w:val="1"/>
        </w:num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：群众工作经费2</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w:t>
      </w:r>
      <w:r>
        <w:rPr>
          <w:rFonts w:ascii="仿宋_GB2312" w:hAnsi="黑体" w:eastAsia="仿宋_GB2312"/>
          <w:sz w:val="32"/>
          <w:szCs w:val="32"/>
        </w:rPr>
        <w:t>据自治区关于“</w:t>
      </w:r>
      <w:r>
        <w:rPr>
          <w:rFonts w:hint="eastAsia" w:ascii="仿宋_GB2312" w:hAnsi="黑体" w:eastAsia="仿宋_GB2312"/>
          <w:sz w:val="32"/>
          <w:szCs w:val="32"/>
        </w:rPr>
        <w:t>访</w:t>
      </w:r>
      <w:r>
        <w:rPr>
          <w:rFonts w:ascii="仿宋_GB2312" w:hAnsi="黑体" w:eastAsia="仿宋_GB2312"/>
          <w:sz w:val="32"/>
          <w:szCs w:val="32"/>
        </w:rPr>
        <w:t>惠聚”</w:t>
      </w:r>
      <w:r>
        <w:rPr>
          <w:rFonts w:hint="eastAsia" w:ascii="仿宋_GB2312" w:hAnsi="黑体" w:eastAsia="仿宋_GB2312"/>
          <w:sz w:val="32"/>
          <w:szCs w:val="32"/>
        </w:rPr>
        <w:t>工</w:t>
      </w:r>
      <w:r>
        <w:rPr>
          <w:rFonts w:ascii="仿宋_GB2312" w:hAnsi="黑体" w:eastAsia="仿宋_GB2312"/>
          <w:sz w:val="32"/>
          <w:szCs w:val="32"/>
        </w:rPr>
        <w:t>作开展，</w:t>
      </w:r>
      <w:r>
        <w:rPr>
          <w:rFonts w:hint="eastAsia" w:ascii="仿宋_GB2312" w:hAnsi="黑体" w:eastAsia="仿宋_GB2312"/>
          <w:sz w:val="32"/>
          <w:szCs w:val="32"/>
        </w:rPr>
        <w:t>拨付专</w:t>
      </w:r>
      <w:r>
        <w:rPr>
          <w:rFonts w:ascii="仿宋_GB2312" w:hAnsi="黑体" w:eastAsia="仿宋_GB2312"/>
          <w:sz w:val="32"/>
          <w:szCs w:val="32"/>
        </w:rPr>
        <w:t>项资金</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34万元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：克</w:t>
      </w:r>
      <w:r>
        <w:rPr>
          <w:rFonts w:hint="eastAsia" w:ascii="仿宋_GB2312" w:hAnsi="宋体" w:eastAsia="仿宋_GB2312" w:cs="宋体"/>
          <w:kern w:val="0"/>
          <w:sz w:val="32"/>
          <w:szCs w:val="32"/>
        </w:rPr>
        <w:t>孜勒苏柯尔克孜自治州农牧业机械技术推广站</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：为民办实事、好事经费15万元、开展各类群众活动费用7.5万元、开展送温暖、送服务等慰问费用7.5万元、维持工作队日常运转费用4万元。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2020年1月至2020年12月</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八、关于克孜勒苏柯尔克孜自治州农牧业机械技术推广站部门2020年一般公共预算“三公”经费预算情况说明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克</w:t>
      </w:r>
      <w:r>
        <w:rPr>
          <w:rFonts w:hint="eastAsia" w:ascii="仿宋_GB2312" w:hAnsi="宋体" w:eastAsia="仿宋_GB2312" w:cs="宋体"/>
          <w:kern w:val="0"/>
          <w:sz w:val="32"/>
          <w:szCs w:val="32"/>
        </w:rPr>
        <w:t>孜勒苏柯尔克孜自治州农牧业机械技术推广站部门2020年“三公”经费财政拨款预算数为3.3万元，其中：因公出国（境）费0万元，公务用车购置0万元，公务用车运行费3.3万元，公务接待费0万元。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2020年“三公”经费财政拨款预算比上年减少 0.7万元，其中：因公出国（境）费增加（减少）0万元，主要原因是未安排预算；公务用车购置费为0，未安排预算。[或公务用车购置费增加（减少）0万元，主要原因是未安排预算]；公务用车运行费减少0.7万元，主要原因是根据近两年单位使用公务车情况，合理安排，压缩支出，所以2020年预算减少用车运行费用；公务接待费增加（减少）0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九、关于克孜勒苏柯尔克孜自治州农牧业机械技术推广站部门2020年政府性基金预算拨款情况说明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克</w:t>
      </w:r>
      <w:r>
        <w:rPr>
          <w:rFonts w:hint="eastAsia" w:ascii="仿宋_GB2312" w:hAnsi="宋体" w:eastAsia="仿宋_GB2312" w:cs="宋体"/>
          <w:kern w:val="0"/>
          <w:sz w:val="32"/>
          <w:szCs w:val="32"/>
        </w:rPr>
        <w:t>孜勒苏柯尔克孜自治州农牧业机械技术推广站部门2020年没有使用政府性基金预算拨款安排的支出，政府性基金预算支出情况表为空表。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w:t>
      </w:r>
      <w:r>
        <w:rPr>
          <w:rFonts w:hint="eastAsia" w:ascii="仿宋_GB2312" w:hAnsi="黑体" w:eastAsia="仿宋_GB2312"/>
          <w:sz w:val="32"/>
          <w:szCs w:val="32"/>
        </w:rPr>
        <w:t>克</w:t>
      </w:r>
      <w:r>
        <w:rPr>
          <w:rFonts w:hint="eastAsia" w:ascii="仿宋_GB2312" w:hAnsi="宋体" w:eastAsia="仿宋_GB2312" w:cs="宋体"/>
          <w:kern w:val="0"/>
          <w:sz w:val="32"/>
          <w:szCs w:val="32"/>
        </w:rPr>
        <w:t xml:space="preserve">孜勒苏柯尔克孜自治州农牧业机械技术推广站本级及下属0家行政单位和0家事业单位的机关运行经费财政拨款预算21.79万元，比上年预算增加6.61万元，增长43.54%。主要原因是2020年根据单位的业务量及工作需要财政增加了公用经费的预算，同时因为人员工资增资后，按照工资计取的工会费、福利费也增加。我单位将在2020年严格按照要求坚持过紧日子，严把资金关，减少对公用经费支出力度，减少不必要的支出。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w:t>
      </w:r>
      <w:r>
        <w:rPr>
          <w:rFonts w:hint="eastAsia" w:ascii="仿宋_GB2312" w:hAnsi="黑体" w:eastAsia="仿宋_GB2312"/>
          <w:sz w:val="32"/>
          <w:szCs w:val="32"/>
        </w:rPr>
        <w:t>克</w:t>
      </w:r>
      <w:r>
        <w:rPr>
          <w:rFonts w:hint="eastAsia" w:ascii="仿宋_GB2312" w:hAnsi="宋体" w:eastAsia="仿宋_GB2312" w:cs="宋体"/>
          <w:kern w:val="0"/>
          <w:sz w:val="32"/>
          <w:szCs w:val="32"/>
        </w:rPr>
        <w:t>孜勒苏柯尔克孜自治州农牧业机械技术推广站部门及下属单位政府采购预算54万元，其中：政府采购货物预算19.02万元，政府采购工程预算0万元，政府采购服务预算34.98万元。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2020年度本部门面向中小企业预留政府采购项目预算金额54万元，其中：面向小微企业预留政府采购项目预算金额34万元。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w:t>
      </w:r>
      <w:r>
        <w:rPr>
          <w:rFonts w:hint="eastAsia" w:ascii="仿宋_GB2312" w:hAnsi="黑体" w:eastAsia="仿宋_GB2312"/>
          <w:sz w:val="32"/>
          <w:szCs w:val="32"/>
        </w:rPr>
        <w:t>克</w:t>
      </w:r>
      <w:r>
        <w:rPr>
          <w:rFonts w:hint="eastAsia" w:ascii="仿宋_GB2312" w:hAnsi="宋体" w:eastAsia="仿宋_GB2312" w:cs="宋体"/>
          <w:kern w:val="0"/>
          <w:sz w:val="32"/>
          <w:szCs w:val="32"/>
        </w:rPr>
        <w:t>孜勒苏柯尔克孜自治州农牧业机械技术推广站部门及下属各预算单位占用使用国有资产总体情况为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2.车辆2辆，价值31.14万元；其中：一般公务用车0辆，价值0万元；执法执勤用车0辆，价值0万元；其他车辆2辆，价值31.14万元。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3.办公家具价值17.54万元。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4.其他资产价值61.39万元。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2020年度，本年度实行绩效管理的项目2个，涉及预算金额48万元。具体情况见下表（按项目分别填报）：</w:t>
      </w:r>
    </w:p>
    <w:p>
      <w:pPr>
        <w:widowControl/>
        <w:spacing w:line="600" w:lineRule="exact"/>
        <w:rPr>
          <w:rFonts w:ascii="仿宋_GB2312" w:hAnsi="宋体" w:eastAsia="仿宋_GB2312" w:cs="宋体"/>
          <w:kern w:val="0"/>
          <w:sz w:val="32"/>
          <w:szCs w:val="32"/>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p>
    <w:tbl>
      <w:tblPr>
        <w:tblStyle w:val="7"/>
        <w:tblW w:w="13589" w:type="dxa"/>
        <w:tblInd w:w="93" w:type="dxa"/>
        <w:tblLayout w:type="fixed"/>
        <w:tblCellMar>
          <w:top w:w="0" w:type="dxa"/>
          <w:left w:w="108" w:type="dxa"/>
          <w:bottom w:w="0" w:type="dxa"/>
          <w:right w:w="108" w:type="dxa"/>
        </w:tblCellMar>
      </w:tblPr>
      <w:tblGrid>
        <w:gridCol w:w="2124"/>
        <w:gridCol w:w="1799"/>
        <w:gridCol w:w="1611"/>
        <w:gridCol w:w="487"/>
        <w:gridCol w:w="1123"/>
        <w:gridCol w:w="311"/>
        <w:gridCol w:w="317"/>
        <w:gridCol w:w="1863"/>
        <w:gridCol w:w="253"/>
        <w:gridCol w:w="1095"/>
        <w:gridCol w:w="2078"/>
        <w:gridCol w:w="252"/>
        <w:gridCol w:w="265"/>
        <w:gridCol w:w="11"/>
      </w:tblGrid>
      <w:tr>
        <w:tblPrEx>
          <w:tblLayout w:type="fixed"/>
          <w:tblCellMar>
            <w:top w:w="0" w:type="dxa"/>
            <w:left w:w="108" w:type="dxa"/>
            <w:bottom w:w="0" w:type="dxa"/>
            <w:right w:w="108" w:type="dxa"/>
          </w:tblCellMar>
        </w:tblPrEx>
        <w:trPr>
          <w:trHeight w:val="81" w:hRule="atLeast"/>
        </w:trPr>
        <w:tc>
          <w:tcPr>
            <w:tcW w:w="13589" w:type="dxa"/>
            <w:gridSpan w:val="14"/>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gridAfter w:val="1"/>
          <w:wAfter w:w="11" w:type="dxa"/>
          <w:trHeight w:val="216" w:hRule="atLeast"/>
        </w:trPr>
        <w:tc>
          <w:tcPr>
            <w:tcW w:w="212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79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11"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10"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11"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1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6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5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173"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6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81" w:hRule="atLeast"/>
        </w:trPr>
        <w:tc>
          <w:tcPr>
            <w:tcW w:w="2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64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克孜勒苏柯尔克孜自治州农牧业机械技术推广站</w:t>
            </w:r>
          </w:p>
        </w:tc>
        <w:tc>
          <w:tcPr>
            <w:tcW w:w="1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95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群众工作经费1</w:t>
            </w:r>
          </w:p>
        </w:tc>
      </w:tr>
      <w:tr>
        <w:tblPrEx>
          <w:tblLayout w:type="fixed"/>
          <w:tblCellMar>
            <w:top w:w="0" w:type="dxa"/>
            <w:left w:w="108" w:type="dxa"/>
            <w:bottom w:w="0" w:type="dxa"/>
            <w:right w:w="108" w:type="dxa"/>
          </w:tblCellMar>
        </w:tblPrEx>
        <w:trPr>
          <w:gridAfter w:val="1"/>
          <w:wAfter w:w="11" w:type="dxa"/>
          <w:trHeight w:val="81" w:hRule="atLeast"/>
        </w:trPr>
        <w:tc>
          <w:tcPr>
            <w:tcW w:w="21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09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14.00</w:t>
            </w:r>
          </w:p>
        </w:tc>
        <w:tc>
          <w:tcPr>
            <w:tcW w:w="175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8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14.00　</w:t>
            </w:r>
          </w:p>
        </w:tc>
        <w:tc>
          <w:tcPr>
            <w:tcW w:w="13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5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81" w:hRule="atLeast"/>
        </w:trPr>
        <w:tc>
          <w:tcPr>
            <w:tcW w:w="21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465"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积极开展群众工作，深入基层，帮助群众解决实际困难，宣传国家相关政策及法律法规，维护社会稳定和长治久安、给群众办实事好事，提高农牧民的生产、生活质量，为农牧民带来实惠</w:t>
            </w:r>
          </w:p>
        </w:tc>
      </w:tr>
      <w:tr>
        <w:tblPrEx>
          <w:tblLayout w:type="fixed"/>
          <w:tblCellMar>
            <w:top w:w="0" w:type="dxa"/>
            <w:left w:w="108" w:type="dxa"/>
            <w:bottom w:w="0" w:type="dxa"/>
            <w:right w:w="108" w:type="dxa"/>
          </w:tblCellMar>
        </w:tblPrEx>
        <w:trPr>
          <w:trHeight w:val="81" w:hRule="atLeast"/>
        </w:trPr>
        <w:tc>
          <w:tcPr>
            <w:tcW w:w="212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81" w:hRule="atLeast"/>
        </w:trPr>
        <w:tc>
          <w:tcPr>
            <w:tcW w:w="212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维持工作队日常运转费用</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1.5万元</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tabs>
                <w:tab w:val="left" w:pos="1540"/>
              </w:tabs>
              <w:jc w:val="center"/>
              <w:rPr>
                <w:rFonts w:ascii="宋体" w:hAnsi="宋体" w:cs="宋体"/>
                <w:kern w:val="0"/>
                <w:sz w:val="18"/>
                <w:szCs w:val="18"/>
              </w:rPr>
            </w:pPr>
            <w:r>
              <w:rPr>
                <w:rFonts w:hint="eastAsia" w:ascii="宋体" w:hAnsi="宋体" w:cs="宋体"/>
                <w:kern w:val="0"/>
                <w:sz w:val="18"/>
                <w:szCs w:val="18"/>
              </w:rPr>
              <w:t>开展各类群众活动费用</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2.5万元</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为民办实事经费</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10万元</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项目实施期</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≥1月&amp;&amp;≤12月</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送温暖、送服务</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≥5次</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为民办实事好事</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开展各类群众活动</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≥4次</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贫困人员慰问率</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群众活动参与率</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通过开展走访慰问、群众联谊，筑牢群众工作基础，助推脱贫攻坚和社会稳定长治久安</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通过开展走访慰问、群众联谊，筑牢群众工作基础，助推脱贫攻坚和社会稳定长治久安</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提高农牧民的幸福感和归属感</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明显提高</w:t>
            </w:r>
          </w:p>
        </w:tc>
      </w:tr>
      <w:tr>
        <w:tblPrEx>
          <w:tblLayout w:type="fixed"/>
          <w:tblCellMar>
            <w:top w:w="0" w:type="dxa"/>
            <w:left w:w="108" w:type="dxa"/>
            <w:bottom w:w="0" w:type="dxa"/>
            <w:right w:w="108" w:type="dxa"/>
          </w:tblCellMar>
        </w:tblPrEx>
        <w:trPr>
          <w:trHeight w:val="81"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81" w:hRule="atLeast"/>
        </w:trPr>
        <w:tc>
          <w:tcPr>
            <w:tcW w:w="212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9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农牧民的幸福感和归属感显著提高</w:t>
            </w: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126" w:hRule="atLeast"/>
        </w:trPr>
        <w:tc>
          <w:tcPr>
            <w:tcW w:w="21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96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01"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7"/>
        <w:tblW w:w="13140" w:type="dxa"/>
        <w:tblInd w:w="93" w:type="dxa"/>
        <w:tblLayout w:type="fixed"/>
        <w:tblCellMar>
          <w:top w:w="0" w:type="dxa"/>
          <w:left w:w="108" w:type="dxa"/>
          <w:bottom w:w="0" w:type="dxa"/>
          <w:right w:w="108" w:type="dxa"/>
        </w:tblCellMar>
      </w:tblPr>
      <w:tblGrid>
        <w:gridCol w:w="2061"/>
        <w:gridCol w:w="1743"/>
        <w:gridCol w:w="1562"/>
        <w:gridCol w:w="471"/>
        <w:gridCol w:w="1091"/>
        <w:gridCol w:w="302"/>
        <w:gridCol w:w="302"/>
        <w:gridCol w:w="1806"/>
        <w:gridCol w:w="236"/>
        <w:gridCol w:w="1064"/>
        <w:gridCol w:w="2012"/>
        <w:gridCol w:w="236"/>
        <w:gridCol w:w="254"/>
      </w:tblGrid>
      <w:tr>
        <w:tblPrEx>
          <w:tblLayout w:type="fixed"/>
          <w:tblCellMar>
            <w:top w:w="0" w:type="dxa"/>
            <w:left w:w="108" w:type="dxa"/>
            <w:bottom w:w="0" w:type="dxa"/>
            <w:right w:w="108" w:type="dxa"/>
          </w:tblCellMar>
        </w:tblPrEx>
        <w:trPr>
          <w:trHeight w:val="90" w:hRule="atLeast"/>
        </w:trPr>
        <w:tc>
          <w:tcPr>
            <w:tcW w:w="13140"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90" w:hRule="atLeast"/>
        </w:trPr>
        <w:tc>
          <w:tcPr>
            <w:tcW w:w="2061"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74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562"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562"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02"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02"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0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076"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5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90" w:hRule="atLeast"/>
        </w:trPr>
        <w:tc>
          <w:tcPr>
            <w:tcW w:w="2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47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克孜勒</w:t>
            </w:r>
            <w:r>
              <w:rPr>
                <w:rFonts w:ascii="宋体" w:hAnsi="宋体" w:cs="宋体"/>
                <w:kern w:val="0"/>
                <w:sz w:val="18"/>
                <w:szCs w:val="18"/>
              </w:rPr>
              <w:t>苏柯尔克孜</w:t>
            </w:r>
            <w:r>
              <w:rPr>
                <w:rFonts w:hint="eastAsia" w:ascii="宋体" w:hAnsi="宋体" w:cs="宋体"/>
                <w:kern w:val="0"/>
                <w:sz w:val="18"/>
                <w:szCs w:val="18"/>
              </w:rPr>
              <w:t>自治州农牧业机械技术推广站</w:t>
            </w:r>
          </w:p>
        </w:tc>
        <w:tc>
          <w:tcPr>
            <w:tcW w:w="18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80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群众工作经费2</w:t>
            </w:r>
          </w:p>
        </w:tc>
      </w:tr>
      <w:tr>
        <w:tblPrEx>
          <w:tblLayout w:type="fixed"/>
          <w:tblCellMar>
            <w:top w:w="0" w:type="dxa"/>
            <w:left w:w="108" w:type="dxa"/>
            <w:bottom w:w="0" w:type="dxa"/>
            <w:right w:w="108" w:type="dxa"/>
          </w:tblCellMar>
        </w:tblPrEx>
        <w:trPr>
          <w:trHeight w:val="90" w:hRule="atLeast"/>
        </w:trPr>
        <w:tc>
          <w:tcPr>
            <w:tcW w:w="20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03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34</w:t>
            </w:r>
          </w:p>
        </w:tc>
        <w:tc>
          <w:tcPr>
            <w:tcW w:w="16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8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1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50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 w:hRule="atLeast"/>
        </w:trPr>
        <w:tc>
          <w:tcPr>
            <w:tcW w:w="206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079"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积极开展群众工作，深入基层，帮助群众解决实际困难，宣传国家相关政策及法律法规，维护社会稳给群众办实事好事，提高农牧民的生产、生活质量，为农牧民带来实惠</w:t>
            </w:r>
          </w:p>
        </w:tc>
      </w:tr>
      <w:tr>
        <w:tblPrEx>
          <w:tblLayout w:type="fixed"/>
          <w:tblCellMar>
            <w:top w:w="0" w:type="dxa"/>
            <w:left w:w="108" w:type="dxa"/>
            <w:bottom w:w="0" w:type="dxa"/>
            <w:right w:w="108" w:type="dxa"/>
          </w:tblCellMar>
        </w:tblPrEx>
        <w:trPr>
          <w:trHeight w:val="90" w:hRule="atLeast"/>
        </w:trPr>
        <w:tc>
          <w:tcPr>
            <w:tcW w:w="206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4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90" w:hRule="atLeast"/>
        </w:trPr>
        <w:tc>
          <w:tcPr>
            <w:tcW w:w="20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4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为民办实事经费</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≥15万元</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开展各类群众活动费用</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≥7.5万元</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开展送温暖、送服务等慰问费用</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≥7.5万元</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维持工作队日常运转费用</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=4万元</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项目实施期</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≥1月&amp;&amp;≤12月</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开展各类群众活动</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≥6次</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为民办实事好事</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≥12次</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送温暖、送服务</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≥5次</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群众活动参与率</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≥85%</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贫困人员慰问率</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≥50%</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通过开展走访慰问、群众联谊，筑牢群众工作基础，助推脱贫攻坚和社会稳定长治久安</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通过开展走访慰问、群众联谊，筑牢群众工作基础，助推脱贫攻坚和社会稳定长治久安</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提高农牧民的幸福感和归属感</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20"/>
                <w:szCs w:val="20"/>
                <w:lang w:bidi="ar"/>
              </w:rPr>
              <w:t>明显提高</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0" w:hRule="atLeast"/>
        </w:trPr>
        <w:tc>
          <w:tcPr>
            <w:tcW w:w="20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4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农牧民的幸福感和归属感显著提高</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90" w:hRule="atLeast"/>
        </w:trPr>
        <w:tc>
          <w:tcPr>
            <w:tcW w:w="20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70"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66"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20" w:lineRule="exact"/>
        <w:jc w:val="left"/>
        <w:rPr>
          <w:rFonts w:ascii="仿宋_GB2312" w:hAnsi="宋体" w:eastAsia="仿宋_GB2312" w:cs="宋体"/>
          <w:kern w:val="0"/>
          <w:sz w:val="32"/>
          <w:szCs w:val="32"/>
        </w:rPr>
        <w:sectPr>
          <w:pgSz w:w="16838" w:h="11906" w:orient="landscape"/>
          <w:pgMar w:top="1531" w:right="1984" w:bottom="1531" w:left="1843" w:header="851" w:footer="992" w:gutter="0"/>
          <w:pgNumType w:fmt="numberInDash" w:start="22"/>
          <w:cols w:space="0" w:num="1"/>
          <w:docGrid w:type="lines" w:linePitch="315" w:charSpace="0"/>
        </w:sectPr>
      </w:pPr>
    </w:p>
    <w:p>
      <w:pPr>
        <w:widowControl/>
        <w:spacing w:line="52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克</w:t>
      </w:r>
      <w:r>
        <w:rPr>
          <w:rFonts w:hint="eastAsia" w:ascii="仿宋_GB2312" w:hAnsi="宋体" w:eastAsia="仿宋_GB2312" w:cs="宋体"/>
          <w:kern w:val="0"/>
          <w:sz w:val="32"/>
          <w:szCs w:val="32"/>
        </w:rPr>
        <w:t>孜勒苏柯尔克孜自治州农牧业机械技术推广站无其他需要说明的事项。</w:t>
      </w:r>
    </w:p>
    <w:p>
      <w:pPr>
        <w:widowControl/>
        <w:spacing w:before="15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ind w:left="2240" w:hanging="2240" w:hangingChars="7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ind w:left="2240" w:hanging="2240" w:hangingChars="700"/>
        <w:jc w:val="left"/>
        <w:rPr>
          <w:rFonts w:ascii="仿宋_GB2312" w:hAnsi="宋体" w:eastAsia="仿宋_GB2312" w:cs="宋体"/>
          <w:kern w:val="0"/>
          <w:sz w:val="32"/>
          <w:szCs w:val="32"/>
        </w:rPr>
      </w:pPr>
    </w:p>
    <w:p>
      <w:pPr>
        <w:widowControl/>
        <w:spacing w:line="520" w:lineRule="exact"/>
        <w:ind w:left="2240" w:hanging="2240" w:hangingChars="700"/>
        <w:jc w:val="left"/>
        <w:rPr>
          <w:rFonts w:ascii="仿宋_GB2312" w:hAnsi="宋体" w:eastAsia="仿宋_GB2312" w:cs="宋体"/>
          <w:kern w:val="0"/>
          <w:sz w:val="32"/>
          <w:szCs w:val="32"/>
        </w:rPr>
      </w:pPr>
    </w:p>
    <w:p>
      <w:pPr>
        <w:widowControl/>
        <w:spacing w:line="520" w:lineRule="exact"/>
        <w:ind w:left="2240" w:hanging="2240" w:hangingChars="700"/>
        <w:jc w:val="left"/>
        <w:rPr>
          <w:rFonts w:ascii="仿宋_GB2312" w:hAnsi="宋体" w:eastAsia="仿宋_GB2312" w:cs="宋体"/>
          <w:kern w:val="0"/>
          <w:sz w:val="32"/>
          <w:szCs w:val="32"/>
        </w:rPr>
      </w:pPr>
    </w:p>
    <w:p>
      <w:pPr>
        <w:widowControl/>
        <w:spacing w:line="520" w:lineRule="exact"/>
        <w:ind w:left="3835" w:leftChars="912" w:hanging="1920" w:hangingChars="6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克孜勒苏柯尔克孜自治州农牧业机械技术推广站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20</w:t>
      </w:r>
      <w:r>
        <w:rPr>
          <w:rFonts w:ascii="仿宋_GB2312" w:hAnsi="宋体" w:eastAsia="仿宋_GB2312" w:cs="宋体"/>
          <w:kern w:val="0"/>
          <w:sz w:val="32"/>
          <w:szCs w:val="32"/>
        </w:rPr>
        <w:t>日</w:t>
      </w:r>
    </w:p>
    <w:p>
      <w:pPr>
        <w:spacing w:line="520" w:lineRule="exact"/>
        <w:ind w:firstLine="642"/>
        <w:rPr>
          <w:rFonts w:ascii="仿宋_GB2312" w:eastAsia="仿宋_GB2312"/>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ind w:firstLine="640"/>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sectPr>
          <w:pgSz w:w="11906" w:h="16838"/>
          <w:pgMar w:top="1984" w:right="1531" w:bottom="1843" w:left="1531" w:header="851" w:footer="992" w:gutter="0"/>
          <w:pgNumType w:fmt="numberInDash" w:start="22"/>
          <w:cols w:space="0" w:num="1"/>
          <w:docGrid w:type="lines" w:linePitch="315" w:charSpace="0"/>
        </w:sectPr>
      </w:pP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4" w:right="1531" w:bottom="1843" w:left="1531" w:header="851" w:footer="992" w:gutter="0"/>
      <w:pgNumType w:fmt="numberInDash" w:start="22"/>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宋体" w:hAnsi="宋体"/>
                              <w:sz w:val="28"/>
                              <w:szCs w:val="28"/>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jc w:val="right"/>
                    </w:pPr>
                    <w:r>
                      <w:rPr>
                        <w:rFonts w:hint="eastAsia" w:ascii="宋体" w:hAnsi="宋体"/>
                        <w:sz w:val="28"/>
                        <w:szCs w:val="28"/>
                      </w:rPr>
                      <w:t>1</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
                      <w:jc w:val="right"/>
                    </w:pP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6B957"/>
    <w:multiLevelType w:val="singleLevel"/>
    <w:tmpl w:val="E696B95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13"/>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A722F"/>
    <w:rsid w:val="000D56B0"/>
    <w:rsid w:val="00106382"/>
    <w:rsid w:val="00114DEC"/>
    <w:rsid w:val="001934F0"/>
    <w:rsid w:val="001F29AA"/>
    <w:rsid w:val="00324290"/>
    <w:rsid w:val="003336D9"/>
    <w:rsid w:val="00354893"/>
    <w:rsid w:val="00387451"/>
    <w:rsid w:val="00432267"/>
    <w:rsid w:val="00477FBA"/>
    <w:rsid w:val="00481CD5"/>
    <w:rsid w:val="004A3120"/>
    <w:rsid w:val="00521446"/>
    <w:rsid w:val="005C42E0"/>
    <w:rsid w:val="005E0C94"/>
    <w:rsid w:val="007145FD"/>
    <w:rsid w:val="008160EE"/>
    <w:rsid w:val="00831E88"/>
    <w:rsid w:val="00841B30"/>
    <w:rsid w:val="00882AF7"/>
    <w:rsid w:val="008A5029"/>
    <w:rsid w:val="008E57DE"/>
    <w:rsid w:val="009775B2"/>
    <w:rsid w:val="009B677C"/>
    <w:rsid w:val="009D0AA2"/>
    <w:rsid w:val="00B22D8A"/>
    <w:rsid w:val="00B277F9"/>
    <w:rsid w:val="00C84706"/>
    <w:rsid w:val="00D06D6F"/>
    <w:rsid w:val="00E469CA"/>
    <w:rsid w:val="00E7167C"/>
    <w:rsid w:val="00EA3F8A"/>
    <w:rsid w:val="00EB0373"/>
    <w:rsid w:val="00FF4892"/>
    <w:rsid w:val="01430327"/>
    <w:rsid w:val="07BB5E7C"/>
    <w:rsid w:val="09712AE4"/>
    <w:rsid w:val="0C907BC9"/>
    <w:rsid w:val="1266292C"/>
    <w:rsid w:val="12EB7DC8"/>
    <w:rsid w:val="1C6D2695"/>
    <w:rsid w:val="1F0665D9"/>
    <w:rsid w:val="1FB7125F"/>
    <w:rsid w:val="22F82DE4"/>
    <w:rsid w:val="23B235F1"/>
    <w:rsid w:val="24372436"/>
    <w:rsid w:val="24BA59E4"/>
    <w:rsid w:val="251C1E88"/>
    <w:rsid w:val="25C54877"/>
    <w:rsid w:val="28093F39"/>
    <w:rsid w:val="28CC58B1"/>
    <w:rsid w:val="321674A2"/>
    <w:rsid w:val="3270096C"/>
    <w:rsid w:val="3476034A"/>
    <w:rsid w:val="372B502A"/>
    <w:rsid w:val="39DF6EF6"/>
    <w:rsid w:val="3ABD3673"/>
    <w:rsid w:val="3FB57A05"/>
    <w:rsid w:val="41251199"/>
    <w:rsid w:val="45F53E5B"/>
    <w:rsid w:val="483E3302"/>
    <w:rsid w:val="496A303F"/>
    <w:rsid w:val="50502846"/>
    <w:rsid w:val="50A125FB"/>
    <w:rsid w:val="53247A13"/>
    <w:rsid w:val="54110B8E"/>
    <w:rsid w:val="55B608EC"/>
    <w:rsid w:val="58D655A6"/>
    <w:rsid w:val="5A7F27A4"/>
    <w:rsid w:val="5B272EF2"/>
    <w:rsid w:val="5B86795A"/>
    <w:rsid w:val="5E8532F6"/>
    <w:rsid w:val="5EE83998"/>
    <w:rsid w:val="61011080"/>
    <w:rsid w:val="66A33555"/>
    <w:rsid w:val="6D5258F4"/>
    <w:rsid w:val="72B856B3"/>
    <w:rsid w:val="76BD011C"/>
    <w:rsid w:val="78263BB2"/>
    <w:rsid w:val="78CC0A5E"/>
    <w:rsid w:val="79967DE8"/>
    <w:rsid w:val="79A54C02"/>
    <w:rsid w:val="7DAD7E85"/>
    <w:rsid w:val="7E097424"/>
    <w:rsid w:val="7E3D4922"/>
    <w:rsid w:val="7E6C450F"/>
    <w:rsid w:val="7FCA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8095</Words>
  <Characters>9285</Characters>
  <Lines>86</Lines>
  <Paragraphs>24</Paragraphs>
  <TotalTime>1</TotalTime>
  <ScaleCrop>false</ScaleCrop>
  <LinksUpToDate>false</LinksUpToDate>
  <CharactersWithSpaces>10053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2020-11-26T08:09:00Z</cp:lastPrinted>
  <dcterms:modified xsi:type="dcterms:W3CDTF">2023-04-14T12:06:01Z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40063AD921AA4FEC8643ABF9EDBAF7BB</vt:lpwstr>
  </property>
</Properties>
</file>