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hint="eastAsia"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w:t>
      </w:r>
      <w:r>
        <w:rPr>
          <w:rFonts w:hint="eastAsia" w:ascii="方正小标宋_GBK" w:hAnsi="宋体" w:eastAsia="方正小标宋_GBK"/>
          <w:kern w:val="0"/>
          <w:sz w:val="44"/>
          <w:szCs w:val="44"/>
          <w:lang w:eastAsia="zh-CN"/>
        </w:rPr>
        <w:t>卫生监督所</w:t>
      </w:r>
      <w:r>
        <w:rPr>
          <w:rFonts w:hint="eastAsia" w:ascii="方正小标宋_GBK" w:hAnsi="宋体" w:eastAsia="方正小标宋_GBK"/>
          <w:kern w:val="0"/>
          <w:sz w:val="44"/>
          <w:szCs w:val="44"/>
          <w:lang w:val="en-US" w:eastAsia="zh-CN"/>
        </w:rPr>
        <w:t>2020</w:t>
      </w:r>
      <w:r>
        <w:rPr>
          <w:rFonts w:hint="eastAsia" w:ascii="方正小标宋_GBK" w:hAnsi="宋体" w:eastAsia="方正小标宋_GBK"/>
          <w:kern w:val="0"/>
          <w:sz w:val="44"/>
          <w:szCs w:val="44"/>
        </w:rPr>
        <w:t>年</w:t>
      </w: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60" w:lineRule="exact"/>
        <w:ind w:firstLine="900" w:firstLineChars="250"/>
        <w:jc w:val="center"/>
        <w:outlineLvl w:val="1"/>
        <w:rPr>
          <w:rFonts w:hint="eastAsia" w:ascii="黑体" w:hAnsi="黑体" w:eastAsia="黑体"/>
          <w:kern w:val="0"/>
          <w:sz w:val="36"/>
          <w:szCs w:val="32"/>
        </w:rPr>
      </w:pPr>
    </w:p>
    <w:p>
      <w:pPr>
        <w:widowControl/>
        <w:spacing w:line="460" w:lineRule="exact"/>
        <w:ind w:firstLine="900" w:firstLineChars="250"/>
        <w:jc w:val="center"/>
        <w:outlineLvl w:val="1"/>
        <w:rPr>
          <w:rFonts w:hint="eastAsia" w:ascii="黑体" w:hAnsi="黑体" w:eastAsia="黑体"/>
          <w:kern w:val="0"/>
          <w:sz w:val="36"/>
          <w:szCs w:val="32"/>
        </w:rPr>
      </w:pPr>
    </w:p>
    <w:p>
      <w:pPr>
        <w:widowControl/>
        <w:spacing w:line="460" w:lineRule="exact"/>
        <w:ind w:firstLine="3060" w:firstLineChars="850"/>
        <w:jc w:val="both"/>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黑体" w:hAnsi="黑体" w:eastAsia="黑体"/>
          <w:kern w:val="0"/>
          <w:sz w:val="36"/>
          <w:szCs w:val="32"/>
        </w:rPr>
      </w:pPr>
    </w:p>
    <w:p>
      <w:pPr>
        <w:widowControl/>
        <w:spacing w:line="46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第一部分  </w:t>
      </w:r>
      <w:r>
        <w:rPr>
          <w:rFonts w:hint="eastAsia" w:ascii="仿宋_GB2312" w:hAnsi="仿宋_GB2312" w:eastAsia="仿宋_GB2312" w:cs="仿宋_GB2312"/>
          <w:b/>
          <w:kern w:val="0"/>
          <w:sz w:val="32"/>
          <w:szCs w:val="32"/>
          <w:lang w:eastAsia="zh-CN"/>
        </w:rPr>
        <w:t>克州卫生监督所</w:t>
      </w:r>
      <w:r>
        <w:rPr>
          <w:rFonts w:hint="eastAsia" w:ascii="仿宋_GB2312" w:hAnsi="仿宋_GB2312" w:eastAsia="仿宋_GB2312" w:cs="仿宋_GB2312"/>
          <w:b/>
          <w:kern w:val="0"/>
          <w:sz w:val="32"/>
          <w:szCs w:val="32"/>
        </w:rPr>
        <w:t>单位概况</w:t>
      </w:r>
    </w:p>
    <w:p>
      <w:pPr>
        <w:widowControl/>
        <w:spacing w:line="460" w:lineRule="exact"/>
        <w:ind w:firstLine="640"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一、主要职能</w:t>
      </w:r>
    </w:p>
    <w:p>
      <w:pPr>
        <w:widowControl/>
        <w:spacing w:line="460" w:lineRule="exact"/>
        <w:ind w:firstLine="640"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二、机构设置及人员情况</w:t>
      </w:r>
    </w:p>
    <w:p>
      <w:pPr>
        <w:widowControl/>
        <w:spacing w:line="46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第二部分  </w:t>
      </w:r>
      <w:r>
        <w:rPr>
          <w:rFonts w:hint="eastAsia" w:ascii="仿宋_GB2312" w:hAnsi="仿宋_GB2312" w:eastAsia="仿宋_GB2312" w:cs="仿宋_GB2312"/>
          <w:b/>
          <w:kern w:val="0"/>
          <w:sz w:val="32"/>
          <w:szCs w:val="32"/>
          <w:lang w:val="en-US" w:eastAsia="zh-CN"/>
        </w:rPr>
        <w:t>2020</w:t>
      </w:r>
      <w:r>
        <w:rPr>
          <w:rFonts w:hint="eastAsia" w:ascii="仿宋_GB2312" w:hAnsi="仿宋_GB2312" w:eastAsia="仿宋_GB2312" w:cs="仿宋_GB2312"/>
          <w:b/>
          <w:kern w:val="0"/>
          <w:sz w:val="32"/>
          <w:szCs w:val="32"/>
        </w:rPr>
        <w:t>年部门预算公开表</w:t>
      </w:r>
    </w:p>
    <w:p>
      <w:pPr>
        <w:widowControl/>
        <w:spacing w:line="460" w:lineRule="exact"/>
        <w:ind w:firstLine="640"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一、部门收支总体情况表</w:t>
      </w:r>
    </w:p>
    <w:p>
      <w:pPr>
        <w:widowControl/>
        <w:spacing w:line="460" w:lineRule="exact"/>
        <w:ind w:firstLine="640"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二、部门收入总体情况表</w:t>
      </w:r>
    </w:p>
    <w:p>
      <w:pPr>
        <w:widowControl/>
        <w:spacing w:line="460" w:lineRule="exact"/>
        <w:ind w:firstLine="640"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三、部门支出总体情况表</w:t>
      </w:r>
    </w:p>
    <w:p>
      <w:pPr>
        <w:widowControl/>
        <w:spacing w:line="460" w:lineRule="exact"/>
        <w:ind w:firstLine="640"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四、财政拨款收支总体情况表</w:t>
      </w:r>
    </w:p>
    <w:p>
      <w:pPr>
        <w:widowControl/>
        <w:spacing w:line="460" w:lineRule="exact"/>
        <w:ind w:firstLine="640"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五、一般公共预算支出情况表</w:t>
      </w:r>
    </w:p>
    <w:p>
      <w:pPr>
        <w:widowControl/>
        <w:spacing w:line="460" w:lineRule="exact"/>
        <w:ind w:firstLine="640"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六、一般公共预算基本支出情况表</w:t>
      </w:r>
    </w:p>
    <w:p>
      <w:pPr>
        <w:widowControl/>
        <w:spacing w:line="460" w:lineRule="exact"/>
        <w:ind w:firstLine="640"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w:t>
      </w:r>
      <w:r>
        <w:rPr>
          <w:rFonts w:hint="eastAsia" w:ascii="仿宋_GB2312" w:hAnsi="仿宋_GB2312" w:eastAsia="仿宋_GB2312" w:cs="仿宋_GB2312"/>
          <w:bCs/>
          <w:kern w:val="0"/>
          <w:sz w:val="32"/>
          <w:szCs w:val="32"/>
        </w:rPr>
        <w:t>项目支出情况表</w:t>
      </w:r>
    </w:p>
    <w:p>
      <w:pPr>
        <w:widowControl/>
        <w:spacing w:line="460" w:lineRule="exact"/>
        <w:ind w:firstLine="640"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八、一般公共预算“三公”经费支出情况表</w:t>
      </w:r>
    </w:p>
    <w:p>
      <w:pPr>
        <w:widowControl/>
        <w:spacing w:line="460" w:lineRule="exact"/>
        <w:ind w:firstLine="640"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九、政府性基金预算支出情况表</w:t>
      </w:r>
    </w:p>
    <w:p>
      <w:pPr>
        <w:widowControl/>
        <w:spacing w:line="46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第三部分  </w:t>
      </w:r>
      <w:r>
        <w:rPr>
          <w:rFonts w:hint="eastAsia" w:ascii="仿宋_GB2312" w:hAnsi="仿宋_GB2312" w:eastAsia="仿宋_GB2312" w:cs="仿宋_GB2312"/>
          <w:b/>
          <w:kern w:val="0"/>
          <w:sz w:val="32"/>
          <w:szCs w:val="32"/>
          <w:lang w:val="en-US" w:eastAsia="zh-CN"/>
        </w:rPr>
        <w:t>2020</w:t>
      </w:r>
      <w:r>
        <w:rPr>
          <w:rFonts w:hint="eastAsia" w:ascii="仿宋_GB2312" w:hAnsi="仿宋_GB2312" w:eastAsia="仿宋_GB2312" w:cs="仿宋_GB2312"/>
          <w:b/>
          <w:kern w:val="0"/>
          <w:sz w:val="32"/>
          <w:szCs w:val="32"/>
        </w:rPr>
        <w:t>年部门预算情况说明</w:t>
      </w:r>
    </w:p>
    <w:p>
      <w:pPr>
        <w:widowControl/>
        <w:spacing w:line="460" w:lineRule="exact"/>
        <w:ind w:firstLine="640"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一、关于</w:t>
      </w:r>
      <w:r>
        <w:rPr>
          <w:rFonts w:hint="eastAsia" w:ascii="仿宋_GB2312" w:hAnsi="仿宋_GB2312" w:eastAsia="仿宋_GB2312" w:cs="仿宋_GB2312"/>
          <w:kern w:val="0"/>
          <w:sz w:val="32"/>
          <w:szCs w:val="32"/>
          <w:lang w:eastAsia="zh-CN"/>
        </w:rPr>
        <w:t>克州卫生监督所</w:t>
      </w:r>
      <w:r>
        <w:rPr>
          <w:rFonts w:hint="eastAsia" w:ascii="仿宋_GB2312" w:hAnsi="仿宋_GB2312" w:eastAsia="仿宋_GB2312" w:cs="仿宋_GB2312"/>
          <w:kern w:val="0"/>
          <w:sz w:val="32"/>
          <w:szCs w:val="32"/>
          <w:lang w:val="en-US" w:eastAsia="zh-CN"/>
        </w:rPr>
        <w:t>2020</w:t>
      </w:r>
      <w:r>
        <w:rPr>
          <w:rFonts w:hint="eastAsia" w:ascii="仿宋_GB2312" w:hAnsi="仿宋_GB2312" w:eastAsia="仿宋_GB2312" w:cs="仿宋_GB2312"/>
          <w:kern w:val="0"/>
          <w:sz w:val="32"/>
          <w:szCs w:val="32"/>
        </w:rPr>
        <w:t>年收支预算情况的总体说明</w:t>
      </w:r>
    </w:p>
    <w:p>
      <w:pPr>
        <w:widowControl/>
        <w:spacing w:line="460" w:lineRule="exact"/>
        <w:ind w:firstLine="640"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二、关于</w:t>
      </w:r>
      <w:r>
        <w:rPr>
          <w:rFonts w:hint="eastAsia" w:ascii="仿宋_GB2312" w:hAnsi="仿宋_GB2312" w:eastAsia="仿宋_GB2312" w:cs="仿宋_GB2312"/>
          <w:kern w:val="0"/>
          <w:sz w:val="32"/>
          <w:szCs w:val="32"/>
          <w:lang w:eastAsia="zh-CN"/>
        </w:rPr>
        <w:t>克州卫生监督所</w:t>
      </w:r>
      <w:r>
        <w:rPr>
          <w:rFonts w:hint="eastAsia" w:ascii="仿宋_GB2312" w:hAnsi="仿宋_GB2312" w:eastAsia="仿宋_GB2312" w:cs="仿宋_GB2312"/>
          <w:kern w:val="0"/>
          <w:sz w:val="32"/>
          <w:szCs w:val="32"/>
          <w:lang w:val="en-US" w:eastAsia="zh-CN"/>
        </w:rPr>
        <w:t>2020</w:t>
      </w:r>
      <w:r>
        <w:rPr>
          <w:rFonts w:hint="eastAsia" w:ascii="仿宋_GB2312" w:hAnsi="仿宋_GB2312" w:eastAsia="仿宋_GB2312" w:cs="仿宋_GB2312"/>
          <w:kern w:val="0"/>
          <w:sz w:val="32"/>
          <w:szCs w:val="32"/>
        </w:rPr>
        <w:t>年收入预算情况说明</w:t>
      </w:r>
    </w:p>
    <w:p>
      <w:pPr>
        <w:widowControl/>
        <w:spacing w:line="460" w:lineRule="exact"/>
        <w:ind w:firstLine="640"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三、关于</w:t>
      </w:r>
      <w:r>
        <w:rPr>
          <w:rFonts w:hint="eastAsia" w:ascii="仿宋_GB2312" w:hAnsi="仿宋_GB2312" w:eastAsia="仿宋_GB2312" w:cs="仿宋_GB2312"/>
          <w:kern w:val="0"/>
          <w:sz w:val="32"/>
          <w:szCs w:val="32"/>
          <w:lang w:eastAsia="zh-CN"/>
        </w:rPr>
        <w:t>克州卫生监督所</w:t>
      </w:r>
      <w:r>
        <w:rPr>
          <w:rFonts w:hint="eastAsia" w:ascii="仿宋_GB2312" w:hAnsi="仿宋_GB2312" w:eastAsia="仿宋_GB2312" w:cs="仿宋_GB2312"/>
          <w:kern w:val="0"/>
          <w:sz w:val="32"/>
          <w:szCs w:val="32"/>
          <w:lang w:val="en-US" w:eastAsia="zh-CN"/>
        </w:rPr>
        <w:t>2020</w:t>
      </w:r>
      <w:r>
        <w:rPr>
          <w:rFonts w:hint="eastAsia" w:ascii="仿宋_GB2312" w:hAnsi="仿宋_GB2312" w:eastAsia="仿宋_GB2312" w:cs="仿宋_GB2312"/>
          <w:kern w:val="0"/>
          <w:sz w:val="32"/>
          <w:szCs w:val="32"/>
        </w:rPr>
        <w:t>年支出预算情况说明</w:t>
      </w:r>
    </w:p>
    <w:p>
      <w:pPr>
        <w:widowControl/>
        <w:spacing w:line="460" w:lineRule="exact"/>
        <w:ind w:firstLine="640" w:firstLineChars="200"/>
        <w:outlineLvl w:val="1"/>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四、关于</w:t>
      </w:r>
      <w:r>
        <w:rPr>
          <w:rFonts w:hint="eastAsia" w:ascii="仿宋_GB2312" w:hAnsi="仿宋_GB2312" w:eastAsia="仿宋_GB2312" w:cs="仿宋_GB2312"/>
          <w:bCs/>
          <w:kern w:val="0"/>
          <w:sz w:val="32"/>
          <w:szCs w:val="32"/>
          <w:lang w:eastAsia="zh-CN"/>
        </w:rPr>
        <w:t>克州卫生监督所</w:t>
      </w:r>
      <w:r>
        <w:rPr>
          <w:rFonts w:hint="eastAsia" w:ascii="仿宋_GB2312" w:hAnsi="仿宋_GB2312" w:eastAsia="仿宋_GB2312" w:cs="仿宋_GB2312"/>
          <w:bCs/>
          <w:kern w:val="0"/>
          <w:sz w:val="32"/>
          <w:szCs w:val="32"/>
          <w:lang w:val="en-US" w:eastAsia="zh-CN"/>
        </w:rPr>
        <w:t>2020</w:t>
      </w:r>
      <w:r>
        <w:rPr>
          <w:rFonts w:hint="eastAsia" w:ascii="仿宋_GB2312" w:hAnsi="仿宋_GB2312" w:eastAsia="仿宋_GB2312" w:cs="仿宋_GB2312"/>
          <w:bCs/>
          <w:kern w:val="0"/>
          <w:sz w:val="32"/>
          <w:szCs w:val="32"/>
        </w:rPr>
        <w:t>年财政拨款收支预算情况的总体说明</w:t>
      </w:r>
    </w:p>
    <w:p>
      <w:pPr>
        <w:widowControl/>
        <w:spacing w:line="460" w:lineRule="exact"/>
        <w:ind w:firstLine="640"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五、关于</w:t>
      </w:r>
      <w:r>
        <w:rPr>
          <w:rFonts w:hint="eastAsia" w:ascii="仿宋_GB2312" w:hAnsi="仿宋_GB2312" w:eastAsia="仿宋_GB2312" w:cs="仿宋_GB2312"/>
          <w:kern w:val="0"/>
          <w:sz w:val="32"/>
          <w:szCs w:val="32"/>
          <w:lang w:eastAsia="zh-CN"/>
        </w:rPr>
        <w:t>克州卫生监督所</w:t>
      </w:r>
      <w:r>
        <w:rPr>
          <w:rFonts w:hint="eastAsia" w:ascii="仿宋_GB2312" w:hAnsi="仿宋_GB2312" w:eastAsia="仿宋_GB2312" w:cs="仿宋_GB2312"/>
          <w:kern w:val="0"/>
          <w:sz w:val="32"/>
          <w:szCs w:val="32"/>
          <w:lang w:val="en-US" w:eastAsia="zh-CN"/>
        </w:rPr>
        <w:t>2020</w:t>
      </w:r>
      <w:r>
        <w:rPr>
          <w:rFonts w:hint="eastAsia" w:ascii="仿宋_GB2312" w:hAnsi="仿宋_GB2312" w:eastAsia="仿宋_GB2312" w:cs="仿宋_GB2312"/>
          <w:kern w:val="0"/>
          <w:sz w:val="32"/>
          <w:szCs w:val="32"/>
        </w:rPr>
        <w:t>年一般公共预算当年拨款情况说明</w:t>
      </w:r>
    </w:p>
    <w:p>
      <w:pPr>
        <w:widowControl/>
        <w:spacing w:line="460" w:lineRule="exact"/>
        <w:ind w:firstLine="640"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六、关于</w:t>
      </w:r>
      <w:r>
        <w:rPr>
          <w:rFonts w:hint="eastAsia" w:ascii="仿宋_GB2312" w:hAnsi="仿宋_GB2312" w:eastAsia="仿宋_GB2312" w:cs="仿宋_GB2312"/>
          <w:kern w:val="0"/>
          <w:sz w:val="32"/>
          <w:szCs w:val="32"/>
          <w:lang w:eastAsia="zh-CN"/>
        </w:rPr>
        <w:t>克州卫生监督所</w:t>
      </w:r>
      <w:r>
        <w:rPr>
          <w:rFonts w:hint="eastAsia" w:ascii="仿宋_GB2312" w:hAnsi="仿宋_GB2312" w:eastAsia="仿宋_GB2312" w:cs="仿宋_GB2312"/>
          <w:kern w:val="0"/>
          <w:sz w:val="32"/>
          <w:szCs w:val="32"/>
          <w:lang w:val="en-US" w:eastAsia="zh-CN"/>
        </w:rPr>
        <w:t>2020</w:t>
      </w:r>
      <w:r>
        <w:rPr>
          <w:rFonts w:hint="eastAsia" w:ascii="仿宋_GB2312" w:hAnsi="仿宋_GB2312" w:eastAsia="仿宋_GB2312" w:cs="仿宋_GB2312"/>
          <w:kern w:val="0"/>
          <w:sz w:val="32"/>
          <w:szCs w:val="32"/>
        </w:rPr>
        <w:t>年一般公共预算基本支出情况说明</w:t>
      </w:r>
    </w:p>
    <w:p>
      <w:pPr>
        <w:widowControl/>
        <w:spacing w:line="460" w:lineRule="exact"/>
        <w:ind w:firstLine="640"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七、关于</w:t>
      </w:r>
      <w:r>
        <w:rPr>
          <w:rFonts w:hint="eastAsia" w:ascii="仿宋_GB2312" w:hAnsi="仿宋_GB2312" w:eastAsia="仿宋_GB2312" w:cs="仿宋_GB2312"/>
          <w:kern w:val="0"/>
          <w:sz w:val="32"/>
          <w:szCs w:val="32"/>
          <w:lang w:eastAsia="zh-CN"/>
        </w:rPr>
        <w:t>克州卫生监督所</w:t>
      </w:r>
      <w:r>
        <w:rPr>
          <w:rFonts w:hint="eastAsia" w:ascii="仿宋_GB2312" w:hAnsi="仿宋_GB2312" w:eastAsia="仿宋_GB2312" w:cs="仿宋_GB2312"/>
          <w:kern w:val="0"/>
          <w:sz w:val="32"/>
          <w:szCs w:val="32"/>
          <w:lang w:val="en-US" w:eastAsia="zh-CN"/>
        </w:rPr>
        <w:t>2020</w:t>
      </w:r>
      <w:r>
        <w:rPr>
          <w:rFonts w:hint="eastAsia" w:ascii="仿宋_GB2312" w:hAnsi="仿宋_GB2312" w:eastAsia="仿宋_GB2312" w:cs="仿宋_GB2312"/>
          <w:kern w:val="0"/>
          <w:sz w:val="32"/>
          <w:szCs w:val="32"/>
        </w:rPr>
        <w:t>年项目支出情况说明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仿宋_GB2312" w:eastAsia="仿宋_GB2312" w:cs="仿宋_GB2312"/>
          <w:kern w:val="0"/>
          <w:sz w:val="32"/>
          <w:szCs w:val="32"/>
        </w:rPr>
        <w:t>八、关于</w:t>
      </w:r>
      <w:r>
        <w:rPr>
          <w:rFonts w:hint="eastAsia" w:ascii="仿宋_GB2312" w:hAnsi="仿宋_GB2312" w:eastAsia="仿宋_GB2312" w:cs="仿宋_GB2312"/>
          <w:kern w:val="0"/>
          <w:sz w:val="32"/>
          <w:szCs w:val="32"/>
          <w:lang w:eastAsia="zh-CN"/>
        </w:rPr>
        <w:t>克州卫生监督所</w:t>
      </w:r>
      <w:r>
        <w:rPr>
          <w:rFonts w:hint="eastAsia" w:ascii="仿宋_GB2312" w:hAnsi="仿宋_GB2312" w:eastAsia="仿宋_GB2312" w:cs="仿宋_GB2312"/>
          <w:kern w:val="0"/>
          <w:sz w:val="32"/>
          <w:szCs w:val="32"/>
          <w:lang w:val="en-US" w:eastAsia="zh-CN"/>
        </w:rPr>
        <w:t>2020</w:t>
      </w:r>
      <w:r>
        <w:rPr>
          <w:rFonts w:hint="eastAsia" w:ascii="仿宋_GB2312" w:hAnsi="仿宋_GB2312" w:eastAsia="仿宋_GB2312" w:cs="仿宋_GB2312"/>
          <w:kern w:val="0"/>
          <w:sz w:val="32"/>
          <w:szCs w:val="32"/>
        </w:rPr>
        <w:t>年一般公共预算“三</w:t>
      </w:r>
      <w:r>
        <w:rPr>
          <w:rFonts w:hint="eastAsia" w:ascii="仿宋_GB2312" w:hAnsi="宋体" w:eastAsia="仿宋_GB2312"/>
          <w:kern w:val="0"/>
          <w:sz w:val="32"/>
          <w:szCs w:val="32"/>
        </w:rPr>
        <w:t>公”经费预算情况说明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w:t>
      </w:r>
      <w:r>
        <w:rPr>
          <w:rFonts w:hint="eastAsia" w:ascii="仿宋_GB2312" w:hAnsi="宋体" w:eastAsia="仿宋_GB2312"/>
          <w:kern w:val="0"/>
          <w:sz w:val="32"/>
          <w:szCs w:val="32"/>
          <w:lang w:eastAsia="zh-CN"/>
        </w:rPr>
        <w:t>克州卫生监督所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年政府性基金预算拨款情况说明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ind w:firstLine="643" w:firstLineChars="200"/>
        <w:outlineLvl w:val="1"/>
        <w:rPr>
          <w:rFonts w:hint="eastAsia" w:ascii="仿宋_GB2312" w:hAnsi="宋体" w:eastAsia="仿宋_GB2312"/>
          <w:b/>
          <w:kern w:val="0"/>
          <w:sz w:val="32"/>
          <w:szCs w:val="32"/>
        </w:rPr>
      </w:pPr>
    </w:p>
    <w:p>
      <w:pPr>
        <w:widowControl/>
        <w:spacing w:line="46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spacing w:line="560" w:lineRule="exact"/>
        <w:jc w:val="left"/>
        <w:rPr>
          <w:rFonts w:hint="eastAsia" w:ascii="仿宋_GB2312" w:hAnsi="黑体" w:eastAsia="仿宋_GB2312" w:cs="宋体"/>
          <w:bCs/>
          <w:kern w:val="0"/>
          <w:sz w:val="32"/>
          <w:szCs w:val="32"/>
          <w:lang w:val="en-US" w:eastAsia="zh-CN"/>
        </w:rPr>
      </w:pPr>
    </w:p>
    <w:p>
      <w:pPr>
        <w:widowControl/>
        <w:spacing w:line="560" w:lineRule="exact"/>
        <w:jc w:val="left"/>
        <w:rPr>
          <w:rFonts w:hint="eastAsia" w:ascii="仿宋_GB2312" w:hAnsi="黑体" w:eastAsia="仿宋_GB2312" w:cs="宋体"/>
          <w:bCs/>
          <w:kern w:val="0"/>
          <w:sz w:val="32"/>
          <w:szCs w:val="32"/>
          <w:lang w:val="en-US" w:eastAsia="zh-CN"/>
        </w:rPr>
      </w:pPr>
    </w:p>
    <w:p>
      <w:pPr>
        <w:widowControl/>
        <w:spacing w:line="560" w:lineRule="exact"/>
        <w:jc w:val="left"/>
        <w:rPr>
          <w:rFonts w:hint="eastAsia" w:ascii="仿宋_GB2312" w:hAnsi="黑体" w:eastAsia="仿宋_GB2312" w:cs="宋体"/>
          <w:bCs/>
          <w:kern w:val="0"/>
          <w:sz w:val="32"/>
          <w:szCs w:val="32"/>
          <w:lang w:val="en-US" w:eastAsia="zh-CN"/>
        </w:rPr>
      </w:pPr>
    </w:p>
    <w:p>
      <w:pPr>
        <w:widowControl/>
        <w:spacing w:line="560" w:lineRule="exact"/>
        <w:jc w:val="left"/>
        <w:rPr>
          <w:rFonts w:hint="eastAsia" w:ascii="仿宋_GB2312" w:hAnsi="黑体" w:eastAsia="仿宋_GB2312" w:cs="宋体"/>
          <w:bCs/>
          <w:kern w:val="0"/>
          <w:sz w:val="32"/>
          <w:szCs w:val="32"/>
          <w:lang w:val="en-US" w:eastAsia="zh-CN"/>
        </w:rPr>
      </w:pPr>
    </w:p>
    <w:p>
      <w:pPr>
        <w:widowControl/>
        <w:spacing w:line="560" w:lineRule="exact"/>
        <w:jc w:val="left"/>
        <w:rPr>
          <w:rFonts w:hint="eastAsia" w:ascii="仿宋_GB2312" w:hAnsi="黑体" w:eastAsia="仿宋_GB2312" w:cs="宋体"/>
          <w:bCs/>
          <w:kern w:val="0"/>
          <w:sz w:val="32"/>
          <w:szCs w:val="32"/>
          <w:lang w:val="en-US" w:eastAsia="zh-CN"/>
        </w:rPr>
      </w:pPr>
    </w:p>
    <w:p>
      <w:pPr>
        <w:widowControl/>
        <w:spacing w:line="560" w:lineRule="exact"/>
        <w:jc w:val="left"/>
        <w:rPr>
          <w:rFonts w:hint="eastAsia" w:ascii="仿宋_GB2312" w:hAnsi="黑体" w:eastAsia="仿宋_GB2312" w:cs="宋体"/>
          <w:bCs/>
          <w:kern w:val="0"/>
          <w:sz w:val="32"/>
          <w:szCs w:val="32"/>
          <w:lang w:val="en-US" w:eastAsia="zh-CN"/>
        </w:rPr>
      </w:pPr>
    </w:p>
    <w:p>
      <w:pPr>
        <w:widowControl/>
        <w:spacing w:line="560" w:lineRule="exact"/>
        <w:jc w:val="left"/>
        <w:rPr>
          <w:rFonts w:hint="eastAsia" w:ascii="仿宋_GB2312" w:hAnsi="黑体" w:eastAsia="仿宋_GB2312" w:cs="宋体"/>
          <w:bCs/>
          <w:kern w:val="0"/>
          <w:sz w:val="32"/>
          <w:szCs w:val="32"/>
          <w:lang w:val="en-US" w:eastAsia="zh-CN"/>
        </w:rPr>
      </w:pPr>
    </w:p>
    <w:p>
      <w:pPr>
        <w:widowControl/>
        <w:spacing w:line="560" w:lineRule="exact"/>
        <w:jc w:val="left"/>
        <w:rPr>
          <w:rFonts w:hint="eastAsia" w:ascii="仿宋_GB2312" w:hAnsi="黑体" w:eastAsia="仿宋_GB2312" w:cs="宋体"/>
          <w:bCs/>
          <w:kern w:val="0"/>
          <w:sz w:val="32"/>
          <w:szCs w:val="32"/>
          <w:lang w:val="en-US" w:eastAsia="zh-CN"/>
        </w:rPr>
      </w:pPr>
    </w:p>
    <w:p>
      <w:pPr>
        <w:widowControl/>
        <w:spacing w:line="560" w:lineRule="exact"/>
        <w:jc w:val="left"/>
        <w:rPr>
          <w:rFonts w:hint="eastAsia" w:ascii="仿宋_GB2312" w:hAnsi="黑体" w:eastAsia="仿宋_GB2312" w:cs="宋体"/>
          <w:bCs/>
          <w:kern w:val="0"/>
          <w:sz w:val="32"/>
          <w:szCs w:val="32"/>
          <w:lang w:val="en-US" w:eastAsia="zh-CN"/>
        </w:rPr>
      </w:pPr>
    </w:p>
    <w:p>
      <w:pPr>
        <w:widowControl/>
        <w:spacing w:line="560" w:lineRule="exact"/>
        <w:jc w:val="left"/>
        <w:rPr>
          <w:rFonts w:hint="eastAsia" w:ascii="仿宋_GB2312" w:hAnsi="黑体" w:eastAsia="仿宋_GB2312" w:cs="宋体"/>
          <w:bCs/>
          <w:kern w:val="0"/>
          <w:sz w:val="32"/>
          <w:szCs w:val="32"/>
          <w:lang w:val="en-US" w:eastAsia="zh-CN"/>
        </w:rPr>
      </w:pPr>
    </w:p>
    <w:p>
      <w:pPr>
        <w:widowControl/>
        <w:spacing w:line="560" w:lineRule="exact"/>
        <w:jc w:val="left"/>
        <w:rPr>
          <w:rFonts w:hint="eastAsia" w:ascii="仿宋_GB2312" w:hAnsi="黑体" w:eastAsia="仿宋_GB2312" w:cs="宋体"/>
          <w:bCs/>
          <w:kern w:val="0"/>
          <w:sz w:val="32"/>
          <w:szCs w:val="32"/>
          <w:lang w:val="en-US" w:eastAsia="zh-CN"/>
        </w:rPr>
      </w:pPr>
    </w:p>
    <w:p>
      <w:pPr>
        <w:widowControl/>
        <w:spacing w:line="560" w:lineRule="exact"/>
        <w:jc w:val="left"/>
        <w:rPr>
          <w:rFonts w:hint="eastAsia" w:ascii="仿宋_GB2312" w:hAnsi="黑体" w:eastAsia="仿宋_GB2312" w:cs="宋体"/>
          <w:bCs/>
          <w:kern w:val="0"/>
          <w:sz w:val="32"/>
          <w:szCs w:val="32"/>
          <w:lang w:val="en-US" w:eastAsia="zh-CN"/>
        </w:rPr>
      </w:pPr>
    </w:p>
    <w:p>
      <w:pPr>
        <w:widowControl/>
        <w:spacing w:line="560" w:lineRule="exact"/>
        <w:jc w:val="left"/>
        <w:rPr>
          <w:rFonts w:hint="eastAsia" w:ascii="仿宋_GB2312" w:hAnsi="黑体" w:eastAsia="仿宋_GB2312" w:cs="宋体"/>
          <w:bCs/>
          <w:kern w:val="0"/>
          <w:sz w:val="32"/>
          <w:szCs w:val="32"/>
          <w:lang w:val="en-US" w:eastAsia="zh-CN"/>
        </w:rPr>
      </w:pPr>
    </w:p>
    <w:p>
      <w:pPr>
        <w:widowControl/>
        <w:spacing w:line="560" w:lineRule="exact"/>
        <w:jc w:val="left"/>
        <w:rPr>
          <w:rFonts w:hint="eastAsia" w:ascii="仿宋_GB2312" w:hAnsi="黑体" w:eastAsia="仿宋_GB2312" w:cs="宋体"/>
          <w:bCs/>
          <w:kern w:val="0"/>
          <w:sz w:val="32"/>
          <w:szCs w:val="32"/>
          <w:lang w:val="en-US" w:eastAsia="zh-CN"/>
        </w:rPr>
      </w:pPr>
    </w:p>
    <w:p>
      <w:pPr>
        <w:widowControl/>
        <w:spacing w:line="560" w:lineRule="exact"/>
        <w:jc w:val="left"/>
        <w:rPr>
          <w:rFonts w:hint="eastAsia" w:ascii="仿宋_GB2312" w:hAnsi="黑体" w:eastAsia="仿宋_GB2312" w:cs="宋体"/>
          <w:bCs/>
          <w:kern w:val="0"/>
          <w:sz w:val="32"/>
          <w:szCs w:val="32"/>
          <w:lang w:val="en-US" w:eastAsia="zh-CN"/>
        </w:rPr>
      </w:pPr>
    </w:p>
    <w:p>
      <w:pPr>
        <w:widowControl/>
        <w:spacing w:line="560" w:lineRule="exact"/>
        <w:jc w:val="left"/>
        <w:rPr>
          <w:rFonts w:hint="eastAsia" w:ascii="仿宋_GB2312" w:hAnsi="黑体" w:eastAsia="仿宋_GB2312" w:cs="宋体"/>
          <w:bCs/>
          <w:kern w:val="0"/>
          <w:sz w:val="32"/>
          <w:szCs w:val="32"/>
          <w:lang w:val="en-US" w:eastAsia="zh-CN"/>
        </w:rPr>
      </w:pPr>
    </w:p>
    <w:p>
      <w:pPr>
        <w:widowControl/>
        <w:spacing w:line="560" w:lineRule="exact"/>
        <w:jc w:val="left"/>
        <w:rPr>
          <w:rFonts w:hint="eastAsia" w:ascii="仿宋_GB2312" w:hAnsi="黑体" w:eastAsia="仿宋_GB2312" w:cs="宋体"/>
          <w:bCs/>
          <w:kern w:val="0"/>
          <w:sz w:val="32"/>
          <w:szCs w:val="32"/>
          <w:lang w:val="en-US" w:eastAsia="zh-CN"/>
        </w:rPr>
      </w:pPr>
    </w:p>
    <w:p>
      <w:pPr>
        <w:widowControl/>
        <w:spacing w:line="560" w:lineRule="exact"/>
        <w:jc w:val="left"/>
        <w:rPr>
          <w:rFonts w:hint="eastAsia" w:ascii="仿宋_GB2312" w:hAnsi="黑体" w:eastAsia="仿宋_GB2312" w:cs="宋体"/>
          <w:bCs/>
          <w:kern w:val="0"/>
          <w:sz w:val="32"/>
          <w:szCs w:val="32"/>
          <w:lang w:val="en-US" w:eastAsia="zh-CN"/>
        </w:rPr>
      </w:pPr>
    </w:p>
    <w:p>
      <w:pPr>
        <w:widowControl/>
        <w:spacing w:line="560" w:lineRule="exact"/>
        <w:jc w:val="left"/>
        <w:rPr>
          <w:rFonts w:hint="eastAsia" w:ascii="仿宋_GB2312" w:hAnsi="黑体" w:eastAsia="仿宋_GB2312" w:cs="宋体"/>
          <w:bCs/>
          <w:kern w:val="0"/>
          <w:sz w:val="32"/>
          <w:szCs w:val="32"/>
          <w:lang w:val="en-US" w:eastAsia="zh-CN"/>
        </w:rPr>
      </w:pPr>
    </w:p>
    <w:p>
      <w:pPr>
        <w:widowControl/>
        <w:spacing w:line="560" w:lineRule="exact"/>
        <w:jc w:val="left"/>
        <w:rPr>
          <w:rFonts w:hint="eastAsia" w:ascii="仿宋_GB2312" w:hAnsi="黑体" w:eastAsia="仿宋_GB2312" w:cs="宋体"/>
          <w:bCs/>
          <w:kern w:val="0"/>
          <w:sz w:val="32"/>
          <w:szCs w:val="32"/>
          <w:lang w:val="en-US" w:eastAsia="zh-CN"/>
        </w:rPr>
      </w:pPr>
    </w:p>
    <w:p>
      <w:pPr>
        <w:widowControl/>
        <w:spacing w:line="560" w:lineRule="exact"/>
        <w:ind w:firstLine="1280" w:firstLineChars="400"/>
        <w:jc w:val="left"/>
        <w:rPr>
          <w:rFonts w:hint="eastAsia" w:ascii="仿宋" w:hAnsi="仿宋" w:eastAsia="仿宋" w:cs="仿宋"/>
          <w:b/>
          <w:kern w:val="0"/>
          <w:sz w:val="32"/>
          <w:szCs w:val="32"/>
        </w:rPr>
      </w:pPr>
      <w:r>
        <w:rPr>
          <w:rFonts w:hint="eastAsia" w:ascii="仿宋_GB2312" w:hAnsi="黑体" w:eastAsia="仿宋_GB2312" w:cs="宋体"/>
          <w:bCs/>
          <w:kern w:val="0"/>
          <w:sz w:val="32"/>
          <w:szCs w:val="32"/>
          <w:lang w:val="en-US" w:eastAsia="zh-CN"/>
        </w:rPr>
        <w:t xml:space="preserve"> </w:t>
      </w:r>
      <w:r>
        <w:rPr>
          <w:rFonts w:hint="eastAsia" w:ascii="仿宋" w:hAnsi="仿宋" w:eastAsia="仿宋" w:cs="仿宋"/>
          <w:b/>
          <w:kern w:val="0"/>
          <w:sz w:val="32"/>
          <w:szCs w:val="32"/>
        </w:rPr>
        <w:t>第一部分   克州卫生监督所单位概况</w:t>
      </w:r>
    </w:p>
    <w:p>
      <w:pPr>
        <w:spacing w:line="560" w:lineRule="exact"/>
        <w:rPr>
          <w:rFonts w:hint="eastAsia" w:ascii="仿宋_GB2312" w:hAnsi="宋体" w:eastAsia="仿宋_GB2312" w:cs="宋体"/>
          <w:b/>
          <w:bCs/>
          <w:kern w:val="0"/>
          <w:sz w:val="32"/>
          <w:szCs w:val="32"/>
        </w:rPr>
      </w:pPr>
    </w:p>
    <w:p>
      <w:pPr>
        <w:spacing w:line="56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 xml:space="preserve"> 一、主要职能</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(一)承担供水单位和公共场所等卫生条件的卫生行政许可的受理、初审工作。</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(二)负责对消毒产品、生活饮用水、涉及饮用水卫生安全产品及其他健康相关产品的卫生及其生产经营活动进行卫生监督检查，查处违法行为。</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(三)负责对公共场所的卫生条件及其从业人员的健康管理进行卫生监督检查，查处违法行为。</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(四)负责对医疗机构的执业资格、执业范围及其医务人员的执业资格、执业注册进行监督检查，规范医疗服务行为，打击非法行医。</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(五)负责对医疗机构与采供血机构的传染病疫情报告、疫情控制措施、消毒隔离制度执行情况和医疗废物处置情况进行监督检查，查处违法行为。</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(六)负责对采供血机构的执业资格、执业范围、采供血活动及其从业人员的资格进行监督检查，打击非法采供血行为。</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(七)负责全州卫生监督信息的收集、核实和上报；开展卫生法律法规宣传教育，受理违法行为的投诉、举报。</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(八)承办卫生行政主管部门交办的其他事项。</w:t>
      </w:r>
    </w:p>
    <w:p>
      <w:pPr>
        <w:widowControl/>
        <w:spacing w:line="560" w:lineRule="exact"/>
        <w:jc w:val="left"/>
        <w:rPr>
          <w:rFonts w:ascii="仿宋_GB2312" w:hAnsi="黑体" w:eastAsia="仿宋_GB2312" w:cs="宋体"/>
          <w:b/>
          <w:bCs/>
          <w:kern w:val="0"/>
          <w:sz w:val="32"/>
          <w:szCs w:val="32"/>
        </w:rPr>
      </w:pPr>
      <w:r>
        <w:rPr>
          <w:rFonts w:hint="eastAsia" w:ascii="仿宋_GB2312" w:hAnsi="仿宋_GB2312" w:eastAsia="仿宋_GB2312" w:cs="仿宋_GB2312"/>
          <w:bCs/>
          <w:kern w:val="0"/>
          <w:sz w:val="32"/>
          <w:szCs w:val="32"/>
        </w:rPr>
        <w:t xml:space="preserve"> </w:t>
      </w: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ind w:firstLine="640"/>
        <w:jc w:val="left"/>
        <w:rPr>
          <w:rFonts w:ascii="仿宋_GB2312" w:hAnsi="宋体" w:eastAsia="仿宋_GB2312" w:cs="宋体"/>
          <w:kern w:val="0"/>
          <w:sz w:val="32"/>
          <w:szCs w:val="32"/>
        </w:rPr>
      </w:pPr>
      <w:r>
        <w:rPr>
          <w:rFonts w:hint="eastAsia" w:ascii="仿宋_GB2312" w:hAnsi="黑体" w:eastAsia="仿宋_GB2312" w:cs="宋体"/>
          <w:bCs/>
          <w:kern w:val="0"/>
          <w:sz w:val="32"/>
          <w:szCs w:val="32"/>
          <w:lang w:eastAsia="zh-CN"/>
        </w:rPr>
        <w:t>克州卫生监督所</w:t>
      </w:r>
      <w:r>
        <w:rPr>
          <w:rFonts w:hint="eastAsia" w:ascii="仿宋_GB2312" w:hAnsi="黑体" w:eastAsia="仿宋_GB2312" w:cs="宋体"/>
          <w:bCs/>
          <w:kern w:val="0"/>
          <w:sz w:val="32"/>
          <w:szCs w:val="32"/>
        </w:rPr>
        <w:t>无下属预算单位，下设</w:t>
      </w:r>
      <w:r>
        <w:rPr>
          <w:rFonts w:hint="eastAsia" w:ascii="仿宋_GB2312" w:hAnsi="黑体" w:eastAsia="仿宋_GB2312" w:cs="宋体"/>
          <w:bCs/>
          <w:kern w:val="0"/>
          <w:sz w:val="32"/>
          <w:szCs w:val="32"/>
          <w:lang w:val="en-US" w:eastAsia="zh-CN"/>
        </w:rPr>
        <w:t>6</w:t>
      </w:r>
      <w:r>
        <w:rPr>
          <w:rFonts w:hint="eastAsia" w:ascii="仿宋_GB2312" w:hAnsi="黑体" w:eastAsia="仿宋_GB2312" w:cs="宋体"/>
          <w:bCs/>
          <w:kern w:val="0"/>
          <w:sz w:val="32"/>
          <w:szCs w:val="32"/>
        </w:rPr>
        <w:t>个处室，分别是：</w:t>
      </w:r>
    </w:p>
    <w:p>
      <w:pPr>
        <w:widowControl/>
        <w:spacing w:line="560" w:lineRule="exact"/>
        <w:jc w:val="left"/>
        <w:rPr>
          <w:rFonts w:hint="eastAsia" w:ascii="仿宋" w:hAnsi="仿宋" w:eastAsia="仿宋" w:cs="仿宋"/>
          <w:b/>
          <w:bCs/>
          <w:kern w:val="0"/>
          <w:sz w:val="32"/>
          <w:szCs w:val="32"/>
        </w:rPr>
      </w:pPr>
      <w:r>
        <w:rPr>
          <w:rFonts w:hint="eastAsia" w:ascii="仿宋" w:hAnsi="仿宋" w:eastAsia="仿宋" w:cs="仿宋"/>
          <w:bCs/>
          <w:sz w:val="32"/>
          <w:szCs w:val="32"/>
        </w:rPr>
        <w:t>办公室、医疗卫生监督科、公共场所卫生监督科、学校卫生监督科、放射诊疗卫生监督科、计划生育中医药管理科。</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克州卫生监督所</w:t>
      </w:r>
      <w:r>
        <w:rPr>
          <w:rFonts w:hint="eastAsia" w:ascii="仿宋_GB2312" w:hAnsi="宋体" w:eastAsia="仿宋_GB2312" w:cs="宋体"/>
          <w:kern w:val="0"/>
          <w:sz w:val="32"/>
          <w:szCs w:val="32"/>
        </w:rPr>
        <w:t>编制数</w:t>
      </w:r>
      <w:r>
        <w:rPr>
          <w:rFonts w:hint="eastAsia" w:ascii="仿宋_GB2312" w:hAnsi="宋体" w:eastAsia="仿宋_GB2312" w:cs="宋体"/>
          <w:kern w:val="0"/>
          <w:sz w:val="32"/>
          <w:szCs w:val="32"/>
          <w:lang w:val="en-US" w:eastAsia="zh-CN"/>
        </w:rPr>
        <w:t>12</w:t>
      </w:r>
      <w:r>
        <w:rPr>
          <w:rFonts w:hint="eastAsia" w:ascii="仿宋_GB2312" w:hAnsi="宋体" w:eastAsia="仿宋_GB2312" w:cs="宋体"/>
          <w:kern w:val="0"/>
          <w:sz w:val="32"/>
          <w:szCs w:val="32"/>
        </w:rPr>
        <w:t xml:space="preserve">，实有人数 </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人，其中：在职</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人，增加或减少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人；退休</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人</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增加或减少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人；离休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人，增加或减少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w:t>
      </w:r>
    </w:p>
    <w:p>
      <w:pPr>
        <w:widowControl/>
        <w:spacing w:line="560" w:lineRule="exact"/>
        <w:jc w:val="left"/>
        <w:rPr>
          <w:rFonts w:ascii="仿宋_GB2312" w:hAnsi="宋体" w:eastAsia="仿宋_GB2312" w:cs="宋体"/>
          <w:kern w:val="0"/>
          <w:sz w:val="32"/>
          <w:szCs w:val="32"/>
        </w:rPr>
      </w:pPr>
    </w:p>
    <w:p>
      <w:pPr>
        <w:widowControl/>
        <w:spacing w:before="120" w:beforeLines="50"/>
        <w:ind w:firstLine="2240" w:firstLineChars="700"/>
        <w:jc w:val="both"/>
        <w:outlineLvl w:val="1"/>
        <w:rPr>
          <w:rFonts w:hint="eastAsia" w:ascii="黑体" w:hAnsi="黑体" w:eastAsia="黑体"/>
          <w:kern w:val="0"/>
          <w:sz w:val="32"/>
          <w:szCs w:val="32"/>
        </w:rPr>
      </w:pPr>
    </w:p>
    <w:p>
      <w:pPr>
        <w:widowControl/>
        <w:spacing w:before="120" w:beforeLines="50"/>
        <w:ind w:firstLine="2240" w:firstLineChars="700"/>
        <w:jc w:val="both"/>
        <w:outlineLvl w:val="1"/>
        <w:rPr>
          <w:rFonts w:hint="eastAsia" w:ascii="黑体" w:hAnsi="黑体" w:eastAsia="黑体"/>
          <w:kern w:val="0"/>
          <w:sz w:val="32"/>
          <w:szCs w:val="32"/>
        </w:rPr>
      </w:pPr>
    </w:p>
    <w:p>
      <w:pPr>
        <w:widowControl/>
        <w:spacing w:before="120" w:beforeLines="50"/>
        <w:ind w:firstLine="2240" w:firstLineChars="700"/>
        <w:jc w:val="both"/>
        <w:outlineLvl w:val="1"/>
        <w:rPr>
          <w:rFonts w:hint="eastAsia" w:ascii="黑体" w:hAnsi="黑体" w:eastAsia="黑体"/>
          <w:kern w:val="0"/>
          <w:sz w:val="32"/>
          <w:szCs w:val="32"/>
        </w:rPr>
      </w:pPr>
    </w:p>
    <w:p>
      <w:pPr>
        <w:widowControl/>
        <w:spacing w:before="120" w:beforeLines="50"/>
        <w:ind w:firstLine="2240" w:firstLineChars="700"/>
        <w:jc w:val="both"/>
        <w:outlineLvl w:val="1"/>
        <w:rPr>
          <w:rFonts w:hint="eastAsia" w:ascii="黑体" w:hAnsi="黑体" w:eastAsia="黑体"/>
          <w:kern w:val="0"/>
          <w:sz w:val="32"/>
          <w:szCs w:val="32"/>
        </w:rPr>
      </w:pPr>
    </w:p>
    <w:p>
      <w:pPr>
        <w:widowControl/>
        <w:spacing w:before="120" w:beforeLines="50"/>
        <w:ind w:firstLine="2240" w:firstLineChars="700"/>
        <w:jc w:val="both"/>
        <w:outlineLvl w:val="1"/>
        <w:rPr>
          <w:rFonts w:hint="eastAsia" w:ascii="黑体" w:hAnsi="黑体" w:eastAsia="黑体"/>
          <w:kern w:val="0"/>
          <w:sz w:val="32"/>
          <w:szCs w:val="32"/>
        </w:rPr>
      </w:pPr>
    </w:p>
    <w:p>
      <w:pPr>
        <w:widowControl/>
        <w:spacing w:before="120" w:beforeLines="50"/>
        <w:ind w:firstLine="2240" w:firstLineChars="700"/>
        <w:jc w:val="both"/>
        <w:outlineLvl w:val="1"/>
        <w:rPr>
          <w:rFonts w:hint="eastAsia" w:ascii="黑体" w:hAnsi="黑体" w:eastAsia="黑体"/>
          <w:kern w:val="0"/>
          <w:sz w:val="32"/>
          <w:szCs w:val="32"/>
        </w:rPr>
      </w:pPr>
    </w:p>
    <w:p>
      <w:pPr>
        <w:widowControl/>
        <w:spacing w:before="120" w:beforeLines="50"/>
        <w:ind w:firstLine="2240" w:firstLineChars="700"/>
        <w:jc w:val="both"/>
        <w:outlineLvl w:val="1"/>
        <w:rPr>
          <w:rFonts w:hint="eastAsia" w:ascii="黑体" w:hAnsi="黑体" w:eastAsia="黑体"/>
          <w:kern w:val="0"/>
          <w:sz w:val="32"/>
          <w:szCs w:val="32"/>
        </w:rPr>
      </w:pPr>
    </w:p>
    <w:p>
      <w:pPr>
        <w:widowControl/>
        <w:spacing w:before="120" w:beforeLines="50"/>
        <w:ind w:firstLine="2240" w:firstLineChars="700"/>
        <w:jc w:val="both"/>
        <w:outlineLvl w:val="1"/>
        <w:rPr>
          <w:rFonts w:hint="eastAsia" w:ascii="黑体" w:hAnsi="黑体" w:eastAsia="黑体"/>
          <w:kern w:val="0"/>
          <w:sz w:val="32"/>
          <w:szCs w:val="32"/>
        </w:rPr>
      </w:pPr>
    </w:p>
    <w:p>
      <w:pPr>
        <w:widowControl/>
        <w:spacing w:before="120" w:beforeLines="50"/>
        <w:ind w:firstLine="2240" w:firstLineChars="700"/>
        <w:jc w:val="both"/>
        <w:outlineLvl w:val="1"/>
        <w:rPr>
          <w:rFonts w:hint="eastAsia" w:ascii="黑体" w:hAnsi="黑体" w:eastAsia="黑体"/>
          <w:kern w:val="0"/>
          <w:sz w:val="32"/>
          <w:szCs w:val="32"/>
        </w:rPr>
      </w:pPr>
    </w:p>
    <w:p>
      <w:pPr>
        <w:widowControl/>
        <w:spacing w:before="120" w:beforeLines="50"/>
        <w:ind w:firstLine="2240" w:firstLineChars="700"/>
        <w:jc w:val="both"/>
        <w:outlineLvl w:val="1"/>
        <w:rPr>
          <w:rFonts w:hint="eastAsia" w:ascii="黑体" w:hAnsi="黑体" w:eastAsia="黑体"/>
          <w:kern w:val="0"/>
          <w:sz w:val="32"/>
          <w:szCs w:val="32"/>
        </w:rPr>
      </w:pPr>
    </w:p>
    <w:p>
      <w:pPr>
        <w:widowControl/>
        <w:spacing w:before="120" w:beforeLines="50"/>
        <w:ind w:firstLine="2240" w:firstLineChars="700"/>
        <w:jc w:val="both"/>
        <w:outlineLvl w:val="1"/>
        <w:rPr>
          <w:rFonts w:hint="eastAsia" w:ascii="黑体" w:hAnsi="黑体" w:eastAsia="黑体"/>
          <w:kern w:val="0"/>
          <w:sz w:val="32"/>
          <w:szCs w:val="32"/>
        </w:rPr>
      </w:pPr>
    </w:p>
    <w:p>
      <w:pPr>
        <w:widowControl/>
        <w:spacing w:before="120" w:beforeLines="50"/>
        <w:ind w:firstLine="2240" w:firstLineChars="700"/>
        <w:jc w:val="both"/>
        <w:outlineLvl w:val="1"/>
        <w:rPr>
          <w:rFonts w:hint="eastAsia" w:ascii="黑体" w:hAnsi="黑体" w:eastAsia="黑体"/>
          <w:kern w:val="0"/>
          <w:sz w:val="32"/>
          <w:szCs w:val="32"/>
        </w:rPr>
      </w:pPr>
    </w:p>
    <w:p>
      <w:pPr>
        <w:widowControl/>
        <w:spacing w:before="120" w:beforeLines="50"/>
        <w:ind w:firstLine="2240" w:firstLineChars="700"/>
        <w:jc w:val="both"/>
        <w:outlineLvl w:val="1"/>
        <w:rPr>
          <w:rFonts w:hint="eastAsia" w:ascii="黑体" w:hAnsi="黑体" w:eastAsia="黑体"/>
          <w:kern w:val="0"/>
          <w:sz w:val="32"/>
          <w:szCs w:val="32"/>
        </w:rPr>
      </w:pPr>
    </w:p>
    <w:p>
      <w:pPr>
        <w:widowControl/>
        <w:spacing w:before="120" w:beforeLines="50"/>
        <w:ind w:firstLine="2240" w:firstLineChars="700"/>
        <w:jc w:val="both"/>
        <w:outlineLvl w:val="1"/>
        <w:rPr>
          <w:rFonts w:hint="eastAsia" w:ascii="黑体" w:hAnsi="黑体" w:eastAsia="黑体"/>
          <w:kern w:val="0"/>
          <w:sz w:val="32"/>
          <w:szCs w:val="32"/>
        </w:rPr>
      </w:pPr>
    </w:p>
    <w:p>
      <w:pPr>
        <w:widowControl/>
        <w:spacing w:before="120" w:beforeLines="50"/>
        <w:ind w:firstLine="2240" w:firstLineChars="700"/>
        <w:jc w:val="both"/>
        <w:outlineLvl w:val="1"/>
        <w:rPr>
          <w:rFonts w:hint="eastAsia" w:ascii="黑体" w:hAnsi="黑体" w:eastAsia="黑体"/>
          <w:kern w:val="0"/>
          <w:sz w:val="32"/>
          <w:szCs w:val="32"/>
        </w:rPr>
      </w:pPr>
    </w:p>
    <w:p>
      <w:pPr>
        <w:widowControl/>
        <w:spacing w:before="120" w:beforeLines="50"/>
        <w:ind w:firstLine="2240" w:firstLineChars="700"/>
        <w:jc w:val="both"/>
        <w:outlineLvl w:val="1"/>
        <w:rPr>
          <w:rFonts w:hint="eastAsia" w:ascii="黑体" w:hAnsi="黑体" w:eastAsia="黑体"/>
          <w:kern w:val="0"/>
          <w:sz w:val="32"/>
          <w:szCs w:val="32"/>
        </w:rPr>
      </w:pPr>
    </w:p>
    <w:p>
      <w:pPr>
        <w:widowControl/>
        <w:spacing w:before="120" w:beforeLines="50"/>
        <w:ind w:firstLine="2240" w:firstLineChars="700"/>
        <w:jc w:val="both"/>
        <w:outlineLvl w:val="1"/>
        <w:rPr>
          <w:rFonts w:hint="eastAsia" w:ascii="黑体" w:hAnsi="黑体" w:eastAsia="黑体"/>
          <w:kern w:val="0"/>
          <w:sz w:val="32"/>
          <w:szCs w:val="32"/>
        </w:rPr>
      </w:pPr>
    </w:p>
    <w:p>
      <w:pPr>
        <w:widowControl/>
        <w:spacing w:before="120" w:beforeLines="50"/>
        <w:ind w:firstLine="2240" w:firstLineChars="700"/>
        <w:jc w:val="both"/>
        <w:outlineLvl w:val="1"/>
        <w:rPr>
          <w:rFonts w:hint="eastAsia" w:ascii="黑体" w:hAnsi="黑体" w:eastAsia="黑体"/>
          <w:kern w:val="0"/>
          <w:sz w:val="32"/>
          <w:szCs w:val="32"/>
        </w:rPr>
      </w:pPr>
    </w:p>
    <w:p>
      <w:pPr>
        <w:widowControl/>
        <w:spacing w:before="120" w:beforeLines="50"/>
        <w:jc w:val="both"/>
        <w:outlineLvl w:val="1"/>
        <w:rPr>
          <w:rFonts w:hint="eastAsia" w:ascii="黑体" w:hAnsi="黑体" w:eastAsia="黑体"/>
          <w:kern w:val="0"/>
          <w:sz w:val="32"/>
          <w:szCs w:val="32"/>
        </w:rPr>
      </w:pPr>
    </w:p>
    <w:p>
      <w:pPr>
        <w:widowControl/>
        <w:spacing w:before="120" w:beforeLines="50"/>
        <w:ind w:firstLine="1600" w:firstLineChars="500"/>
        <w:jc w:val="both"/>
        <w:outlineLvl w:val="1"/>
        <w:rPr>
          <w:rFonts w:ascii="黑体" w:hAnsi="黑体" w:eastAsia="黑体"/>
          <w:kern w:val="0"/>
          <w:sz w:val="32"/>
          <w:szCs w:val="32"/>
        </w:rPr>
      </w:pPr>
      <w:r>
        <w:rPr>
          <w:rFonts w:hint="eastAsia" w:ascii="黑体" w:hAnsi="黑体" w:eastAsia="黑体"/>
          <w:kern w:val="0"/>
          <w:sz w:val="32"/>
          <w:szCs w:val="32"/>
        </w:rPr>
        <w:t xml:space="preserve">第二部分  </w:t>
      </w:r>
      <w:r>
        <w:rPr>
          <w:rFonts w:hint="eastAsia" w:ascii="黑体" w:hAnsi="黑体" w:eastAsia="黑体"/>
          <w:kern w:val="0"/>
          <w:sz w:val="32"/>
          <w:szCs w:val="32"/>
          <w:lang w:val="en-US" w:eastAsia="zh-CN"/>
        </w:rPr>
        <w:t>2020</w:t>
      </w:r>
      <w:r>
        <w:rPr>
          <w:rFonts w:hint="eastAsia" w:ascii="黑体" w:hAnsi="黑体" w:eastAsia="黑体"/>
          <w:kern w:val="0"/>
          <w:sz w:val="32"/>
          <w:szCs w:val="32"/>
        </w:rPr>
        <w:t>年部门预算公开表</w:t>
      </w:r>
    </w:p>
    <w:p>
      <w:pPr>
        <w:widowControl/>
        <w:spacing w:before="120" w:beforeLines="50"/>
        <w:outlineLvl w:val="1"/>
        <w:rPr>
          <w:rFonts w:hint="eastAsia" w:ascii="仿宋_GB2312" w:hAnsi="宋体" w:eastAsia="仿宋_GB2312"/>
          <w:b/>
          <w:kern w:val="0"/>
          <w:sz w:val="32"/>
          <w:szCs w:val="32"/>
        </w:rPr>
      </w:pP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克州卫生监督所</w:t>
      </w:r>
      <w:r>
        <w:rPr>
          <w:rFonts w:hint="eastAsia" w:ascii="仿宋_GB2312" w:hAnsi="宋体" w:eastAsia="仿宋_GB2312"/>
          <w:kern w:val="0"/>
          <w:sz w:val="24"/>
        </w:rPr>
        <w:t xml:space="preserve">                                  单位：万元</w:t>
      </w:r>
    </w:p>
    <w:tbl>
      <w:tblPr>
        <w:tblStyle w:val="8"/>
        <w:tblW w:w="8662" w:type="dxa"/>
        <w:tblInd w:w="93" w:type="dxa"/>
        <w:tblLayout w:type="fixed"/>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108.77</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108.77</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仿宋_GB2312" w:hAnsi="宋体" w:eastAsia="仿宋_GB2312" w:cs="宋体"/>
                <w:kern w:val="0"/>
                <w:sz w:val="18"/>
                <w:szCs w:val="18"/>
                <w:lang w:val="en-US" w:eastAsia="zh-CN"/>
              </w:rPr>
            </w:pPr>
            <w:r>
              <w:rPr>
                <w:rFonts w:hint="eastAsia" w:ascii="仿宋" w:hAnsi="仿宋" w:eastAsia="仿宋" w:cs="仿宋"/>
                <w:kern w:val="0"/>
                <w:sz w:val="18"/>
                <w:szCs w:val="18"/>
                <w:lang w:val="en-US" w:eastAsia="zh-CN"/>
              </w:rPr>
              <w:t>134.77</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hint="eastAsia" w:ascii="仿宋" w:hAnsi="仿宋" w:eastAsia="仿宋" w:cs="仿宋"/>
                <w:kern w:val="0"/>
                <w:sz w:val="18"/>
                <w:szCs w:val="18"/>
              </w:rPr>
            </w:pPr>
            <w:r>
              <w:rPr>
                <w:rFonts w:hint="eastAsia" w:ascii="仿宋" w:hAnsi="仿宋" w:eastAsia="仿宋" w:cs="仿宋"/>
                <w:kern w:val="0"/>
                <w:sz w:val="20"/>
                <w:szCs w:val="20"/>
              </w:rPr>
              <w:t>小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108.77</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134.77</w:t>
            </w:r>
          </w:p>
        </w:tc>
      </w:tr>
      <w:tr>
        <w:tblPrEx>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center"/>
              <w:rPr>
                <w:rFonts w:hint="eastAsia" w:ascii="仿宋" w:hAnsi="仿宋" w:eastAsia="仿宋" w:cs="仿宋"/>
                <w:kern w:val="0"/>
                <w:sz w:val="20"/>
                <w:szCs w:val="20"/>
              </w:rPr>
            </w:pPr>
            <w:r>
              <w:rPr>
                <w:rFonts w:hint="eastAsia" w:ascii="仿宋" w:hAnsi="仿宋" w:eastAsia="仿宋" w:cs="仿宋"/>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26</w:t>
            </w: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hint="eastAsia" w:ascii="仿宋" w:hAnsi="仿宋" w:eastAsia="仿宋" w:cs="仿宋"/>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 w:val="18"/>
                <w:szCs w:val="18"/>
              </w:rPr>
            </w:pPr>
          </w:p>
        </w:tc>
      </w:tr>
      <w:tr>
        <w:tblPrEx>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hint="eastAsia" w:ascii="仿宋" w:hAnsi="仿宋" w:eastAsia="仿宋" w:cs="仿宋"/>
                <w:kern w:val="0"/>
                <w:sz w:val="18"/>
                <w:szCs w:val="18"/>
              </w:rPr>
            </w:pPr>
            <w:r>
              <w:rPr>
                <w:rFonts w:hint="eastAsia" w:ascii="仿宋" w:hAnsi="仿宋" w:eastAsia="仿宋" w:cs="仿宋"/>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134.77</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hint="eastAsia" w:ascii="仿宋" w:hAnsi="仿宋" w:eastAsia="仿宋" w:cs="仿宋"/>
                <w:kern w:val="0"/>
                <w:sz w:val="20"/>
                <w:szCs w:val="20"/>
              </w:rPr>
            </w:pPr>
            <w:r>
              <w:rPr>
                <w:rFonts w:hint="eastAsia" w:ascii="仿宋" w:hAnsi="仿宋" w:eastAsia="仿宋" w:cs="仿宋"/>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134.77</w:t>
            </w:r>
          </w:p>
        </w:tc>
      </w:tr>
    </w:tbl>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 xml:space="preserve">填报部门： </w:t>
      </w:r>
      <w:r>
        <w:rPr>
          <w:rFonts w:hint="eastAsia" w:ascii="仿宋_GB2312" w:hAnsi="宋体" w:eastAsia="仿宋_GB2312"/>
          <w:kern w:val="0"/>
          <w:sz w:val="24"/>
          <w:lang w:eastAsia="zh-CN"/>
        </w:rPr>
        <w:t>克州卫生监督所</w:t>
      </w:r>
      <w:r>
        <w:rPr>
          <w:rFonts w:hint="eastAsia" w:ascii="仿宋_GB2312" w:hAnsi="宋体" w:eastAsia="仿宋_GB2312"/>
          <w:kern w:val="0"/>
          <w:sz w:val="24"/>
        </w:rPr>
        <w:t xml:space="preserve">                               单位：万元</w:t>
      </w:r>
    </w:p>
    <w:tbl>
      <w:tblPr>
        <w:tblStyle w:val="8"/>
        <w:tblW w:w="10400" w:type="dxa"/>
        <w:tblInd w:w="-450" w:type="dxa"/>
        <w:tblLayout w:type="fixed"/>
        <w:tblCellMar>
          <w:top w:w="0" w:type="dxa"/>
          <w:left w:w="108" w:type="dxa"/>
          <w:bottom w:w="0" w:type="dxa"/>
          <w:right w:w="108" w:type="dxa"/>
        </w:tblCellMar>
      </w:tblPr>
      <w:tblGrid>
        <w:gridCol w:w="496"/>
        <w:gridCol w:w="515"/>
        <w:gridCol w:w="460"/>
        <w:gridCol w:w="1322"/>
        <w:gridCol w:w="820"/>
        <w:gridCol w:w="768"/>
        <w:gridCol w:w="592"/>
        <w:gridCol w:w="680"/>
        <w:gridCol w:w="680"/>
        <w:gridCol w:w="643"/>
        <w:gridCol w:w="679"/>
        <w:gridCol w:w="709"/>
        <w:gridCol w:w="577"/>
        <w:gridCol w:w="585"/>
        <w:gridCol w:w="874"/>
      </w:tblGrid>
      <w:tr>
        <w:tblPrEx>
          <w:tblCellMar>
            <w:top w:w="0" w:type="dxa"/>
            <w:left w:w="108" w:type="dxa"/>
            <w:bottom w:w="0" w:type="dxa"/>
            <w:right w:w="108" w:type="dxa"/>
          </w:tblCellMar>
        </w:tblPrEx>
        <w:trPr>
          <w:trHeight w:val="510" w:hRule="atLeast"/>
        </w:trPr>
        <w:tc>
          <w:tcPr>
            <w:tcW w:w="147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32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功能分类科目名称</w:t>
            </w:r>
          </w:p>
        </w:tc>
        <w:tc>
          <w:tcPr>
            <w:tcW w:w="8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总  计</w:t>
            </w:r>
          </w:p>
        </w:tc>
        <w:tc>
          <w:tcPr>
            <w:tcW w:w="76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一般公共预算拨款</w:t>
            </w:r>
          </w:p>
        </w:tc>
        <w:tc>
          <w:tcPr>
            <w:tcW w:w="59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政府性基金预算拨款</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财政专户管理资金</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事业收入</w:t>
            </w:r>
          </w:p>
        </w:tc>
        <w:tc>
          <w:tcPr>
            <w:tcW w:w="643" w:type="dxa"/>
            <w:vMerge w:val="restart"/>
            <w:tcBorders>
              <w:top w:val="single" w:color="auto" w:sz="4" w:space="0"/>
              <w:left w:val="single" w:color="auto" w:sz="4" w:space="0"/>
              <w:right w:val="single" w:color="auto" w:sz="4" w:space="0"/>
            </w:tcBorders>
          </w:tcPr>
          <w:p>
            <w:pPr>
              <w:jc w:val="center"/>
              <w:rPr>
                <w:rFonts w:hint="eastAsia" w:ascii="仿宋_GB2312" w:eastAsia="仿宋_GB2312"/>
                <w:color w:val="000000"/>
                <w:sz w:val="18"/>
                <w:szCs w:val="18"/>
                <w:lang w:eastAsia="zh-CN"/>
              </w:rPr>
            </w:pPr>
          </w:p>
          <w:p>
            <w:pPr>
              <w:jc w:val="center"/>
              <w:rPr>
                <w:rFonts w:hint="eastAsia" w:ascii="仿宋_GB2312" w:eastAsia="仿宋_GB2312"/>
                <w:color w:val="000000"/>
                <w:sz w:val="18"/>
                <w:szCs w:val="18"/>
                <w:lang w:eastAsia="zh-CN"/>
              </w:rPr>
            </w:pPr>
          </w:p>
          <w:p>
            <w:pPr>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上级补助收入</w:t>
            </w:r>
          </w:p>
        </w:tc>
        <w:tc>
          <w:tcPr>
            <w:tcW w:w="67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事业单位经营收入</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其他收入</w:t>
            </w:r>
          </w:p>
        </w:tc>
        <w:tc>
          <w:tcPr>
            <w:tcW w:w="577" w:type="dxa"/>
            <w:vMerge w:val="restart"/>
            <w:tcBorders>
              <w:top w:val="single" w:color="auto" w:sz="4" w:space="0"/>
              <w:left w:val="single" w:color="auto" w:sz="4" w:space="0"/>
              <w:right w:val="single" w:color="auto" w:sz="4" w:space="0"/>
            </w:tcBorders>
          </w:tcPr>
          <w:p>
            <w:pPr>
              <w:jc w:val="center"/>
              <w:rPr>
                <w:rFonts w:hint="eastAsia" w:ascii="仿宋_GB2312" w:eastAsia="仿宋_GB2312"/>
                <w:color w:val="000000"/>
                <w:sz w:val="18"/>
                <w:szCs w:val="18"/>
                <w:lang w:eastAsia="zh-CN"/>
              </w:rPr>
            </w:pPr>
          </w:p>
          <w:p>
            <w:pPr>
              <w:jc w:val="center"/>
              <w:rPr>
                <w:rFonts w:hint="eastAsia" w:ascii="仿宋_GB2312" w:eastAsia="仿宋_GB2312"/>
                <w:color w:val="000000"/>
                <w:sz w:val="18"/>
                <w:szCs w:val="18"/>
                <w:lang w:eastAsia="zh-CN"/>
              </w:rPr>
            </w:pPr>
          </w:p>
          <w:p>
            <w:pPr>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上级专项收入</w:t>
            </w:r>
          </w:p>
        </w:tc>
        <w:tc>
          <w:tcPr>
            <w:tcW w:w="58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用事业基金弥补收支差额</w:t>
            </w:r>
          </w:p>
        </w:tc>
        <w:tc>
          <w:tcPr>
            <w:tcW w:w="87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单位上年结余（不包括国库集中支付额度结余）</w:t>
            </w:r>
          </w:p>
        </w:tc>
      </w:tr>
      <w:tr>
        <w:tblPrEx>
          <w:tblCellMar>
            <w:top w:w="0" w:type="dxa"/>
            <w:left w:w="108" w:type="dxa"/>
            <w:bottom w:w="0" w:type="dxa"/>
            <w:right w:w="108" w:type="dxa"/>
          </w:tblCellMar>
        </w:tblPrEx>
        <w:trPr>
          <w:trHeight w:val="1870"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51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4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1322" w:type="dxa"/>
            <w:vMerge w:val="continue"/>
            <w:tcBorders>
              <w:top w:val="single" w:color="auto" w:sz="4" w:space="0"/>
              <w:left w:val="single" w:color="auto" w:sz="4" w:space="0"/>
              <w:bottom w:val="single" w:color="000000" w:sz="4" w:space="0"/>
              <w:right w:val="single" w:color="auto" w:sz="4" w:space="0"/>
            </w:tcBorders>
            <w:vAlign w:val="center"/>
          </w:tcPr>
          <w:p>
            <w:pPr>
              <w:jc w:val="center"/>
              <w:rPr>
                <w:rFonts w:hint="eastAsia" w:ascii="仿宋_GB2312" w:eastAsia="仿宋_GB2312"/>
                <w:color w:val="000000"/>
                <w:sz w:val="18"/>
                <w:szCs w:val="18"/>
                <w:lang w:eastAsia="zh-CN"/>
              </w:rPr>
            </w:pPr>
          </w:p>
        </w:tc>
        <w:tc>
          <w:tcPr>
            <w:tcW w:w="820" w:type="dxa"/>
            <w:vMerge w:val="continue"/>
            <w:tcBorders>
              <w:top w:val="single" w:color="auto" w:sz="4" w:space="0"/>
              <w:left w:val="single" w:color="auto" w:sz="4" w:space="0"/>
              <w:bottom w:val="single" w:color="000000" w:sz="4" w:space="0"/>
              <w:right w:val="single" w:color="auto" w:sz="4" w:space="0"/>
            </w:tcBorders>
            <w:vAlign w:val="center"/>
          </w:tcPr>
          <w:p>
            <w:pPr>
              <w:jc w:val="center"/>
              <w:rPr>
                <w:rFonts w:hint="eastAsia" w:ascii="仿宋_GB2312" w:eastAsia="仿宋_GB2312"/>
                <w:color w:val="000000"/>
                <w:sz w:val="18"/>
                <w:szCs w:val="18"/>
                <w:lang w:eastAsia="zh-CN"/>
              </w:rPr>
            </w:pPr>
          </w:p>
        </w:tc>
        <w:tc>
          <w:tcPr>
            <w:tcW w:w="768" w:type="dxa"/>
            <w:vMerge w:val="continue"/>
            <w:tcBorders>
              <w:top w:val="single" w:color="auto" w:sz="4" w:space="0"/>
              <w:left w:val="single" w:color="auto" w:sz="4" w:space="0"/>
              <w:bottom w:val="single" w:color="000000" w:sz="4" w:space="0"/>
              <w:right w:val="single" w:color="auto" w:sz="4" w:space="0"/>
            </w:tcBorders>
            <w:vAlign w:val="center"/>
          </w:tcPr>
          <w:p>
            <w:pPr>
              <w:jc w:val="center"/>
              <w:rPr>
                <w:rFonts w:hint="eastAsia" w:ascii="仿宋_GB2312" w:eastAsia="仿宋_GB2312"/>
                <w:color w:val="000000"/>
                <w:sz w:val="18"/>
                <w:szCs w:val="18"/>
                <w:lang w:eastAsia="zh-CN"/>
              </w:rPr>
            </w:pPr>
          </w:p>
        </w:tc>
        <w:tc>
          <w:tcPr>
            <w:tcW w:w="592" w:type="dxa"/>
            <w:vMerge w:val="continue"/>
            <w:tcBorders>
              <w:top w:val="single" w:color="auto" w:sz="4" w:space="0"/>
              <w:left w:val="single" w:color="auto" w:sz="4" w:space="0"/>
              <w:bottom w:val="single" w:color="000000" w:sz="4" w:space="0"/>
              <w:right w:val="single" w:color="auto" w:sz="4" w:space="0"/>
            </w:tcBorders>
            <w:vAlign w:val="center"/>
          </w:tcPr>
          <w:p>
            <w:pPr>
              <w:jc w:val="center"/>
              <w:rPr>
                <w:rFonts w:hint="eastAsia" w:ascii="仿宋_GB2312" w:eastAsia="仿宋_GB2312"/>
                <w:color w:val="000000"/>
                <w:sz w:val="18"/>
                <w:szCs w:val="18"/>
                <w:lang w:eastAsia="zh-CN"/>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jc w:val="center"/>
              <w:rPr>
                <w:rFonts w:hint="eastAsia" w:ascii="仿宋_GB2312" w:eastAsia="仿宋_GB2312"/>
                <w:color w:val="000000"/>
                <w:sz w:val="18"/>
                <w:szCs w:val="18"/>
                <w:lang w:eastAsia="zh-CN"/>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jc w:val="center"/>
              <w:rPr>
                <w:rFonts w:hint="eastAsia" w:ascii="仿宋_GB2312" w:eastAsia="仿宋_GB2312"/>
                <w:color w:val="000000"/>
                <w:sz w:val="18"/>
                <w:szCs w:val="18"/>
                <w:lang w:eastAsia="zh-CN"/>
              </w:rPr>
            </w:pPr>
          </w:p>
        </w:tc>
        <w:tc>
          <w:tcPr>
            <w:tcW w:w="643" w:type="dxa"/>
            <w:vMerge w:val="continue"/>
            <w:tcBorders>
              <w:left w:val="single" w:color="auto" w:sz="4" w:space="0"/>
              <w:bottom w:val="single" w:color="auto" w:sz="4" w:space="0"/>
              <w:right w:val="single" w:color="auto" w:sz="4" w:space="0"/>
            </w:tcBorders>
          </w:tcPr>
          <w:p>
            <w:pPr>
              <w:jc w:val="center"/>
              <w:rPr>
                <w:rFonts w:hint="eastAsia" w:ascii="仿宋_GB2312" w:eastAsia="仿宋_GB2312"/>
                <w:color w:val="000000"/>
                <w:sz w:val="18"/>
                <w:szCs w:val="18"/>
                <w:lang w:eastAsia="zh-CN"/>
              </w:rPr>
            </w:pPr>
          </w:p>
        </w:tc>
        <w:tc>
          <w:tcPr>
            <w:tcW w:w="679" w:type="dxa"/>
            <w:vMerge w:val="continue"/>
            <w:tcBorders>
              <w:top w:val="single" w:color="auto" w:sz="4" w:space="0"/>
              <w:left w:val="single" w:color="auto" w:sz="4" w:space="0"/>
              <w:bottom w:val="single" w:color="000000" w:sz="4" w:space="0"/>
              <w:right w:val="single" w:color="auto" w:sz="4" w:space="0"/>
            </w:tcBorders>
            <w:vAlign w:val="center"/>
          </w:tcPr>
          <w:p>
            <w:pPr>
              <w:jc w:val="center"/>
              <w:rPr>
                <w:rFonts w:hint="eastAsia" w:ascii="仿宋_GB2312" w:eastAsia="仿宋_GB2312"/>
                <w:color w:val="000000"/>
                <w:sz w:val="18"/>
                <w:szCs w:val="18"/>
                <w:lang w:eastAsia="zh-CN"/>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jc w:val="center"/>
              <w:rPr>
                <w:rFonts w:hint="eastAsia" w:ascii="仿宋_GB2312" w:eastAsia="仿宋_GB2312"/>
                <w:color w:val="000000"/>
                <w:sz w:val="18"/>
                <w:szCs w:val="18"/>
                <w:lang w:eastAsia="zh-CN"/>
              </w:rPr>
            </w:pPr>
          </w:p>
        </w:tc>
        <w:tc>
          <w:tcPr>
            <w:tcW w:w="577" w:type="dxa"/>
            <w:vMerge w:val="continue"/>
            <w:tcBorders>
              <w:left w:val="single" w:color="auto" w:sz="4" w:space="0"/>
              <w:bottom w:val="single" w:color="auto" w:sz="4" w:space="0"/>
              <w:right w:val="single" w:color="auto" w:sz="4" w:space="0"/>
            </w:tcBorders>
          </w:tcPr>
          <w:p>
            <w:pPr>
              <w:jc w:val="center"/>
              <w:rPr>
                <w:rFonts w:hint="eastAsia" w:ascii="仿宋_GB2312" w:eastAsia="仿宋_GB2312"/>
                <w:color w:val="000000"/>
                <w:sz w:val="18"/>
                <w:szCs w:val="18"/>
                <w:lang w:eastAsia="zh-CN"/>
              </w:rPr>
            </w:pPr>
          </w:p>
        </w:tc>
        <w:tc>
          <w:tcPr>
            <w:tcW w:w="585" w:type="dxa"/>
            <w:vMerge w:val="continue"/>
            <w:tcBorders>
              <w:top w:val="single" w:color="auto" w:sz="4" w:space="0"/>
              <w:left w:val="single" w:color="auto" w:sz="4" w:space="0"/>
              <w:bottom w:val="single" w:color="000000" w:sz="4" w:space="0"/>
              <w:right w:val="single" w:color="auto" w:sz="4" w:space="0"/>
            </w:tcBorders>
            <w:vAlign w:val="center"/>
          </w:tcPr>
          <w:p>
            <w:pPr>
              <w:jc w:val="center"/>
              <w:rPr>
                <w:rFonts w:hint="eastAsia" w:ascii="仿宋_GB2312" w:eastAsia="仿宋_GB2312"/>
                <w:color w:val="000000"/>
                <w:sz w:val="18"/>
                <w:szCs w:val="18"/>
                <w:lang w:eastAsia="zh-CN"/>
              </w:rPr>
            </w:pPr>
          </w:p>
        </w:tc>
        <w:tc>
          <w:tcPr>
            <w:tcW w:w="874" w:type="dxa"/>
            <w:vMerge w:val="continue"/>
            <w:tcBorders>
              <w:top w:val="single" w:color="auto" w:sz="4" w:space="0"/>
              <w:left w:val="single" w:color="auto" w:sz="4" w:space="0"/>
              <w:bottom w:val="single" w:color="000000" w:sz="4" w:space="0"/>
              <w:right w:val="single" w:color="auto" w:sz="4" w:space="0"/>
            </w:tcBorders>
            <w:vAlign w:val="center"/>
          </w:tcPr>
          <w:p>
            <w:pPr>
              <w:jc w:val="center"/>
              <w:rPr>
                <w:rFonts w:hint="eastAsia" w:ascii="仿宋_GB2312" w:eastAsia="仿宋_GB2312"/>
                <w:color w:val="000000"/>
                <w:sz w:val="18"/>
                <w:szCs w:val="18"/>
                <w:lang w:eastAsia="zh-CN"/>
              </w:rPr>
            </w:pPr>
          </w:p>
        </w:tc>
      </w:tr>
      <w:tr>
        <w:tblPrEx>
          <w:tblCellMar>
            <w:top w:w="0" w:type="dxa"/>
            <w:left w:w="108" w:type="dxa"/>
            <w:bottom w:w="0" w:type="dxa"/>
            <w:right w:w="108"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210</w:t>
            </w:r>
            <w:r>
              <w:rPr>
                <w:rFonts w:hint="eastAsia" w:ascii="仿宋" w:hAnsi="仿宋" w:eastAsia="仿宋" w:cs="仿宋"/>
                <w:color w:val="000000"/>
                <w:sz w:val="18"/>
                <w:szCs w:val="18"/>
              </w:rPr>
              <w:t>　</w:t>
            </w:r>
          </w:p>
        </w:tc>
        <w:tc>
          <w:tcPr>
            <w:tcW w:w="515" w:type="dxa"/>
            <w:tcBorders>
              <w:top w:val="nil"/>
              <w:left w:val="nil"/>
              <w:bottom w:val="single" w:color="auto" w:sz="4" w:space="0"/>
              <w:right w:val="single" w:color="auto" w:sz="4" w:space="0"/>
            </w:tcBorders>
            <w:shd w:val="clear" w:color="auto" w:fill="auto"/>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04</w:t>
            </w:r>
            <w:r>
              <w:rPr>
                <w:rFonts w:hint="eastAsia" w:ascii="仿宋" w:hAnsi="仿宋" w:eastAsia="仿宋" w:cs="仿宋"/>
                <w:color w:val="000000"/>
                <w:sz w:val="18"/>
                <w:szCs w:val="18"/>
              </w:rPr>
              <w:t>　</w:t>
            </w:r>
          </w:p>
        </w:tc>
        <w:tc>
          <w:tcPr>
            <w:tcW w:w="460" w:type="dxa"/>
            <w:tcBorders>
              <w:top w:val="nil"/>
              <w:left w:val="nil"/>
              <w:bottom w:val="single" w:color="auto" w:sz="4" w:space="0"/>
              <w:right w:val="single" w:color="auto" w:sz="4" w:space="0"/>
            </w:tcBorders>
            <w:shd w:val="clear" w:color="auto" w:fill="auto"/>
            <w:vAlign w:val="center"/>
          </w:tcPr>
          <w:p>
            <w:pPr>
              <w:jc w:val="right"/>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02</w:t>
            </w:r>
            <w:r>
              <w:rPr>
                <w:rFonts w:hint="eastAsia" w:ascii="仿宋" w:hAnsi="仿宋" w:eastAsia="仿宋" w:cs="仿宋"/>
                <w:color w:val="000000"/>
                <w:sz w:val="18"/>
                <w:szCs w:val="18"/>
              </w:rPr>
              <w:t>　</w:t>
            </w:r>
          </w:p>
        </w:tc>
        <w:tc>
          <w:tcPr>
            <w:tcW w:w="1322"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卫生监督机构　</w:t>
            </w:r>
          </w:p>
        </w:tc>
        <w:tc>
          <w:tcPr>
            <w:tcW w:w="820" w:type="dxa"/>
            <w:tcBorders>
              <w:top w:val="nil"/>
              <w:left w:val="nil"/>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val="en-US" w:eastAsia="zh-CN"/>
              </w:rPr>
              <w:t>134.77</w:t>
            </w:r>
            <w:r>
              <w:rPr>
                <w:rFonts w:hint="eastAsia" w:ascii="仿宋" w:hAnsi="仿宋" w:eastAsia="仿宋" w:cs="仿宋"/>
                <w:color w:val="000000"/>
                <w:sz w:val="18"/>
                <w:szCs w:val="18"/>
                <w:lang w:eastAsia="zh-CN"/>
              </w:rPr>
              <w:t>　</w:t>
            </w:r>
          </w:p>
        </w:tc>
        <w:tc>
          <w:tcPr>
            <w:tcW w:w="768" w:type="dxa"/>
            <w:tcBorders>
              <w:top w:val="nil"/>
              <w:left w:val="nil"/>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val="en-US" w:eastAsia="zh-CN"/>
              </w:rPr>
              <w:t>108.77</w:t>
            </w:r>
            <w:r>
              <w:rPr>
                <w:rFonts w:hint="eastAsia" w:ascii="仿宋" w:hAnsi="仿宋" w:eastAsia="仿宋" w:cs="仿宋"/>
                <w:color w:val="000000"/>
                <w:sz w:val="18"/>
                <w:szCs w:val="18"/>
                <w:lang w:eastAsia="zh-CN"/>
              </w:rPr>
              <w:t>　</w:t>
            </w:r>
          </w:p>
        </w:tc>
        <w:tc>
          <w:tcPr>
            <w:tcW w:w="592" w:type="dxa"/>
            <w:tcBorders>
              <w:top w:val="nil"/>
              <w:left w:val="nil"/>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val="en-US" w:eastAsia="zh-CN"/>
              </w:rPr>
              <w:t>0.00</w:t>
            </w:r>
            <w:r>
              <w:rPr>
                <w:rFonts w:hint="eastAsia" w:ascii="仿宋" w:hAnsi="仿宋" w:eastAsia="仿宋" w:cs="仿宋"/>
                <w:color w:val="000000"/>
                <w:sz w:val="18"/>
                <w:szCs w:val="18"/>
                <w:lang w:eastAsia="zh-CN"/>
              </w:rPr>
              <w:t>　</w:t>
            </w:r>
          </w:p>
        </w:tc>
        <w:tc>
          <w:tcPr>
            <w:tcW w:w="680" w:type="dxa"/>
            <w:tcBorders>
              <w:top w:val="nil"/>
              <w:left w:val="nil"/>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0.00</w:t>
            </w:r>
            <w:r>
              <w:rPr>
                <w:rFonts w:hint="eastAsia" w:ascii="仿宋" w:hAnsi="仿宋" w:eastAsia="仿宋" w:cs="仿宋"/>
                <w:color w:val="000000"/>
                <w:sz w:val="18"/>
                <w:szCs w:val="18"/>
                <w:lang w:eastAsia="zh-CN"/>
              </w:rPr>
              <w:t>　</w:t>
            </w:r>
          </w:p>
        </w:tc>
        <w:tc>
          <w:tcPr>
            <w:tcW w:w="680" w:type="dxa"/>
            <w:tcBorders>
              <w:top w:val="nil"/>
              <w:left w:val="nil"/>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0.00</w:t>
            </w:r>
            <w:r>
              <w:rPr>
                <w:rFonts w:hint="eastAsia" w:ascii="仿宋" w:hAnsi="仿宋" w:eastAsia="仿宋" w:cs="仿宋"/>
                <w:color w:val="000000"/>
                <w:sz w:val="18"/>
                <w:szCs w:val="18"/>
                <w:lang w:eastAsia="zh-CN"/>
              </w:rPr>
              <w:t>　</w:t>
            </w:r>
          </w:p>
        </w:tc>
        <w:tc>
          <w:tcPr>
            <w:tcW w:w="643" w:type="dxa"/>
            <w:tcBorders>
              <w:top w:val="single" w:color="auto" w:sz="4" w:space="0"/>
              <w:left w:val="nil"/>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0.00</w:t>
            </w:r>
            <w:r>
              <w:rPr>
                <w:rFonts w:hint="eastAsia" w:ascii="仿宋" w:hAnsi="仿宋" w:eastAsia="仿宋" w:cs="仿宋"/>
                <w:color w:val="000000"/>
                <w:sz w:val="18"/>
                <w:szCs w:val="18"/>
                <w:lang w:eastAsia="zh-CN"/>
              </w:rPr>
              <w:t>　</w:t>
            </w:r>
          </w:p>
        </w:tc>
        <w:tc>
          <w:tcPr>
            <w:tcW w:w="679"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0.00</w:t>
            </w:r>
            <w:r>
              <w:rPr>
                <w:rFonts w:hint="eastAsia" w:ascii="仿宋" w:hAnsi="仿宋" w:eastAsia="仿宋" w:cs="仿宋"/>
                <w:color w:val="000000"/>
                <w:sz w:val="18"/>
                <w:szCs w:val="18"/>
                <w:lang w:eastAsia="zh-CN"/>
              </w:rPr>
              <w:t>　</w:t>
            </w:r>
          </w:p>
        </w:tc>
        <w:tc>
          <w:tcPr>
            <w:tcW w:w="709" w:type="dxa"/>
            <w:tcBorders>
              <w:top w:val="nil"/>
              <w:left w:val="nil"/>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0.00</w:t>
            </w:r>
            <w:r>
              <w:rPr>
                <w:rFonts w:hint="eastAsia" w:ascii="仿宋" w:hAnsi="仿宋" w:eastAsia="仿宋" w:cs="仿宋"/>
                <w:color w:val="000000"/>
                <w:sz w:val="18"/>
                <w:szCs w:val="18"/>
                <w:lang w:eastAsia="zh-CN"/>
              </w:rPr>
              <w:t>　</w:t>
            </w:r>
          </w:p>
        </w:tc>
        <w:tc>
          <w:tcPr>
            <w:tcW w:w="577" w:type="dxa"/>
            <w:tcBorders>
              <w:top w:val="single" w:color="auto" w:sz="4" w:space="0"/>
              <w:left w:val="nil"/>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0.00</w:t>
            </w:r>
            <w:r>
              <w:rPr>
                <w:rFonts w:hint="eastAsia" w:ascii="仿宋" w:hAnsi="仿宋" w:eastAsia="仿宋" w:cs="仿宋"/>
                <w:color w:val="000000"/>
                <w:sz w:val="18"/>
                <w:szCs w:val="18"/>
                <w:lang w:eastAsia="zh-CN"/>
              </w:rPr>
              <w:t>　</w:t>
            </w:r>
          </w:p>
        </w:tc>
        <w:tc>
          <w:tcPr>
            <w:tcW w:w="585"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0.00</w:t>
            </w:r>
            <w:r>
              <w:rPr>
                <w:rFonts w:hint="eastAsia" w:ascii="仿宋" w:hAnsi="仿宋" w:eastAsia="仿宋" w:cs="仿宋"/>
                <w:color w:val="000000"/>
                <w:sz w:val="18"/>
                <w:szCs w:val="18"/>
                <w:lang w:eastAsia="zh-CN"/>
              </w:rPr>
              <w:t>　</w:t>
            </w:r>
          </w:p>
        </w:tc>
        <w:tc>
          <w:tcPr>
            <w:tcW w:w="874" w:type="dxa"/>
            <w:tcBorders>
              <w:top w:val="nil"/>
              <w:left w:val="nil"/>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26</w:t>
            </w:r>
          </w:p>
        </w:tc>
      </w:tr>
      <w:tr>
        <w:tblPrEx>
          <w:tblCellMar>
            <w:top w:w="0" w:type="dxa"/>
            <w:left w:w="108" w:type="dxa"/>
            <w:bottom w:w="0" w:type="dxa"/>
            <w:right w:w="108"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2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8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7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22"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8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7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22"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8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7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22"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8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7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22"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8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7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22"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8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7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22"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8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7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22"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8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7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22"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8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7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22"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8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7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22"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8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7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515"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460"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1322"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sz w:val="20"/>
                <w:szCs w:val="20"/>
              </w:rPr>
            </w:pPr>
          </w:p>
        </w:tc>
        <w:tc>
          <w:tcPr>
            <w:tcW w:w="820"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768"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592"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64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9"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709"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57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85"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874" w:type="dxa"/>
            <w:tcBorders>
              <w:top w:val="nil"/>
              <w:left w:val="nil"/>
              <w:bottom w:val="single" w:color="auto" w:sz="4" w:space="0"/>
              <w:right w:val="single" w:color="auto" w:sz="4" w:space="0"/>
            </w:tcBorders>
            <w:shd w:val="clear" w:color="auto" w:fill="auto"/>
            <w:vAlign w:val="center"/>
          </w:tcPr>
          <w:p>
            <w:pPr>
              <w:ind w:right="400"/>
              <w:rPr>
                <w:rFonts w:hint="eastAsia"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22"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8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7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515"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460"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1322"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sz w:val="20"/>
                <w:szCs w:val="20"/>
              </w:rPr>
            </w:pPr>
          </w:p>
        </w:tc>
        <w:tc>
          <w:tcPr>
            <w:tcW w:w="820"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768"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592"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64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9"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709"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57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85"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874" w:type="dxa"/>
            <w:tcBorders>
              <w:top w:val="nil"/>
              <w:left w:val="nil"/>
              <w:bottom w:val="single" w:color="auto" w:sz="4" w:space="0"/>
              <w:right w:val="single" w:color="auto" w:sz="4" w:space="0"/>
            </w:tcBorders>
            <w:shd w:val="clear" w:color="auto" w:fill="auto"/>
            <w:vAlign w:val="center"/>
          </w:tcPr>
          <w:p>
            <w:pPr>
              <w:ind w:right="400"/>
              <w:rPr>
                <w:rFonts w:hint="eastAsia"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515"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460"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1322"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sz w:val="20"/>
                <w:szCs w:val="20"/>
              </w:rPr>
            </w:pPr>
          </w:p>
        </w:tc>
        <w:tc>
          <w:tcPr>
            <w:tcW w:w="820"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768"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592"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64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9"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709"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57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85"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874" w:type="dxa"/>
            <w:tcBorders>
              <w:top w:val="nil"/>
              <w:left w:val="nil"/>
              <w:bottom w:val="single" w:color="auto" w:sz="4" w:space="0"/>
              <w:right w:val="single" w:color="auto" w:sz="4" w:space="0"/>
            </w:tcBorders>
            <w:shd w:val="clear" w:color="auto" w:fill="auto"/>
            <w:vAlign w:val="center"/>
          </w:tcPr>
          <w:p>
            <w:pPr>
              <w:ind w:right="400"/>
              <w:rPr>
                <w:rFonts w:hint="eastAsia"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515"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460"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1322"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sz w:val="20"/>
                <w:szCs w:val="20"/>
              </w:rPr>
            </w:pPr>
          </w:p>
        </w:tc>
        <w:tc>
          <w:tcPr>
            <w:tcW w:w="820"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768"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592"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64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9"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709"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57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85"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874" w:type="dxa"/>
            <w:tcBorders>
              <w:top w:val="nil"/>
              <w:left w:val="nil"/>
              <w:bottom w:val="single" w:color="auto" w:sz="4" w:space="0"/>
              <w:right w:val="single" w:color="auto" w:sz="4" w:space="0"/>
            </w:tcBorders>
            <w:shd w:val="clear" w:color="auto" w:fill="auto"/>
            <w:vAlign w:val="center"/>
          </w:tcPr>
          <w:p>
            <w:pPr>
              <w:ind w:right="400"/>
              <w:rPr>
                <w:rFonts w:hint="eastAsia"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22"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8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7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22"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8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7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2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 w:hAnsi="仿宋" w:eastAsia="仿宋" w:cs="仿宋"/>
                <w:color w:val="000000"/>
                <w:sz w:val="18"/>
                <w:szCs w:val="18"/>
                <w:lang w:val="en-US" w:eastAsia="zh-CN"/>
              </w:rPr>
              <w:t>134.77</w:t>
            </w:r>
            <w:r>
              <w:rPr>
                <w:rFonts w:hint="eastAsia" w:ascii="仿宋" w:hAnsi="仿宋" w:eastAsia="仿宋" w:cs="仿宋"/>
                <w:color w:val="000000"/>
                <w:sz w:val="18"/>
                <w:szCs w:val="18"/>
              </w:rPr>
              <w:t>　</w:t>
            </w:r>
          </w:p>
        </w:tc>
        <w:tc>
          <w:tcPr>
            <w:tcW w:w="76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 w:hAnsi="仿宋" w:eastAsia="仿宋" w:cs="仿宋"/>
                <w:color w:val="000000"/>
                <w:sz w:val="18"/>
                <w:szCs w:val="18"/>
                <w:lang w:val="en-US" w:eastAsia="zh-CN"/>
              </w:rPr>
              <w:t>108.77</w:t>
            </w:r>
            <w:r>
              <w:rPr>
                <w:rFonts w:hint="eastAsia" w:ascii="仿宋" w:hAnsi="仿宋" w:eastAsia="仿宋" w:cs="仿宋"/>
                <w:color w:val="000000"/>
                <w:sz w:val="18"/>
                <w:szCs w:val="18"/>
              </w:rPr>
              <w:t>　</w:t>
            </w:r>
          </w:p>
        </w:tc>
        <w:tc>
          <w:tcPr>
            <w:tcW w:w="59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 w:hAnsi="仿宋" w:eastAsia="仿宋" w:cs="仿宋"/>
                <w:color w:val="000000"/>
                <w:sz w:val="18"/>
                <w:szCs w:val="18"/>
                <w:lang w:val="en-US" w:eastAsia="zh-CN"/>
              </w:rPr>
              <w:t>0.00</w:t>
            </w:r>
            <w:r>
              <w:rPr>
                <w:rFonts w:hint="eastAsia" w:ascii="仿宋" w:hAnsi="仿宋" w:eastAsia="仿宋" w:cs="仿宋"/>
                <w:color w:val="000000"/>
                <w:sz w:val="18"/>
                <w:szCs w:val="18"/>
              </w:rPr>
              <w:t>　</w:t>
            </w: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 w:hAnsi="仿宋" w:eastAsia="仿宋" w:cs="仿宋"/>
                <w:color w:val="000000"/>
                <w:sz w:val="18"/>
                <w:szCs w:val="18"/>
                <w:lang w:val="en-US" w:eastAsia="zh-CN"/>
              </w:rPr>
              <w:t>0.00</w:t>
            </w:r>
            <w:r>
              <w:rPr>
                <w:rFonts w:hint="eastAsia" w:ascii="仿宋" w:hAnsi="仿宋" w:eastAsia="仿宋" w:cs="仿宋"/>
                <w:color w:val="000000"/>
                <w:sz w:val="18"/>
                <w:szCs w:val="18"/>
              </w:rPr>
              <w:t>　</w:t>
            </w: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 w:hAnsi="仿宋" w:eastAsia="仿宋" w:cs="仿宋"/>
                <w:color w:val="000000"/>
                <w:sz w:val="18"/>
                <w:szCs w:val="18"/>
                <w:lang w:val="en-US" w:eastAsia="zh-CN"/>
              </w:rPr>
              <w:t>0.00</w:t>
            </w:r>
            <w:r>
              <w:rPr>
                <w:rFonts w:hint="eastAsia" w:ascii="仿宋" w:hAnsi="仿宋" w:eastAsia="仿宋" w:cs="仿宋"/>
                <w:color w:val="000000"/>
                <w:sz w:val="18"/>
                <w:szCs w:val="18"/>
              </w:rPr>
              <w:t>　</w:t>
            </w:r>
          </w:p>
        </w:tc>
        <w:tc>
          <w:tcPr>
            <w:tcW w:w="643"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 w:hAnsi="仿宋" w:eastAsia="仿宋" w:cs="仿宋"/>
                <w:color w:val="000000"/>
                <w:sz w:val="18"/>
                <w:szCs w:val="18"/>
                <w:lang w:val="en-US" w:eastAsia="zh-CN"/>
              </w:rPr>
              <w:t>0.00</w:t>
            </w:r>
            <w:r>
              <w:rPr>
                <w:rFonts w:hint="eastAsia" w:ascii="仿宋" w:hAnsi="仿宋" w:eastAsia="仿宋" w:cs="仿宋"/>
                <w:color w:val="000000"/>
                <w:sz w:val="18"/>
                <w:szCs w:val="18"/>
              </w:rPr>
              <w:t>　</w:t>
            </w:r>
          </w:p>
        </w:tc>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 w:hAnsi="仿宋" w:eastAsia="仿宋" w:cs="仿宋"/>
                <w:color w:val="000000"/>
                <w:sz w:val="18"/>
                <w:szCs w:val="18"/>
                <w:lang w:val="en-US" w:eastAsia="zh-CN"/>
              </w:rPr>
              <w:t>0.00</w:t>
            </w:r>
            <w:r>
              <w:rPr>
                <w:rFonts w:hint="eastAsia" w:ascii="仿宋" w:hAnsi="仿宋" w:eastAsia="仿宋" w:cs="仿宋"/>
                <w:color w:val="00000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 w:hAnsi="仿宋" w:eastAsia="仿宋" w:cs="仿宋"/>
                <w:color w:val="000000"/>
                <w:sz w:val="18"/>
                <w:szCs w:val="18"/>
                <w:lang w:val="en-US" w:eastAsia="zh-CN"/>
              </w:rPr>
              <w:t>0.00</w:t>
            </w:r>
            <w:r>
              <w:rPr>
                <w:rFonts w:hint="eastAsia" w:ascii="仿宋" w:hAnsi="仿宋" w:eastAsia="仿宋" w:cs="仿宋"/>
                <w:color w:val="000000"/>
                <w:sz w:val="18"/>
                <w:szCs w:val="18"/>
              </w:rPr>
              <w:t>　</w:t>
            </w:r>
          </w:p>
        </w:tc>
        <w:tc>
          <w:tcPr>
            <w:tcW w:w="577"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 w:hAnsi="仿宋" w:eastAsia="仿宋" w:cs="仿宋"/>
                <w:color w:val="000000"/>
                <w:sz w:val="18"/>
                <w:szCs w:val="18"/>
                <w:lang w:val="en-US" w:eastAsia="zh-CN"/>
              </w:rPr>
              <w:t>0.00</w:t>
            </w:r>
            <w:r>
              <w:rPr>
                <w:rFonts w:hint="eastAsia" w:ascii="仿宋" w:hAnsi="仿宋" w:eastAsia="仿宋" w:cs="仿宋"/>
                <w:color w:val="000000"/>
                <w:sz w:val="18"/>
                <w:szCs w:val="18"/>
              </w:rPr>
              <w:t>　</w:t>
            </w:r>
          </w:p>
        </w:tc>
        <w:tc>
          <w:tcPr>
            <w:tcW w:w="585"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 w:hAnsi="仿宋" w:eastAsia="仿宋" w:cs="仿宋"/>
                <w:color w:val="000000"/>
                <w:sz w:val="18"/>
                <w:szCs w:val="18"/>
                <w:lang w:val="en-US" w:eastAsia="zh-CN"/>
              </w:rPr>
              <w:t>0.00</w:t>
            </w:r>
            <w:r>
              <w:rPr>
                <w:rFonts w:hint="eastAsia" w:ascii="仿宋" w:hAnsi="仿宋" w:eastAsia="仿宋" w:cs="仿宋"/>
                <w:color w:val="000000"/>
                <w:sz w:val="18"/>
                <w:szCs w:val="18"/>
              </w:rPr>
              <w:t>　</w:t>
            </w:r>
          </w:p>
        </w:tc>
        <w:tc>
          <w:tcPr>
            <w:tcW w:w="87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 w:hAnsi="仿宋" w:eastAsia="仿宋" w:cs="仿宋"/>
                <w:color w:val="000000"/>
                <w:sz w:val="18"/>
                <w:szCs w:val="18"/>
                <w:lang w:val="en-US" w:eastAsia="zh-CN"/>
              </w:rPr>
              <w:t>26</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克州卫生监督所</w:t>
      </w:r>
      <w:r>
        <w:rPr>
          <w:rFonts w:hint="eastAsia" w:ascii="仿宋_GB2312" w:hAnsi="宋体" w:eastAsia="仿宋_GB2312"/>
          <w:kern w:val="0"/>
          <w:sz w:val="24"/>
        </w:rPr>
        <w:t xml:space="preserve">                                  单位：万元</w:t>
      </w:r>
    </w:p>
    <w:tbl>
      <w:tblPr>
        <w:tblStyle w:val="8"/>
        <w:tblW w:w="9420" w:type="dxa"/>
        <w:tblInd w:w="-240" w:type="dxa"/>
        <w:tblLayout w:type="fixed"/>
        <w:tblCellMar>
          <w:top w:w="0" w:type="dxa"/>
          <w:left w:w="108" w:type="dxa"/>
          <w:bottom w:w="0" w:type="dxa"/>
          <w:right w:w="108" w:type="dxa"/>
        </w:tblCellMar>
      </w:tblPr>
      <w:tblGrid>
        <w:gridCol w:w="458"/>
        <w:gridCol w:w="400"/>
        <w:gridCol w:w="400"/>
        <w:gridCol w:w="2582"/>
        <w:gridCol w:w="1845"/>
        <w:gridCol w:w="1846"/>
        <w:gridCol w:w="1889"/>
      </w:tblGrid>
      <w:tr>
        <w:tblPrEx>
          <w:tblCellMar>
            <w:top w:w="0" w:type="dxa"/>
            <w:left w:w="108" w:type="dxa"/>
            <w:bottom w:w="0" w:type="dxa"/>
            <w:right w:w="108" w:type="dxa"/>
          </w:tblCellMar>
        </w:tblPrEx>
        <w:trPr>
          <w:trHeight w:val="345" w:hRule="atLeast"/>
        </w:trPr>
        <w:tc>
          <w:tcPr>
            <w:tcW w:w="384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58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CellMar>
            <w:top w:w="0" w:type="dxa"/>
            <w:left w:w="108" w:type="dxa"/>
            <w:bottom w:w="0" w:type="dxa"/>
            <w:right w:w="108" w:type="dxa"/>
          </w:tblCellMar>
        </w:tblPrEx>
        <w:trPr>
          <w:trHeight w:val="480" w:hRule="atLeast"/>
        </w:trPr>
        <w:tc>
          <w:tcPr>
            <w:tcW w:w="125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58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4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4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88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CellMar>
            <w:top w:w="0" w:type="dxa"/>
            <w:left w:w="108" w:type="dxa"/>
            <w:bottom w:w="0" w:type="dxa"/>
            <w:right w:w="108" w:type="dxa"/>
          </w:tblCellMar>
        </w:tblPrEx>
        <w:trPr>
          <w:trHeight w:val="27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58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4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4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8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210</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04</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02</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仿宋_GB2312" w:eastAsia="仿宋_GB2312"/>
                <w:color w:val="000000"/>
                <w:sz w:val="20"/>
                <w:szCs w:val="20"/>
                <w:lang w:eastAsia="zh-CN"/>
              </w:rPr>
              <w:t>卫生监督机构</w:t>
            </w: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lang w:val="en-US" w:eastAsia="zh-CN"/>
              </w:rPr>
              <w:t>134.77</w:t>
            </w: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lang w:val="en-US" w:eastAsia="zh-CN"/>
              </w:rPr>
              <w:t>134.77</w:t>
            </w: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lang w:val="en-US" w:eastAsia="zh-CN"/>
              </w:rPr>
              <w:t>0</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16"/>
                <w:szCs w:val="16"/>
              </w:rPr>
            </w:pP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16"/>
                <w:szCs w:val="16"/>
              </w:rPr>
            </w:pP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8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8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120" w:beforeLines="50"/>
        <w:outlineLvl w:val="1"/>
        <w:rPr>
          <w:rFonts w:ascii="仿宋_GB2312" w:hAnsi="宋体" w:eastAsia="仿宋_GB2312"/>
          <w:kern w:val="0"/>
          <w:sz w:val="28"/>
          <w:szCs w:val="28"/>
        </w:rPr>
      </w:pPr>
      <w:r>
        <w:rPr>
          <w:rFonts w:hint="eastAsia" w:ascii="仿宋_GB2312" w:hAnsi="宋体" w:eastAsia="仿宋_GB2312"/>
          <w:kern w:val="0"/>
          <w:sz w:val="28"/>
          <w:szCs w:val="28"/>
        </w:rPr>
        <w:t>编制部门：</w:t>
      </w:r>
      <w:r>
        <w:rPr>
          <w:rFonts w:hint="eastAsia" w:ascii="仿宋_GB2312" w:hAnsi="宋体" w:eastAsia="仿宋_GB2312"/>
          <w:kern w:val="0"/>
          <w:sz w:val="28"/>
          <w:szCs w:val="28"/>
          <w:lang w:eastAsia="zh-CN"/>
        </w:rPr>
        <w:t>克州卫生监督所</w:t>
      </w:r>
      <w:r>
        <w:rPr>
          <w:rFonts w:hint="eastAsia" w:ascii="仿宋_GB2312" w:hAnsi="宋体" w:eastAsia="仿宋_GB2312"/>
          <w:kern w:val="0"/>
          <w:sz w:val="28"/>
          <w:szCs w:val="28"/>
        </w:rPr>
        <w:t xml:space="preserve">                         单位：万元</w:t>
      </w:r>
    </w:p>
    <w:tbl>
      <w:tblPr>
        <w:tblStyle w:val="8"/>
        <w:tblW w:w="9449" w:type="dxa"/>
        <w:tblInd w:w="-240" w:type="dxa"/>
        <w:tblLayout w:type="fixed"/>
        <w:tblCellMar>
          <w:top w:w="0" w:type="dxa"/>
          <w:left w:w="108" w:type="dxa"/>
          <w:bottom w:w="0" w:type="dxa"/>
          <w:right w:w="108" w:type="dxa"/>
        </w:tblCellMar>
      </w:tblPr>
      <w:tblGrid>
        <w:gridCol w:w="1620"/>
        <w:gridCol w:w="1230"/>
        <w:gridCol w:w="2580"/>
        <w:gridCol w:w="1418"/>
        <w:gridCol w:w="1275"/>
        <w:gridCol w:w="1326"/>
      </w:tblGrid>
      <w:tr>
        <w:tblPrEx>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CellMar>
            <w:top w:w="0" w:type="dxa"/>
            <w:left w:w="108" w:type="dxa"/>
            <w:bottom w:w="0" w:type="dxa"/>
            <w:right w:w="108" w:type="dxa"/>
          </w:tblCellMar>
        </w:tblPrEx>
        <w:trPr>
          <w:trHeight w:val="437"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108.77</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8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108.77</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17"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54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108.77</w:t>
            </w: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108.77</w:t>
            </w: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4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108.77</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lang w:val="en-US" w:eastAsia="zh-CN"/>
              </w:rPr>
              <w:t>108.77</w:t>
            </w: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lang w:val="en-US" w:eastAsia="zh-CN"/>
              </w:rPr>
              <w:t>108.77</w:t>
            </w: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8"/>
        <w:tblW w:w="9215" w:type="dxa"/>
        <w:tblInd w:w="-34" w:type="dxa"/>
        <w:tblLayout w:type="fixed"/>
        <w:tblCellMar>
          <w:top w:w="0" w:type="dxa"/>
          <w:left w:w="108" w:type="dxa"/>
          <w:bottom w:w="0" w:type="dxa"/>
          <w:right w:w="108" w:type="dxa"/>
        </w:tblCellMar>
      </w:tblPr>
      <w:tblGrid>
        <w:gridCol w:w="568"/>
        <w:gridCol w:w="492"/>
        <w:gridCol w:w="418"/>
        <w:gridCol w:w="2510"/>
        <w:gridCol w:w="660"/>
        <w:gridCol w:w="1024"/>
        <w:gridCol w:w="216"/>
        <w:gridCol w:w="1626"/>
        <w:gridCol w:w="1701"/>
      </w:tblGrid>
      <w:tr>
        <w:tblPrEx>
          <w:tblCellMar>
            <w:top w:w="0" w:type="dxa"/>
            <w:left w:w="108" w:type="dxa"/>
            <w:bottom w:w="0" w:type="dxa"/>
            <w:right w:w="108" w:type="dxa"/>
          </w:tblCellMar>
        </w:tblPrEx>
        <w:trPr>
          <w:trHeight w:val="450" w:hRule="atLeast"/>
        </w:trPr>
        <w:tc>
          <w:tcPr>
            <w:tcW w:w="9215" w:type="dxa"/>
            <w:gridSpan w:val="9"/>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CellMar>
            <w:top w:w="0" w:type="dxa"/>
            <w:left w:w="108" w:type="dxa"/>
            <w:bottom w:w="0" w:type="dxa"/>
            <w:right w:w="108" w:type="dxa"/>
          </w:tblCellMar>
        </w:tblPrEx>
        <w:trPr>
          <w:trHeight w:val="285" w:hRule="atLeast"/>
        </w:trPr>
        <w:tc>
          <w:tcPr>
            <w:tcW w:w="3988" w:type="dxa"/>
            <w:gridSpan w:val="4"/>
            <w:tcBorders>
              <w:top w:val="nil"/>
              <w:left w:val="nil"/>
              <w:bottom w:val="nil"/>
              <w:right w:val="nil"/>
            </w:tcBorders>
            <w:shd w:val="clear" w:color="auto" w:fill="auto"/>
            <w:vAlign w:val="center"/>
          </w:tcPr>
          <w:p>
            <w:pPr>
              <w:widowControl/>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eastAsia="zh-CN"/>
              </w:rPr>
              <w:t>克州卫生监督所</w:t>
            </w:r>
          </w:p>
        </w:tc>
        <w:tc>
          <w:tcPr>
            <w:tcW w:w="66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shd w:val="clear" w:color="auto" w:fill="auto"/>
            <w:vAlign w:val="center"/>
          </w:tcPr>
          <w:p>
            <w:pPr>
              <w:widowControl/>
              <w:jc w:val="both"/>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405" w:hRule="atLeast"/>
        </w:trPr>
        <w:tc>
          <w:tcPr>
            <w:tcW w:w="3988"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1478"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color w:val="000000"/>
                <w:kern w:val="0"/>
                <w:sz w:val="20"/>
                <w:szCs w:val="20"/>
                <w:lang w:val="en-US" w:eastAsia="zh-CN"/>
              </w:rPr>
            </w:pPr>
            <w:r>
              <w:rPr>
                <w:rFonts w:hint="eastAsia" w:ascii="仿宋" w:hAnsi="仿宋" w:eastAsia="仿宋" w:cs="仿宋"/>
                <w:b/>
                <w:color w:val="000000"/>
                <w:kern w:val="0"/>
                <w:sz w:val="20"/>
                <w:szCs w:val="20"/>
                <w:lang w:val="en-US" w:eastAsia="zh-CN"/>
              </w:rPr>
              <w:t>210</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color w:val="000000"/>
                <w:kern w:val="0"/>
                <w:sz w:val="20"/>
                <w:szCs w:val="20"/>
                <w:lang w:val="en-US" w:eastAsia="zh-CN"/>
              </w:rPr>
            </w:pPr>
            <w:r>
              <w:rPr>
                <w:rFonts w:hint="eastAsia" w:ascii="仿宋" w:hAnsi="仿宋" w:eastAsia="仿宋" w:cs="仿宋"/>
                <w:b/>
                <w:color w:val="000000"/>
                <w:kern w:val="0"/>
                <w:sz w:val="20"/>
                <w:szCs w:val="20"/>
                <w:lang w:val="en-US" w:eastAsia="zh-CN"/>
              </w:rPr>
              <w:t>04</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color w:val="000000"/>
                <w:kern w:val="0"/>
                <w:sz w:val="20"/>
                <w:szCs w:val="20"/>
                <w:lang w:val="en-US" w:eastAsia="zh-CN"/>
              </w:rPr>
            </w:pPr>
            <w:r>
              <w:rPr>
                <w:rFonts w:hint="eastAsia" w:ascii="仿宋" w:hAnsi="仿宋" w:eastAsia="仿宋" w:cs="仿宋"/>
                <w:b/>
                <w:color w:val="000000"/>
                <w:kern w:val="0"/>
                <w:sz w:val="20"/>
                <w:szCs w:val="20"/>
                <w:lang w:val="en-US" w:eastAsia="zh-CN"/>
              </w:rPr>
              <w:t>02</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b/>
                <w:color w:val="000000"/>
                <w:kern w:val="0"/>
                <w:sz w:val="20"/>
                <w:szCs w:val="20"/>
              </w:rPr>
            </w:pPr>
            <w:r>
              <w:rPr>
                <w:rFonts w:hint="eastAsia" w:ascii="仿宋" w:hAnsi="仿宋" w:eastAsia="仿宋" w:cs="仿宋"/>
                <w:color w:val="000000"/>
                <w:sz w:val="20"/>
                <w:szCs w:val="20"/>
                <w:lang w:eastAsia="zh-CN"/>
              </w:rPr>
              <w:t>卫生监督机构</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b/>
                <w:color w:val="000000"/>
                <w:kern w:val="0"/>
                <w:sz w:val="20"/>
                <w:szCs w:val="20"/>
                <w:lang w:val="en-US" w:eastAsia="zh-CN"/>
              </w:rPr>
            </w:pPr>
            <w:r>
              <w:rPr>
                <w:rFonts w:hint="eastAsia" w:ascii="仿宋" w:hAnsi="仿宋" w:eastAsia="仿宋" w:cs="仿宋"/>
                <w:b/>
                <w:color w:val="000000"/>
                <w:kern w:val="0"/>
                <w:sz w:val="20"/>
                <w:szCs w:val="20"/>
              </w:rPr>
              <w:t>　</w:t>
            </w:r>
            <w:r>
              <w:rPr>
                <w:rFonts w:hint="eastAsia" w:ascii="仿宋" w:hAnsi="仿宋" w:eastAsia="仿宋" w:cs="仿宋"/>
                <w:b/>
                <w:color w:val="000000"/>
                <w:kern w:val="0"/>
                <w:sz w:val="20"/>
                <w:szCs w:val="20"/>
                <w:lang w:val="en-US" w:eastAsia="zh-CN"/>
              </w:rPr>
              <w:t>108.77</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b/>
                <w:color w:val="000000"/>
                <w:kern w:val="0"/>
                <w:sz w:val="20"/>
                <w:szCs w:val="20"/>
                <w:lang w:val="en-US" w:eastAsia="zh-CN"/>
              </w:rPr>
            </w:pPr>
            <w:r>
              <w:rPr>
                <w:rFonts w:hint="eastAsia" w:ascii="仿宋" w:hAnsi="仿宋" w:eastAsia="仿宋" w:cs="仿宋"/>
                <w:b/>
                <w:color w:val="000000"/>
                <w:kern w:val="0"/>
                <w:sz w:val="20"/>
                <w:szCs w:val="20"/>
              </w:rPr>
              <w:t>　</w:t>
            </w:r>
            <w:r>
              <w:rPr>
                <w:rFonts w:hint="eastAsia" w:ascii="仿宋" w:hAnsi="仿宋" w:eastAsia="仿宋" w:cs="仿宋"/>
                <w:b/>
                <w:color w:val="000000"/>
                <w:kern w:val="0"/>
                <w:sz w:val="20"/>
                <w:szCs w:val="20"/>
                <w:lang w:val="en-US" w:eastAsia="zh-CN"/>
              </w:rPr>
              <w:t>108.77</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b/>
                <w:color w:val="000000"/>
                <w:kern w:val="0"/>
                <w:sz w:val="20"/>
                <w:szCs w:val="20"/>
                <w:lang w:val="en-US" w:eastAsia="zh-CN"/>
              </w:rPr>
            </w:pPr>
            <w:r>
              <w:rPr>
                <w:rFonts w:hint="eastAsia" w:ascii="仿宋" w:hAnsi="仿宋" w:eastAsia="仿宋" w:cs="仿宋"/>
                <w:b/>
                <w:color w:val="000000"/>
                <w:kern w:val="0"/>
                <w:sz w:val="20"/>
                <w:szCs w:val="20"/>
              </w:rPr>
              <w:t>　</w:t>
            </w:r>
            <w:r>
              <w:rPr>
                <w:rFonts w:hint="eastAsia" w:ascii="仿宋" w:hAnsi="仿宋" w:eastAsia="仿宋" w:cs="仿宋"/>
                <w:b/>
                <w:color w:val="000000"/>
                <w:kern w:val="0"/>
                <w:sz w:val="20"/>
                <w:szCs w:val="20"/>
                <w:lang w:val="en-US" w:eastAsia="zh-CN"/>
              </w:rPr>
              <w:t>0</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108.77</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108.77</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8"/>
        <w:tblW w:w="9583" w:type="dxa"/>
        <w:tblInd w:w="-148" w:type="dxa"/>
        <w:tblLayout w:type="fixed"/>
        <w:tblCellMar>
          <w:top w:w="0" w:type="dxa"/>
          <w:left w:w="108" w:type="dxa"/>
          <w:bottom w:w="0" w:type="dxa"/>
          <w:right w:w="108" w:type="dxa"/>
        </w:tblCellMar>
      </w:tblPr>
      <w:tblGrid>
        <w:gridCol w:w="757"/>
        <w:gridCol w:w="832"/>
        <w:gridCol w:w="2891"/>
        <w:gridCol w:w="995"/>
        <w:gridCol w:w="706"/>
        <w:gridCol w:w="976"/>
        <w:gridCol w:w="725"/>
        <w:gridCol w:w="1701"/>
      </w:tblGrid>
      <w:tr>
        <w:tblPrEx>
          <w:tblCellMar>
            <w:top w:w="0" w:type="dxa"/>
            <w:left w:w="108" w:type="dxa"/>
            <w:bottom w:w="0" w:type="dxa"/>
            <w:right w:w="108" w:type="dxa"/>
          </w:tblCellMar>
        </w:tblPrEx>
        <w:trPr>
          <w:trHeight w:val="375" w:hRule="atLeast"/>
        </w:trPr>
        <w:tc>
          <w:tcPr>
            <w:tcW w:w="9583" w:type="dxa"/>
            <w:gridSpan w:val="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CellMar>
            <w:top w:w="0" w:type="dxa"/>
            <w:left w:w="108" w:type="dxa"/>
            <w:bottom w:w="0" w:type="dxa"/>
            <w:right w:w="108" w:type="dxa"/>
          </w:tblCellMar>
        </w:tblPrEx>
        <w:trPr>
          <w:trHeight w:val="405" w:hRule="atLeast"/>
        </w:trPr>
        <w:tc>
          <w:tcPr>
            <w:tcW w:w="4480" w:type="dxa"/>
            <w:gridSpan w:val="3"/>
            <w:tcBorders>
              <w:top w:val="nil"/>
              <w:left w:val="nil"/>
              <w:bottom w:val="nil"/>
              <w:right w:val="nil"/>
            </w:tcBorders>
            <w:shd w:val="clear" w:color="auto" w:fill="auto"/>
            <w:vAlign w:val="center"/>
          </w:tcPr>
          <w:p>
            <w:pPr>
              <w:widowControl/>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eastAsia="zh-CN"/>
              </w:rPr>
              <w:t>克州卫生监督所</w:t>
            </w:r>
          </w:p>
        </w:tc>
        <w:tc>
          <w:tcPr>
            <w:tcW w:w="995"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shd w:val="clear" w:color="auto" w:fill="auto"/>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390" w:hRule="atLeast"/>
        </w:trPr>
        <w:tc>
          <w:tcPr>
            <w:tcW w:w="448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495" w:hRule="atLeast"/>
        </w:trPr>
        <w:tc>
          <w:tcPr>
            <w:tcW w:w="1589"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83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0"/>
                <w:szCs w:val="20"/>
              </w:rPr>
            </w:pPr>
          </w:p>
        </w:tc>
        <w:tc>
          <w:tcPr>
            <w:tcW w:w="832"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合计</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108.77</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102.76</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6.01</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30102</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津贴补贴</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40.09</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40.09</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30113</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住房公积金</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7.79</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7.79</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30228</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工会经费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0.47</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0.47</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30101</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基本工资</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33.14</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33.14</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30302</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退休费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0.83</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0.83</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30211</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差旅费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0.70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0.70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30103</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奖金</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3.63</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3.63</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30226</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劳务费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0.50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0.50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30213</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维修(护)费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0.20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0.20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30108</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机关事业单位基本养老保险缴费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10.83</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10.83</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30205</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水费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0.20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0.20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30229</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福利费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0.84</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0.84</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30112</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其他社会保障缴费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6.10</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6.10</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30201</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办公费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30231</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公务用车运行维护费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30206</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电费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0.30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0.30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30309</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奖励金</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0.34</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0.34</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30207</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邮电费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0.80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0.80</w:t>
            </w:r>
          </w:p>
        </w:tc>
      </w:tr>
      <w:tr>
        <w:tblPrEx>
          <w:tblCellMar>
            <w:top w:w="0" w:type="dxa"/>
            <w:left w:w="108" w:type="dxa"/>
            <w:bottom w:w="0" w:type="dxa"/>
            <w:right w:w="108" w:type="dxa"/>
          </w:tblCellMar>
        </w:tblPrEx>
        <w:trPr>
          <w:trHeight w:val="28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832"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p>
        </w:tc>
        <w:tc>
          <w:tcPr>
            <w:tcW w:w="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p>
        </w:tc>
        <w:tc>
          <w:tcPr>
            <w:tcW w:w="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p>
        </w:tc>
        <w:tc>
          <w:tcPr>
            <w:tcW w:w="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p>
        </w:tc>
        <w:tc>
          <w:tcPr>
            <w:tcW w:w="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p>
        </w:tc>
        <w:tc>
          <w:tcPr>
            <w:tcW w:w="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p>
        </w:tc>
        <w:tc>
          <w:tcPr>
            <w:tcW w:w="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合计</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108.77</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102.76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6.01</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8"/>
        <w:tblW w:w="9760" w:type="dxa"/>
        <w:tblInd w:w="-360" w:type="dxa"/>
        <w:tblLayout w:type="fixed"/>
        <w:tblCellMar>
          <w:top w:w="0" w:type="dxa"/>
          <w:left w:w="108" w:type="dxa"/>
          <w:bottom w:w="0" w:type="dxa"/>
          <w:right w:w="108" w:type="dxa"/>
        </w:tblCellMar>
      </w:tblPr>
      <w:tblGrid>
        <w:gridCol w:w="12"/>
        <w:gridCol w:w="564"/>
        <w:gridCol w:w="456"/>
        <w:gridCol w:w="456"/>
        <w:gridCol w:w="851"/>
        <w:gridCol w:w="1456"/>
        <w:gridCol w:w="750"/>
        <w:gridCol w:w="104"/>
        <w:gridCol w:w="459"/>
        <w:gridCol w:w="536"/>
        <w:gridCol w:w="652"/>
        <w:gridCol w:w="652"/>
        <w:gridCol w:w="378"/>
        <w:gridCol w:w="200"/>
        <w:gridCol w:w="419"/>
        <w:gridCol w:w="578"/>
        <w:gridCol w:w="420"/>
        <w:gridCol w:w="420"/>
        <w:gridCol w:w="389"/>
        <w:gridCol w:w="8"/>
      </w:tblGrid>
      <w:tr>
        <w:tblPrEx>
          <w:tblCellMar>
            <w:top w:w="0" w:type="dxa"/>
            <w:left w:w="108" w:type="dxa"/>
            <w:bottom w:w="0" w:type="dxa"/>
            <w:right w:w="108" w:type="dxa"/>
          </w:tblCellMar>
        </w:tblPrEx>
        <w:trPr>
          <w:gridBefore w:val="1"/>
          <w:gridAfter w:val="1"/>
          <w:wBefore w:w="12" w:type="dxa"/>
          <w:wAfter w:w="8" w:type="dxa"/>
          <w:trHeight w:val="375" w:hRule="atLeast"/>
        </w:trPr>
        <w:tc>
          <w:tcPr>
            <w:tcW w:w="9740" w:type="dxa"/>
            <w:gridSpan w:val="1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CellMar>
            <w:top w:w="0" w:type="dxa"/>
            <w:left w:w="108" w:type="dxa"/>
            <w:bottom w:w="0" w:type="dxa"/>
            <w:right w:w="108" w:type="dxa"/>
          </w:tblCellMar>
        </w:tblPrEx>
        <w:trPr>
          <w:gridBefore w:val="1"/>
          <w:gridAfter w:val="1"/>
          <w:wBefore w:w="12" w:type="dxa"/>
          <w:wAfter w:w="8" w:type="dxa"/>
          <w:trHeight w:val="405" w:hRule="atLeast"/>
        </w:trPr>
        <w:tc>
          <w:tcPr>
            <w:tcW w:w="4637" w:type="dxa"/>
            <w:gridSpan w:val="7"/>
            <w:tcBorders>
              <w:top w:val="nil"/>
              <w:left w:val="nil"/>
              <w:bottom w:val="nil"/>
              <w:right w:val="nil"/>
            </w:tcBorders>
            <w:shd w:val="clear" w:color="auto" w:fill="auto"/>
            <w:vAlign w:val="center"/>
          </w:tcPr>
          <w:p>
            <w:pPr>
              <w:widowControl/>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eastAsia="zh-CN"/>
              </w:rPr>
              <w:t>克州卫生监督所</w:t>
            </w:r>
          </w:p>
        </w:tc>
        <w:tc>
          <w:tcPr>
            <w:tcW w:w="995"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682"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shd w:val="clear" w:color="auto" w:fill="auto"/>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88" w:type="dxa"/>
            <w:gridSpan w:val="4"/>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51"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shd w:val="clear" w:color="auto" w:fill="auto"/>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3"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36"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397"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576" w:type="dxa"/>
            <w:gridSpan w:val="2"/>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456"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456"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1"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45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63"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3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397"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76" w:type="dxa"/>
            <w:gridSpan w:val="2"/>
            <w:shd w:val="clear" w:color="auto" w:fill="auto"/>
            <w:vAlign w:val="top"/>
          </w:tcPr>
          <w:p>
            <w:pPr>
              <w:widowControl/>
              <w:jc w:val="left"/>
              <w:outlineLvl w:val="1"/>
              <w:rPr>
                <w:rFonts w:ascii="仿宋_GB2312" w:hAnsi="宋体" w:eastAsia="仿宋_GB2312"/>
                <w:kern w:val="0"/>
                <w:sz w:val="24"/>
                <w:szCs w:val="24"/>
              </w:rPr>
            </w:pPr>
            <w:r>
              <w:rPr>
                <w:rFonts w:hint="eastAsia" w:ascii="仿宋_GB2312" w:hAnsi="宋体" w:eastAsia="仿宋_GB2312"/>
                <w:kern w:val="0"/>
                <w:sz w:val="24"/>
                <w:szCs w:val="24"/>
                <w:lang w:val="en-US" w:eastAsia="zh-CN"/>
              </w:rPr>
              <w:t>210</w:t>
            </w:r>
            <w:r>
              <w:rPr>
                <w:rFonts w:hint="eastAsia" w:ascii="仿宋_GB2312" w:hAnsi="宋体" w:eastAsia="仿宋_GB2312"/>
                <w:kern w:val="0"/>
                <w:sz w:val="24"/>
                <w:szCs w:val="24"/>
              </w:rPr>
              <w:t>　</w:t>
            </w:r>
          </w:p>
        </w:tc>
        <w:tc>
          <w:tcPr>
            <w:tcW w:w="456" w:type="dxa"/>
            <w:shd w:val="clear" w:color="auto" w:fill="auto"/>
            <w:vAlign w:val="top"/>
          </w:tcPr>
          <w:p>
            <w:pPr>
              <w:widowControl/>
              <w:jc w:val="left"/>
              <w:outlineLvl w:val="1"/>
              <w:rPr>
                <w:rFonts w:ascii="仿宋_GB2312" w:hAnsi="宋体" w:eastAsia="仿宋_GB2312"/>
                <w:kern w:val="0"/>
                <w:sz w:val="24"/>
                <w:szCs w:val="24"/>
              </w:rPr>
            </w:pPr>
            <w:r>
              <w:rPr>
                <w:rFonts w:hint="eastAsia" w:ascii="仿宋_GB2312" w:hAnsi="宋体" w:eastAsia="仿宋_GB2312"/>
                <w:kern w:val="0"/>
                <w:sz w:val="24"/>
                <w:szCs w:val="24"/>
                <w:lang w:val="en-US" w:eastAsia="zh-CN"/>
              </w:rPr>
              <w:t>04</w:t>
            </w:r>
            <w:r>
              <w:rPr>
                <w:rFonts w:hint="eastAsia" w:ascii="仿宋_GB2312" w:hAnsi="宋体" w:eastAsia="仿宋_GB2312"/>
                <w:kern w:val="0"/>
                <w:sz w:val="24"/>
                <w:szCs w:val="24"/>
              </w:rPr>
              <w:t>　</w:t>
            </w:r>
          </w:p>
        </w:tc>
        <w:tc>
          <w:tcPr>
            <w:tcW w:w="456" w:type="dxa"/>
            <w:shd w:val="clear" w:color="auto" w:fill="auto"/>
            <w:vAlign w:val="top"/>
          </w:tcPr>
          <w:p>
            <w:pPr>
              <w:widowControl/>
              <w:jc w:val="left"/>
              <w:outlineLvl w:val="1"/>
              <w:rPr>
                <w:rFonts w:ascii="仿宋_GB2312" w:hAnsi="宋体" w:eastAsia="仿宋_GB2312"/>
                <w:kern w:val="0"/>
                <w:sz w:val="24"/>
                <w:szCs w:val="24"/>
              </w:rPr>
            </w:pPr>
            <w:r>
              <w:rPr>
                <w:rFonts w:hint="eastAsia" w:ascii="仿宋_GB2312" w:hAnsi="宋体" w:eastAsia="仿宋_GB2312"/>
                <w:kern w:val="0"/>
                <w:sz w:val="24"/>
                <w:szCs w:val="24"/>
                <w:lang w:val="en-US" w:eastAsia="zh-CN"/>
              </w:rPr>
              <w:t>02</w:t>
            </w:r>
            <w:r>
              <w:rPr>
                <w:rFonts w:hint="eastAsia" w:ascii="仿宋_GB2312" w:hAnsi="宋体" w:eastAsia="仿宋_GB2312"/>
                <w:kern w:val="0"/>
                <w:sz w:val="24"/>
                <w:szCs w:val="24"/>
              </w:rPr>
              <w:t>　</w:t>
            </w:r>
          </w:p>
        </w:tc>
        <w:tc>
          <w:tcPr>
            <w:tcW w:w="851" w:type="dxa"/>
            <w:shd w:val="clear" w:color="auto" w:fill="auto"/>
            <w:vAlign w:val="top"/>
          </w:tcPr>
          <w:p>
            <w:pPr>
              <w:widowControl/>
              <w:jc w:val="left"/>
              <w:outlineLvl w:val="1"/>
              <w:rPr>
                <w:rFonts w:ascii="仿宋_GB2312" w:hAnsi="宋体" w:eastAsia="仿宋_GB2312"/>
                <w:kern w:val="0"/>
                <w:sz w:val="24"/>
                <w:szCs w:val="24"/>
              </w:rPr>
            </w:pPr>
            <w:r>
              <w:rPr>
                <w:rFonts w:hint="eastAsia" w:ascii="仿宋_GB2312" w:hAnsi="宋体" w:eastAsia="仿宋_GB2312"/>
                <w:kern w:val="0"/>
                <w:sz w:val="24"/>
                <w:szCs w:val="24"/>
              </w:rPr>
              <w:t>　</w:t>
            </w:r>
          </w:p>
        </w:tc>
        <w:tc>
          <w:tcPr>
            <w:tcW w:w="1456" w:type="dxa"/>
            <w:shd w:val="clear" w:color="auto" w:fill="auto"/>
            <w:vAlign w:val="top"/>
          </w:tcPr>
          <w:p>
            <w:pPr>
              <w:widowControl/>
              <w:jc w:val="left"/>
              <w:outlineLvl w:val="1"/>
              <w:rPr>
                <w:rFonts w:ascii="仿宋_GB2312" w:hAnsi="宋体" w:eastAsia="仿宋_GB2312"/>
                <w:kern w:val="0"/>
                <w:sz w:val="24"/>
                <w:szCs w:val="24"/>
              </w:rPr>
            </w:pPr>
            <w:r>
              <w:rPr>
                <w:rFonts w:hint="eastAsia" w:ascii="仿宋_GB2312" w:hAnsi="宋体" w:eastAsia="仿宋_GB2312"/>
                <w:kern w:val="0"/>
                <w:sz w:val="24"/>
                <w:szCs w:val="24"/>
              </w:rPr>
              <w:t>　</w:t>
            </w:r>
            <w:r>
              <w:rPr>
                <w:rFonts w:hint="eastAsia" w:ascii="仿宋_GB2312" w:hAnsi="宋体" w:eastAsia="仿宋_GB2312"/>
                <w:kern w:val="0"/>
                <w:sz w:val="24"/>
                <w:szCs w:val="24"/>
                <w:lang w:eastAsia="zh-CN"/>
              </w:rPr>
              <w:t>无</w:t>
            </w:r>
          </w:p>
        </w:tc>
        <w:tc>
          <w:tcPr>
            <w:tcW w:w="750" w:type="dxa"/>
            <w:shd w:val="clear" w:color="auto" w:fill="auto"/>
            <w:vAlign w:val="top"/>
          </w:tcPr>
          <w:p>
            <w:pPr>
              <w:widowControl/>
              <w:jc w:val="center"/>
              <w:outlineLvl w:val="1"/>
              <w:rPr>
                <w:rFonts w:ascii="仿宋_GB2312" w:hAnsi="宋体" w:eastAsia="仿宋_GB2312"/>
                <w:kern w:val="0"/>
                <w:sz w:val="24"/>
                <w:szCs w:val="24"/>
              </w:rPr>
            </w:pPr>
            <w:r>
              <w:rPr>
                <w:rFonts w:hint="eastAsia" w:ascii="仿宋_GB2312" w:hAnsi="宋体" w:eastAsia="仿宋_GB2312"/>
                <w:kern w:val="0"/>
                <w:sz w:val="24"/>
                <w:szCs w:val="24"/>
                <w:lang w:val="en-US" w:eastAsia="zh-CN"/>
              </w:rPr>
              <w:t>0</w:t>
            </w:r>
          </w:p>
        </w:tc>
        <w:tc>
          <w:tcPr>
            <w:tcW w:w="563" w:type="dxa"/>
            <w:gridSpan w:val="2"/>
            <w:shd w:val="clear" w:color="auto" w:fill="auto"/>
            <w:vAlign w:val="top"/>
          </w:tcPr>
          <w:p>
            <w:pPr>
              <w:widowControl/>
              <w:jc w:val="center"/>
              <w:outlineLvl w:val="1"/>
              <w:rPr>
                <w:rFonts w:ascii="仿宋_GB2312" w:hAnsi="宋体" w:eastAsia="仿宋_GB2312"/>
                <w:kern w:val="0"/>
                <w:sz w:val="24"/>
                <w:szCs w:val="24"/>
              </w:rPr>
            </w:pPr>
            <w:r>
              <w:rPr>
                <w:rFonts w:hint="eastAsia" w:ascii="仿宋_GB2312" w:hAnsi="宋体" w:eastAsia="仿宋_GB2312"/>
                <w:kern w:val="0"/>
                <w:sz w:val="24"/>
                <w:szCs w:val="24"/>
                <w:lang w:val="en-US" w:eastAsia="zh-CN"/>
              </w:rPr>
              <w:t>0</w:t>
            </w:r>
          </w:p>
        </w:tc>
        <w:tc>
          <w:tcPr>
            <w:tcW w:w="536" w:type="dxa"/>
            <w:shd w:val="clear" w:color="auto" w:fill="auto"/>
            <w:vAlign w:val="top"/>
          </w:tcPr>
          <w:p>
            <w:pPr>
              <w:widowControl/>
              <w:jc w:val="center"/>
              <w:outlineLvl w:val="1"/>
              <w:rPr>
                <w:rFonts w:ascii="仿宋_GB2312" w:hAnsi="宋体" w:eastAsia="仿宋_GB2312"/>
                <w:kern w:val="0"/>
                <w:sz w:val="24"/>
                <w:szCs w:val="24"/>
              </w:rPr>
            </w:pPr>
            <w:r>
              <w:rPr>
                <w:rFonts w:hint="eastAsia" w:ascii="仿宋_GB2312" w:hAnsi="宋体" w:eastAsia="仿宋_GB2312"/>
                <w:kern w:val="0"/>
                <w:sz w:val="24"/>
                <w:szCs w:val="24"/>
                <w:lang w:val="en-US" w:eastAsia="zh-CN"/>
              </w:rPr>
              <w:t>0</w:t>
            </w:r>
          </w:p>
        </w:tc>
        <w:tc>
          <w:tcPr>
            <w:tcW w:w="652" w:type="dxa"/>
            <w:shd w:val="clear" w:color="auto" w:fill="auto"/>
            <w:vAlign w:val="top"/>
          </w:tcPr>
          <w:p>
            <w:pPr>
              <w:widowControl/>
              <w:jc w:val="center"/>
              <w:outlineLvl w:val="1"/>
              <w:rPr>
                <w:rFonts w:ascii="仿宋_GB2312" w:hAnsi="宋体" w:eastAsia="仿宋_GB2312"/>
                <w:kern w:val="0"/>
                <w:sz w:val="24"/>
                <w:szCs w:val="24"/>
              </w:rPr>
            </w:pPr>
            <w:r>
              <w:rPr>
                <w:rFonts w:hint="eastAsia" w:ascii="仿宋_GB2312" w:hAnsi="宋体" w:eastAsia="仿宋_GB2312"/>
                <w:kern w:val="0"/>
                <w:sz w:val="24"/>
                <w:szCs w:val="24"/>
                <w:lang w:val="en-US" w:eastAsia="zh-CN"/>
              </w:rPr>
              <w:t>0</w:t>
            </w:r>
          </w:p>
        </w:tc>
        <w:tc>
          <w:tcPr>
            <w:tcW w:w="652" w:type="dxa"/>
            <w:shd w:val="clear" w:color="auto" w:fill="auto"/>
            <w:vAlign w:val="top"/>
          </w:tcPr>
          <w:p>
            <w:pPr>
              <w:widowControl/>
              <w:jc w:val="center"/>
              <w:outlineLvl w:val="1"/>
              <w:rPr>
                <w:rFonts w:ascii="仿宋_GB2312" w:hAnsi="宋体" w:eastAsia="仿宋_GB2312"/>
                <w:kern w:val="0"/>
                <w:sz w:val="24"/>
                <w:szCs w:val="24"/>
              </w:rPr>
            </w:pPr>
            <w:r>
              <w:rPr>
                <w:rFonts w:hint="eastAsia" w:ascii="仿宋_GB2312" w:hAnsi="宋体" w:eastAsia="仿宋_GB2312"/>
                <w:kern w:val="0"/>
                <w:sz w:val="24"/>
                <w:szCs w:val="24"/>
                <w:lang w:val="en-US" w:eastAsia="zh-CN"/>
              </w:rPr>
              <w:t>0</w:t>
            </w:r>
          </w:p>
        </w:tc>
        <w:tc>
          <w:tcPr>
            <w:tcW w:w="578" w:type="dxa"/>
            <w:gridSpan w:val="2"/>
            <w:shd w:val="clear" w:color="auto" w:fill="auto"/>
            <w:vAlign w:val="top"/>
          </w:tcPr>
          <w:p>
            <w:pPr>
              <w:widowControl/>
              <w:jc w:val="center"/>
              <w:outlineLvl w:val="1"/>
              <w:rPr>
                <w:rFonts w:ascii="仿宋_GB2312" w:hAnsi="宋体" w:eastAsia="仿宋_GB2312"/>
                <w:kern w:val="0"/>
                <w:sz w:val="24"/>
                <w:szCs w:val="24"/>
              </w:rPr>
            </w:pPr>
            <w:r>
              <w:rPr>
                <w:rFonts w:hint="eastAsia" w:ascii="仿宋_GB2312" w:hAnsi="宋体" w:eastAsia="仿宋_GB2312"/>
                <w:kern w:val="0"/>
                <w:sz w:val="24"/>
                <w:szCs w:val="24"/>
                <w:lang w:val="en-US" w:eastAsia="zh-CN"/>
              </w:rPr>
              <w:t>0</w:t>
            </w:r>
          </w:p>
        </w:tc>
        <w:tc>
          <w:tcPr>
            <w:tcW w:w="419" w:type="dxa"/>
            <w:shd w:val="clear" w:color="auto" w:fill="auto"/>
            <w:vAlign w:val="top"/>
          </w:tcPr>
          <w:p>
            <w:pPr>
              <w:widowControl/>
              <w:jc w:val="center"/>
              <w:outlineLvl w:val="1"/>
              <w:rPr>
                <w:rFonts w:ascii="仿宋_GB2312" w:hAnsi="宋体" w:eastAsia="仿宋_GB2312"/>
                <w:kern w:val="0"/>
                <w:sz w:val="24"/>
                <w:szCs w:val="24"/>
              </w:rPr>
            </w:pPr>
            <w:r>
              <w:rPr>
                <w:rFonts w:hint="eastAsia" w:ascii="仿宋_GB2312" w:hAnsi="宋体" w:eastAsia="仿宋_GB2312"/>
                <w:kern w:val="0"/>
                <w:sz w:val="24"/>
                <w:szCs w:val="24"/>
                <w:lang w:val="en-US" w:eastAsia="zh-CN"/>
              </w:rPr>
              <w:t>0</w:t>
            </w:r>
          </w:p>
        </w:tc>
        <w:tc>
          <w:tcPr>
            <w:tcW w:w="578" w:type="dxa"/>
            <w:shd w:val="clear" w:color="auto" w:fill="auto"/>
            <w:vAlign w:val="top"/>
          </w:tcPr>
          <w:p>
            <w:pPr>
              <w:widowControl/>
              <w:jc w:val="center"/>
              <w:outlineLvl w:val="1"/>
              <w:rPr>
                <w:rFonts w:ascii="仿宋_GB2312" w:hAnsi="宋体" w:eastAsia="仿宋_GB2312"/>
                <w:kern w:val="0"/>
                <w:sz w:val="24"/>
                <w:szCs w:val="24"/>
              </w:rPr>
            </w:pPr>
            <w:r>
              <w:rPr>
                <w:rFonts w:hint="eastAsia" w:ascii="仿宋_GB2312" w:hAnsi="宋体" w:eastAsia="仿宋_GB2312"/>
                <w:kern w:val="0"/>
                <w:sz w:val="24"/>
                <w:szCs w:val="24"/>
                <w:lang w:val="en-US" w:eastAsia="zh-CN"/>
              </w:rPr>
              <w:t>0</w:t>
            </w:r>
          </w:p>
        </w:tc>
        <w:tc>
          <w:tcPr>
            <w:tcW w:w="420" w:type="dxa"/>
            <w:shd w:val="clear" w:color="auto" w:fill="auto"/>
            <w:vAlign w:val="top"/>
          </w:tcPr>
          <w:p>
            <w:pPr>
              <w:widowControl/>
              <w:jc w:val="center"/>
              <w:outlineLvl w:val="1"/>
              <w:rPr>
                <w:rFonts w:ascii="仿宋_GB2312" w:hAnsi="宋体" w:eastAsia="仿宋_GB2312"/>
                <w:kern w:val="0"/>
                <w:sz w:val="24"/>
                <w:szCs w:val="24"/>
              </w:rPr>
            </w:pPr>
            <w:r>
              <w:rPr>
                <w:rFonts w:hint="eastAsia" w:ascii="仿宋_GB2312" w:hAnsi="宋体" w:eastAsia="仿宋_GB2312"/>
                <w:kern w:val="0"/>
                <w:sz w:val="24"/>
                <w:szCs w:val="24"/>
                <w:lang w:val="en-US" w:eastAsia="zh-CN"/>
              </w:rPr>
              <w:t>0</w:t>
            </w:r>
          </w:p>
        </w:tc>
        <w:tc>
          <w:tcPr>
            <w:tcW w:w="420" w:type="dxa"/>
            <w:shd w:val="clear" w:color="auto" w:fill="auto"/>
            <w:vAlign w:val="top"/>
          </w:tcPr>
          <w:p>
            <w:pPr>
              <w:widowControl/>
              <w:jc w:val="center"/>
              <w:outlineLvl w:val="1"/>
              <w:rPr>
                <w:rFonts w:ascii="仿宋_GB2312" w:hAnsi="宋体" w:eastAsia="仿宋_GB2312"/>
                <w:kern w:val="0"/>
                <w:sz w:val="24"/>
                <w:szCs w:val="24"/>
              </w:rPr>
            </w:pPr>
            <w:r>
              <w:rPr>
                <w:rFonts w:hint="eastAsia" w:ascii="仿宋_GB2312" w:hAnsi="宋体" w:eastAsia="仿宋_GB2312"/>
                <w:kern w:val="0"/>
                <w:sz w:val="24"/>
                <w:szCs w:val="24"/>
                <w:lang w:val="en-US" w:eastAsia="zh-CN"/>
              </w:rPr>
              <w:t>0</w:t>
            </w:r>
          </w:p>
        </w:tc>
        <w:tc>
          <w:tcPr>
            <w:tcW w:w="397" w:type="dxa"/>
            <w:gridSpan w:val="2"/>
            <w:shd w:val="clear" w:color="auto" w:fill="auto"/>
            <w:vAlign w:val="top"/>
          </w:tcPr>
          <w:p>
            <w:pPr>
              <w:widowControl/>
              <w:jc w:val="center"/>
              <w:outlineLvl w:val="1"/>
              <w:rPr>
                <w:rFonts w:ascii="仿宋_GB2312" w:hAnsi="宋体" w:eastAsia="仿宋_GB2312"/>
                <w:kern w:val="0"/>
                <w:sz w:val="24"/>
                <w:szCs w:val="24"/>
              </w:rPr>
            </w:pPr>
            <w:r>
              <w:rPr>
                <w:rFonts w:hint="eastAsia" w:ascii="仿宋_GB2312" w:hAnsi="宋体" w:eastAsia="仿宋_GB2312"/>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7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3"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7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3"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7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3"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7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3"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7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3"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7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3"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7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3"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76" w:type="dxa"/>
            <w:gridSpan w:val="2"/>
            <w:shd w:val="clear" w:color="auto" w:fill="auto"/>
          </w:tcPr>
          <w:p>
            <w:pPr>
              <w:widowControl/>
              <w:jc w:val="left"/>
              <w:outlineLvl w:val="1"/>
              <w:rPr>
                <w:rFonts w:hint="eastAsia" w:ascii="仿宋_GB2312" w:hAnsi="宋体" w:eastAsia="仿宋_GB2312"/>
                <w:kern w:val="0"/>
                <w:sz w:val="32"/>
                <w:szCs w:val="32"/>
              </w:rPr>
            </w:pPr>
          </w:p>
        </w:tc>
        <w:tc>
          <w:tcPr>
            <w:tcW w:w="456" w:type="dxa"/>
            <w:shd w:val="clear" w:color="auto" w:fill="auto"/>
          </w:tcPr>
          <w:p>
            <w:pPr>
              <w:widowControl/>
              <w:jc w:val="left"/>
              <w:outlineLvl w:val="1"/>
              <w:rPr>
                <w:rFonts w:hint="eastAsia" w:ascii="仿宋_GB2312" w:hAnsi="宋体" w:eastAsia="仿宋_GB2312"/>
                <w:kern w:val="0"/>
                <w:sz w:val="32"/>
                <w:szCs w:val="32"/>
              </w:rPr>
            </w:pPr>
          </w:p>
        </w:tc>
        <w:tc>
          <w:tcPr>
            <w:tcW w:w="456" w:type="dxa"/>
            <w:shd w:val="clear" w:color="auto" w:fill="auto"/>
          </w:tcPr>
          <w:p>
            <w:pPr>
              <w:widowControl/>
              <w:jc w:val="left"/>
              <w:outlineLvl w:val="1"/>
              <w:rPr>
                <w:rFonts w:hint="eastAsia" w:ascii="仿宋_GB2312" w:hAnsi="宋体" w:eastAsia="仿宋_GB2312"/>
                <w:kern w:val="0"/>
                <w:sz w:val="32"/>
                <w:szCs w:val="32"/>
              </w:rPr>
            </w:pPr>
          </w:p>
        </w:tc>
        <w:tc>
          <w:tcPr>
            <w:tcW w:w="851" w:type="dxa"/>
            <w:shd w:val="clear" w:color="auto" w:fill="auto"/>
          </w:tcPr>
          <w:p>
            <w:pPr>
              <w:widowControl/>
              <w:jc w:val="left"/>
              <w:outlineLvl w:val="1"/>
              <w:rPr>
                <w:rFonts w:hint="eastAsia" w:ascii="仿宋_GB2312" w:hAnsi="宋体" w:eastAsia="仿宋_GB2312"/>
                <w:kern w:val="0"/>
                <w:sz w:val="32"/>
                <w:szCs w:val="32"/>
              </w:rPr>
            </w:pPr>
          </w:p>
        </w:tc>
        <w:tc>
          <w:tcPr>
            <w:tcW w:w="1456" w:type="dxa"/>
            <w:shd w:val="clear" w:color="auto" w:fill="auto"/>
          </w:tcPr>
          <w:p>
            <w:pPr>
              <w:widowControl/>
              <w:jc w:val="left"/>
              <w:outlineLvl w:val="1"/>
              <w:rPr>
                <w:rFonts w:hint="eastAsia" w:ascii="仿宋_GB2312" w:hAnsi="宋体" w:eastAsia="仿宋_GB2312"/>
                <w:kern w:val="0"/>
                <w:sz w:val="32"/>
                <w:szCs w:val="32"/>
              </w:rPr>
            </w:pPr>
          </w:p>
        </w:tc>
        <w:tc>
          <w:tcPr>
            <w:tcW w:w="750" w:type="dxa"/>
            <w:shd w:val="clear" w:color="auto" w:fill="auto"/>
          </w:tcPr>
          <w:p>
            <w:pPr>
              <w:widowControl/>
              <w:jc w:val="left"/>
              <w:outlineLvl w:val="1"/>
              <w:rPr>
                <w:rFonts w:hint="eastAsia" w:ascii="仿宋_GB2312" w:hAnsi="宋体" w:eastAsia="仿宋_GB2312"/>
                <w:kern w:val="0"/>
                <w:sz w:val="32"/>
                <w:szCs w:val="32"/>
              </w:rPr>
            </w:pPr>
          </w:p>
        </w:tc>
        <w:tc>
          <w:tcPr>
            <w:tcW w:w="563" w:type="dxa"/>
            <w:gridSpan w:val="2"/>
            <w:shd w:val="clear" w:color="auto" w:fill="auto"/>
          </w:tcPr>
          <w:p>
            <w:pPr>
              <w:widowControl/>
              <w:jc w:val="left"/>
              <w:outlineLvl w:val="1"/>
              <w:rPr>
                <w:rFonts w:hint="eastAsia" w:ascii="仿宋_GB2312" w:hAnsi="宋体" w:eastAsia="仿宋_GB2312"/>
                <w:kern w:val="0"/>
                <w:sz w:val="32"/>
                <w:szCs w:val="32"/>
              </w:rPr>
            </w:pPr>
          </w:p>
        </w:tc>
        <w:tc>
          <w:tcPr>
            <w:tcW w:w="536" w:type="dxa"/>
            <w:shd w:val="clear" w:color="auto" w:fill="auto"/>
          </w:tcPr>
          <w:p>
            <w:pPr>
              <w:widowControl/>
              <w:jc w:val="left"/>
              <w:outlineLvl w:val="1"/>
              <w:rPr>
                <w:rFonts w:hint="eastAsia" w:ascii="仿宋_GB2312" w:hAnsi="宋体" w:eastAsia="仿宋_GB2312"/>
                <w:kern w:val="0"/>
                <w:sz w:val="32"/>
                <w:szCs w:val="32"/>
              </w:rPr>
            </w:pPr>
          </w:p>
        </w:tc>
        <w:tc>
          <w:tcPr>
            <w:tcW w:w="652" w:type="dxa"/>
            <w:shd w:val="clear" w:color="auto" w:fill="auto"/>
          </w:tcPr>
          <w:p>
            <w:pPr>
              <w:widowControl/>
              <w:jc w:val="left"/>
              <w:outlineLvl w:val="1"/>
              <w:rPr>
                <w:rFonts w:hint="eastAsia" w:ascii="仿宋_GB2312" w:hAnsi="宋体" w:eastAsia="仿宋_GB2312"/>
                <w:kern w:val="0"/>
                <w:sz w:val="32"/>
                <w:szCs w:val="32"/>
              </w:rPr>
            </w:pPr>
          </w:p>
        </w:tc>
        <w:tc>
          <w:tcPr>
            <w:tcW w:w="652" w:type="dxa"/>
            <w:shd w:val="clear" w:color="auto" w:fill="auto"/>
          </w:tcPr>
          <w:p>
            <w:pPr>
              <w:widowControl/>
              <w:jc w:val="left"/>
              <w:outlineLvl w:val="1"/>
              <w:rPr>
                <w:rFonts w:hint="eastAsia" w:ascii="仿宋_GB2312" w:hAnsi="宋体" w:eastAsia="仿宋_GB2312"/>
                <w:kern w:val="0"/>
                <w:sz w:val="32"/>
                <w:szCs w:val="32"/>
              </w:rPr>
            </w:pPr>
          </w:p>
        </w:tc>
        <w:tc>
          <w:tcPr>
            <w:tcW w:w="578" w:type="dxa"/>
            <w:gridSpan w:val="2"/>
            <w:shd w:val="clear" w:color="auto" w:fill="auto"/>
          </w:tcPr>
          <w:p>
            <w:pPr>
              <w:widowControl/>
              <w:jc w:val="left"/>
              <w:outlineLvl w:val="1"/>
              <w:rPr>
                <w:rFonts w:hint="eastAsia" w:ascii="仿宋_GB2312" w:hAnsi="宋体" w:eastAsia="仿宋_GB2312"/>
                <w:kern w:val="0"/>
                <w:sz w:val="32"/>
                <w:szCs w:val="32"/>
              </w:rPr>
            </w:pPr>
          </w:p>
        </w:tc>
        <w:tc>
          <w:tcPr>
            <w:tcW w:w="419" w:type="dxa"/>
            <w:shd w:val="clear" w:color="auto" w:fill="auto"/>
          </w:tcPr>
          <w:p>
            <w:pPr>
              <w:widowControl/>
              <w:jc w:val="left"/>
              <w:outlineLvl w:val="1"/>
              <w:rPr>
                <w:rFonts w:hint="eastAsia" w:ascii="仿宋_GB2312" w:hAnsi="宋体" w:eastAsia="仿宋_GB2312"/>
                <w:kern w:val="0"/>
                <w:sz w:val="32"/>
                <w:szCs w:val="32"/>
              </w:rPr>
            </w:pPr>
          </w:p>
        </w:tc>
        <w:tc>
          <w:tcPr>
            <w:tcW w:w="578" w:type="dxa"/>
            <w:shd w:val="clear" w:color="auto" w:fill="auto"/>
          </w:tcPr>
          <w:p>
            <w:pPr>
              <w:widowControl/>
              <w:jc w:val="left"/>
              <w:outlineLvl w:val="1"/>
              <w:rPr>
                <w:rFonts w:hint="eastAsia" w:ascii="仿宋_GB2312" w:hAnsi="宋体" w:eastAsia="仿宋_GB2312"/>
                <w:kern w:val="0"/>
                <w:sz w:val="32"/>
                <w:szCs w:val="32"/>
              </w:rPr>
            </w:pPr>
          </w:p>
        </w:tc>
        <w:tc>
          <w:tcPr>
            <w:tcW w:w="420" w:type="dxa"/>
            <w:shd w:val="clear" w:color="auto" w:fill="auto"/>
          </w:tcPr>
          <w:p>
            <w:pPr>
              <w:widowControl/>
              <w:jc w:val="left"/>
              <w:outlineLvl w:val="1"/>
              <w:rPr>
                <w:rFonts w:hint="eastAsia" w:ascii="仿宋_GB2312" w:hAnsi="宋体" w:eastAsia="仿宋_GB2312"/>
                <w:kern w:val="0"/>
                <w:sz w:val="32"/>
                <w:szCs w:val="32"/>
              </w:rPr>
            </w:pPr>
          </w:p>
        </w:tc>
        <w:tc>
          <w:tcPr>
            <w:tcW w:w="420" w:type="dxa"/>
            <w:shd w:val="clear" w:color="auto" w:fill="auto"/>
          </w:tcPr>
          <w:p>
            <w:pPr>
              <w:widowControl/>
              <w:jc w:val="left"/>
              <w:outlineLvl w:val="1"/>
              <w:rPr>
                <w:rFonts w:hint="eastAsia" w:ascii="仿宋_GB2312" w:hAnsi="宋体" w:eastAsia="仿宋_GB2312"/>
                <w:kern w:val="0"/>
                <w:sz w:val="32"/>
                <w:szCs w:val="32"/>
              </w:rPr>
            </w:pPr>
          </w:p>
        </w:tc>
        <w:tc>
          <w:tcPr>
            <w:tcW w:w="397" w:type="dxa"/>
            <w:gridSpan w:val="2"/>
            <w:shd w:val="clear" w:color="auto" w:fill="auto"/>
          </w:tcPr>
          <w:p>
            <w:pPr>
              <w:widowControl/>
              <w:jc w:val="left"/>
              <w:outlineLvl w:val="1"/>
              <w:rPr>
                <w:rFonts w:hint="eastAsia"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76" w:type="dxa"/>
            <w:gridSpan w:val="2"/>
            <w:shd w:val="clear" w:color="auto" w:fill="auto"/>
          </w:tcPr>
          <w:p>
            <w:pPr>
              <w:widowControl/>
              <w:jc w:val="left"/>
              <w:outlineLvl w:val="1"/>
              <w:rPr>
                <w:rFonts w:hint="eastAsia" w:ascii="仿宋_GB2312" w:hAnsi="宋体" w:eastAsia="仿宋_GB2312"/>
                <w:kern w:val="0"/>
                <w:sz w:val="32"/>
                <w:szCs w:val="32"/>
              </w:rPr>
            </w:pPr>
          </w:p>
        </w:tc>
        <w:tc>
          <w:tcPr>
            <w:tcW w:w="456" w:type="dxa"/>
            <w:shd w:val="clear" w:color="auto" w:fill="auto"/>
          </w:tcPr>
          <w:p>
            <w:pPr>
              <w:widowControl/>
              <w:jc w:val="left"/>
              <w:outlineLvl w:val="1"/>
              <w:rPr>
                <w:rFonts w:hint="eastAsia" w:ascii="仿宋_GB2312" w:hAnsi="宋体" w:eastAsia="仿宋_GB2312"/>
                <w:kern w:val="0"/>
                <w:sz w:val="32"/>
                <w:szCs w:val="32"/>
              </w:rPr>
            </w:pPr>
          </w:p>
        </w:tc>
        <w:tc>
          <w:tcPr>
            <w:tcW w:w="456" w:type="dxa"/>
            <w:shd w:val="clear" w:color="auto" w:fill="auto"/>
          </w:tcPr>
          <w:p>
            <w:pPr>
              <w:widowControl/>
              <w:jc w:val="left"/>
              <w:outlineLvl w:val="1"/>
              <w:rPr>
                <w:rFonts w:hint="eastAsia" w:ascii="仿宋_GB2312" w:hAnsi="宋体" w:eastAsia="仿宋_GB2312"/>
                <w:kern w:val="0"/>
                <w:sz w:val="32"/>
                <w:szCs w:val="32"/>
              </w:rPr>
            </w:pPr>
          </w:p>
        </w:tc>
        <w:tc>
          <w:tcPr>
            <w:tcW w:w="851" w:type="dxa"/>
            <w:shd w:val="clear" w:color="auto" w:fill="auto"/>
          </w:tcPr>
          <w:p>
            <w:pPr>
              <w:widowControl/>
              <w:jc w:val="left"/>
              <w:outlineLvl w:val="1"/>
              <w:rPr>
                <w:rFonts w:hint="eastAsia" w:ascii="仿宋_GB2312" w:hAnsi="宋体" w:eastAsia="仿宋_GB2312"/>
                <w:kern w:val="0"/>
                <w:sz w:val="32"/>
                <w:szCs w:val="32"/>
              </w:rPr>
            </w:pPr>
          </w:p>
        </w:tc>
        <w:tc>
          <w:tcPr>
            <w:tcW w:w="1456" w:type="dxa"/>
            <w:shd w:val="clear" w:color="auto" w:fill="auto"/>
          </w:tcPr>
          <w:p>
            <w:pPr>
              <w:widowControl/>
              <w:jc w:val="left"/>
              <w:outlineLvl w:val="1"/>
              <w:rPr>
                <w:rFonts w:hint="eastAsia" w:ascii="仿宋_GB2312" w:hAnsi="宋体" w:eastAsia="仿宋_GB2312"/>
                <w:kern w:val="0"/>
                <w:sz w:val="32"/>
                <w:szCs w:val="32"/>
              </w:rPr>
            </w:pPr>
          </w:p>
        </w:tc>
        <w:tc>
          <w:tcPr>
            <w:tcW w:w="750" w:type="dxa"/>
            <w:shd w:val="clear" w:color="auto" w:fill="auto"/>
          </w:tcPr>
          <w:p>
            <w:pPr>
              <w:widowControl/>
              <w:jc w:val="left"/>
              <w:outlineLvl w:val="1"/>
              <w:rPr>
                <w:rFonts w:hint="eastAsia" w:ascii="仿宋_GB2312" w:hAnsi="宋体" w:eastAsia="仿宋_GB2312"/>
                <w:kern w:val="0"/>
                <w:sz w:val="32"/>
                <w:szCs w:val="32"/>
              </w:rPr>
            </w:pPr>
          </w:p>
        </w:tc>
        <w:tc>
          <w:tcPr>
            <w:tcW w:w="563" w:type="dxa"/>
            <w:gridSpan w:val="2"/>
            <w:shd w:val="clear" w:color="auto" w:fill="auto"/>
          </w:tcPr>
          <w:p>
            <w:pPr>
              <w:widowControl/>
              <w:jc w:val="left"/>
              <w:outlineLvl w:val="1"/>
              <w:rPr>
                <w:rFonts w:hint="eastAsia" w:ascii="仿宋_GB2312" w:hAnsi="宋体" w:eastAsia="仿宋_GB2312"/>
                <w:kern w:val="0"/>
                <w:sz w:val="32"/>
                <w:szCs w:val="32"/>
              </w:rPr>
            </w:pPr>
          </w:p>
        </w:tc>
        <w:tc>
          <w:tcPr>
            <w:tcW w:w="536" w:type="dxa"/>
            <w:shd w:val="clear" w:color="auto" w:fill="auto"/>
          </w:tcPr>
          <w:p>
            <w:pPr>
              <w:widowControl/>
              <w:jc w:val="left"/>
              <w:outlineLvl w:val="1"/>
              <w:rPr>
                <w:rFonts w:hint="eastAsia" w:ascii="仿宋_GB2312" w:hAnsi="宋体" w:eastAsia="仿宋_GB2312"/>
                <w:kern w:val="0"/>
                <w:sz w:val="32"/>
                <w:szCs w:val="32"/>
              </w:rPr>
            </w:pPr>
          </w:p>
        </w:tc>
        <w:tc>
          <w:tcPr>
            <w:tcW w:w="652" w:type="dxa"/>
            <w:shd w:val="clear" w:color="auto" w:fill="auto"/>
          </w:tcPr>
          <w:p>
            <w:pPr>
              <w:widowControl/>
              <w:jc w:val="left"/>
              <w:outlineLvl w:val="1"/>
              <w:rPr>
                <w:rFonts w:hint="eastAsia" w:ascii="仿宋_GB2312" w:hAnsi="宋体" w:eastAsia="仿宋_GB2312"/>
                <w:kern w:val="0"/>
                <w:sz w:val="32"/>
                <w:szCs w:val="32"/>
              </w:rPr>
            </w:pPr>
          </w:p>
        </w:tc>
        <w:tc>
          <w:tcPr>
            <w:tcW w:w="652" w:type="dxa"/>
            <w:shd w:val="clear" w:color="auto" w:fill="auto"/>
          </w:tcPr>
          <w:p>
            <w:pPr>
              <w:widowControl/>
              <w:jc w:val="left"/>
              <w:outlineLvl w:val="1"/>
              <w:rPr>
                <w:rFonts w:hint="eastAsia" w:ascii="仿宋_GB2312" w:hAnsi="宋体" w:eastAsia="仿宋_GB2312"/>
                <w:kern w:val="0"/>
                <w:sz w:val="32"/>
                <w:szCs w:val="32"/>
              </w:rPr>
            </w:pPr>
          </w:p>
        </w:tc>
        <w:tc>
          <w:tcPr>
            <w:tcW w:w="578" w:type="dxa"/>
            <w:gridSpan w:val="2"/>
            <w:shd w:val="clear" w:color="auto" w:fill="auto"/>
          </w:tcPr>
          <w:p>
            <w:pPr>
              <w:widowControl/>
              <w:jc w:val="left"/>
              <w:outlineLvl w:val="1"/>
              <w:rPr>
                <w:rFonts w:hint="eastAsia" w:ascii="仿宋_GB2312" w:hAnsi="宋体" w:eastAsia="仿宋_GB2312"/>
                <w:kern w:val="0"/>
                <w:sz w:val="32"/>
                <w:szCs w:val="32"/>
              </w:rPr>
            </w:pPr>
          </w:p>
        </w:tc>
        <w:tc>
          <w:tcPr>
            <w:tcW w:w="419" w:type="dxa"/>
            <w:shd w:val="clear" w:color="auto" w:fill="auto"/>
          </w:tcPr>
          <w:p>
            <w:pPr>
              <w:widowControl/>
              <w:jc w:val="left"/>
              <w:outlineLvl w:val="1"/>
              <w:rPr>
                <w:rFonts w:hint="eastAsia" w:ascii="仿宋_GB2312" w:hAnsi="宋体" w:eastAsia="仿宋_GB2312"/>
                <w:kern w:val="0"/>
                <w:sz w:val="32"/>
                <w:szCs w:val="32"/>
              </w:rPr>
            </w:pPr>
          </w:p>
        </w:tc>
        <w:tc>
          <w:tcPr>
            <w:tcW w:w="578" w:type="dxa"/>
            <w:shd w:val="clear" w:color="auto" w:fill="auto"/>
          </w:tcPr>
          <w:p>
            <w:pPr>
              <w:widowControl/>
              <w:jc w:val="left"/>
              <w:outlineLvl w:val="1"/>
              <w:rPr>
                <w:rFonts w:hint="eastAsia" w:ascii="仿宋_GB2312" w:hAnsi="宋体" w:eastAsia="仿宋_GB2312"/>
                <w:kern w:val="0"/>
                <w:sz w:val="32"/>
                <w:szCs w:val="32"/>
              </w:rPr>
            </w:pPr>
          </w:p>
        </w:tc>
        <w:tc>
          <w:tcPr>
            <w:tcW w:w="420" w:type="dxa"/>
            <w:shd w:val="clear" w:color="auto" w:fill="auto"/>
          </w:tcPr>
          <w:p>
            <w:pPr>
              <w:widowControl/>
              <w:jc w:val="left"/>
              <w:outlineLvl w:val="1"/>
              <w:rPr>
                <w:rFonts w:hint="eastAsia" w:ascii="仿宋_GB2312" w:hAnsi="宋体" w:eastAsia="仿宋_GB2312"/>
                <w:kern w:val="0"/>
                <w:sz w:val="32"/>
                <w:szCs w:val="32"/>
              </w:rPr>
            </w:pPr>
          </w:p>
        </w:tc>
        <w:tc>
          <w:tcPr>
            <w:tcW w:w="420" w:type="dxa"/>
            <w:shd w:val="clear" w:color="auto" w:fill="auto"/>
          </w:tcPr>
          <w:p>
            <w:pPr>
              <w:widowControl/>
              <w:jc w:val="left"/>
              <w:outlineLvl w:val="1"/>
              <w:rPr>
                <w:rFonts w:hint="eastAsia" w:ascii="仿宋_GB2312" w:hAnsi="宋体" w:eastAsia="仿宋_GB2312"/>
                <w:kern w:val="0"/>
                <w:sz w:val="32"/>
                <w:szCs w:val="32"/>
              </w:rPr>
            </w:pPr>
          </w:p>
        </w:tc>
        <w:tc>
          <w:tcPr>
            <w:tcW w:w="397" w:type="dxa"/>
            <w:gridSpan w:val="2"/>
            <w:shd w:val="clear" w:color="auto" w:fill="auto"/>
          </w:tcPr>
          <w:p>
            <w:pPr>
              <w:widowControl/>
              <w:jc w:val="left"/>
              <w:outlineLvl w:val="1"/>
              <w:rPr>
                <w:rFonts w:hint="eastAsia"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76" w:type="dxa"/>
            <w:gridSpan w:val="2"/>
            <w:shd w:val="clear" w:color="auto" w:fill="auto"/>
          </w:tcPr>
          <w:p>
            <w:pPr>
              <w:widowControl/>
              <w:jc w:val="left"/>
              <w:outlineLvl w:val="1"/>
              <w:rPr>
                <w:rFonts w:hint="eastAsia" w:ascii="仿宋_GB2312" w:hAnsi="宋体" w:eastAsia="仿宋_GB2312"/>
                <w:kern w:val="0"/>
                <w:sz w:val="32"/>
                <w:szCs w:val="32"/>
              </w:rPr>
            </w:pPr>
          </w:p>
        </w:tc>
        <w:tc>
          <w:tcPr>
            <w:tcW w:w="456" w:type="dxa"/>
            <w:shd w:val="clear" w:color="auto" w:fill="auto"/>
          </w:tcPr>
          <w:p>
            <w:pPr>
              <w:widowControl/>
              <w:jc w:val="left"/>
              <w:outlineLvl w:val="1"/>
              <w:rPr>
                <w:rFonts w:hint="eastAsia" w:ascii="仿宋_GB2312" w:hAnsi="宋体" w:eastAsia="仿宋_GB2312"/>
                <w:kern w:val="0"/>
                <w:sz w:val="32"/>
                <w:szCs w:val="32"/>
              </w:rPr>
            </w:pPr>
          </w:p>
        </w:tc>
        <w:tc>
          <w:tcPr>
            <w:tcW w:w="456" w:type="dxa"/>
            <w:shd w:val="clear" w:color="auto" w:fill="auto"/>
          </w:tcPr>
          <w:p>
            <w:pPr>
              <w:widowControl/>
              <w:jc w:val="left"/>
              <w:outlineLvl w:val="1"/>
              <w:rPr>
                <w:rFonts w:hint="eastAsia" w:ascii="仿宋_GB2312" w:hAnsi="宋体" w:eastAsia="仿宋_GB2312"/>
                <w:kern w:val="0"/>
                <w:sz w:val="32"/>
                <w:szCs w:val="32"/>
              </w:rPr>
            </w:pPr>
          </w:p>
        </w:tc>
        <w:tc>
          <w:tcPr>
            <w:tcW w:w="851" w:type="dxa"/>
            <w:shd w:val="clear" w:color="auto" w:fill="auto"/>
          </w:tcPr>
          <w:p>
            <w:pPr>
              <w:widowControl/>
              <w:jc w:val="left"/>
              <w:outlineLvl w:val="1"/>
              <w:rPr>
                <w:rFonts w:hint="eastAsia" w:ascii="仿宋_GB2312" w:hAnsi="宋体" w:eastAsia="仿宋_GB2312"/>
                <w:kern w:val="0"/>
                <w:sz w:val="32"/>
                <w:szCs w:val="32"/>
              </w:rPr>
            </w:pPr>
          </w:p>
        </w:tc>
        <w:tc>
          <w:tcPr>
            <w:tcW w:w="1456" w:type="dxa"/>
            <w:shd w:val="clear" w:color="auto" w:fill="auto"/>
          </w:tcPr>
          <w:p>
            <w:pPr>
              <w:widowControl/>
              <w:jc w:val="left"/>
              <w:outlineLvl w:val="1"/>
              <w:rPr>
                <w:rFonts w:hint="eastAsia" w:ascii="仿宋_GB2312" w:hAnsi="宋体" w:eastAsia="仿宋_GB2312"/>
                <w:kern w:val="0"/>
                <w:sz w:val="32"/>
                <w:szCs w:val="32"/>
              </w:rPr>
            </w:pPr>
          </w:p>
        </w:tc>
        <w:tc>
          <w:tcPr>
            <w:tcW w:w="750" w:type="dxa"/>
            <w:shd w:val="clear" w:color="auto" w:fill="auto"/>
          </w:tcPr>
          <w:p>
            <w:pPr>
              <w:widowControl/>
              <w:jc w:val="left"/>
              <w:outlineLvl w:val="1"/>
              <w:rPr>
                <w:rFonts w:hint="eastAsia" w:ascii="仿宋_GB2312" w:hAnsi="宋体" w:eastAsia="仿宋_GB2312"/>
                <w:kern w:val="0"/>
                <w:sz w:val="32"/>
                <w:szCs w:val="32"/>
              </w:rPr>
            </w:pPr>
          </w:p>
        </w:tc>
        <w:tc>
          <w:tcPr>
            <w:tcW w:w="563" w:type="dxa"/>
            <w:gridSpan w:val="2"/>
            <w:shd w:val="clear" w:color="auto" w:fill="auto"/>
          </w:tcPr>
          <w:p>
            <w:pPr>
              <w:widowControl/>
              <w:jc w:val="left"/>
              <w:outlineLvl w:val="1"/>
              <w:rPr>
                <w:rFonts w:hint="eastAsia" w:ascii="仿宋_GB2312" w:hAnsi="宋体" w:eastAsia="仿宋_GB2312"/>
                <w:kern w:val="0"/>
                <w:sz w:val="32"/>
                <w:szCs w:val="32"/>
              </w:rPr>
            </w:pPr>
          </w:p>
        </w:tc>
        <w:tc>
          <w:tcPr>
            <w:tcW w:w="536" w:type="dxa"/>
            <w:shd w:val="clear" w:color="auto" w:fill="auto"/>
          </w:tcPr>
          <w:p>
            <w:pPr>
              <w:widowControl/>
              <w:jc w:val="left"/>
              <w:outlineLvl w:val="1"/>
              <w:rPr>
                <w:rFonts w:hint="eastAsia" w:ascii="仿宋_GB2312" w:hAnsi="宋体" w:eastAsia="仿宋_GB2312"/>
                <w:kern w:val="0"/>
                <w:sz w:val="32"/>
                <w:szCs w:val="32"/>
              </w:rPr>
            </w:pPr>
          </w:p>
        </w:tc>
        <w:tc>
          <w:tcPr>
            <w:tcW w:w="652" w:type="dxa"/>
            <w:shd w:val="clear" w:color="auto" w:fill="auto"/>
          </w:tcPr>
          <w:p>
            <w:pPr>
              <w:widowControl/>
              <w:jc w:val="left"/>
              <w:outlineLvl w:val="1"/>
              <w:rPr>
                <w:rFonts w:hint="eastAsia" w:ascii="仿宋_GB2312" w:hAnsi="宋体" w:eastAsia="仿宋_GB2312"/>
                <w:kern w:val="0"/>
                <w:sz w:val="32"/>
                <w:szCs w:val="32"/>
              </w:rPr>
            </w:pPr>
          </w:p>
        </w:tc>
        <w:tc>
          <w:tcPr>
            <w:tcW w:w="652" w:type="dxa"/>
            <w:shd w:val="clear" w:color="auto" w:fill="auto"/>
          </w:tcPr>
          <w:p>
            <w:pPr>
              <w:widowControl/>
              <w:jc w:val="left"/>
              <w:outlineLvl w:val="1"/>
              <w:rPr>
                <w:rFonts w:hint="eastAsia" w:ascii="仿宋_GB2312" w:hAnsi="宋体" w:eastAsia="仿宋_GB2312"/>
                <w:kern w:val="0"/>
                <w:sz w:val="32"/>
                <w:szCs w:val="32"/>
              </w:rPr>
            </w:pPr>
          </w:p>
        </w:tc>
        <w:tc>
          <w:tcPr>
            <w:tcW w:w="578" w:type="dxa"/>
            <w:gridSpan w:val="2"/>
            <w:shd w:val="clear" w:color="auto" w:fill="auto"/>
          </w:tcPr>
          <w:p>
            <w:pPr>
              <w:widowControl/>
              <w:jc w:val="left"/>
              <w:outlineLvl w:val="1"/>
              <w:rPr>
                <w:rFonts w:hint="eastAsia" w:ascii="仿宋_GB2312" w:hAnsi="宋体" w:eastAsia="仿宋_GB2312"/>
                <w:kern w:val="0"/>
                <w:sz w:val="32"/>
                <w:szCs w:val="32"/>
              </w:rPr>
            </w:pPr>
          </w:p>
        </w:tc>
        <w:tc>
          <w:tcPr>
            <w:tcW w:w="419" w:type="dxa"/>
            <w:shd w:val="clear" w:color="auto" w:fill="auto"/>
          </w:tcPr>
          <w:p>
            <w:pPr>
              <w:widowControl/>
              <w:jc w:val="left"/>
              <w:outlineLvl w:val="1"/>
              <w:rPr>
                <w:rFonts w:hint="eastAsia" w:ascii="仿宋_GB2312" w:hAnsi="宋体" w:eastAsia="仿宋_GB2312"/>
                <w:kern w:val="0"/>
                <w:sz w:val="32"/>
                <w:szCs w:val="32"/>
              </w:rPr>
            </w:pPr>
          </w:p>
        </w:tc>
        <w:tc>
          <w:tcPr>
            <w:tcW w:w="578" w:type="dxa"/>
            <w:shd w:val="clear" w:color="auto" w:fill="auto"/>
          </w:tcPr>
          <w:p>
            <w:pPr>
              <w:widowControl/>
              <w:jc w:val="left"/>
              <w:outlineLvl w:val="1"/>
              <w:rPr>
                <w:rFonts w:hint="eastAsia" w:ascii="仿宋_GB2312" w:hAnsi="宋体" w:eastAsia="仿宋_GB2312"/>
                <w:kern w:val="0"/>
                <w:sz w:val="32"/>
                <w:szCs w:val="32"/>
              </w:rPr>
            </w:pPr>
          </w:p>
        </w:tc>
        <w:tc>
          <w:tcPr>
            <w:tcW w:w="420" w:type="dxa"/>
            <w:shd w:val="clear" w:color="auto" w:fill="auto"/>
          </w:tcPr>
          <w:p>
            <w:pPr>
              <w:widowControl/>
              <w:jc w:val="left"/>
              <w:outlineLvl w:val="1"/>
              <w:rPr>
                <w:rFonts w:hint="eastAsia" w:ascii="仿宋_GB2312" w:hAnsi="宋体" w:eastAsia="仿宋_GB2312"/>
                <w:kern w:val="0"/>
                <w:sz w:val="32"/>
                <w:szCs w:val="32"/>
              </w:rPr>
            </w:pPr>
          </w:p>
        </w:tc>
        <w:tc>
          <w:tcPr>
            <w:tcW w:w="420" w:type="dxa"/>
            <w:shd w:val="clear" w:color="auto" w:fill="auto"/>
          </w:tcPr>
          <w:p>
            <w:pPr>
              <w:widowControl/>
              <w:jc w:val="left"/>
              <w:outlineLvl w:val="1"/>
              <w:rPr>
                <w:rFonts w:hint="eastAsia" w:ascii="仿宋_GB2312" w:hAnsi="宋体" w:eastAsia="仿宋_GB2312"/>
                <w:kern w:val="0"/>
                <w:sz w:val="32"/>
                <w:szCs w:val="32"/>
              </w:rPr>
            </w:pPr>
          </w:p>
        </w:tc>
        <w:tc>
          <w:tcPr>
            <w:tcW w:w="397" w:type="dxa"/>
            <w:gridSpan w:val="2"/>
            <w:shd w:val="clear" w:color="auto" w:fill="auto"/>
          </w:tcPr>
          <w:p>
            <w:pPr>
              <w:widowControl/>
              <w:jc w:val="left"/>
              <w:outlineLvl w:val="1"/>
              <w:rPr>
                <w:rFonts w:hint="eastAsia"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76" w:type="dxa"/>
            <w:gridSpan w:val="2"/>
            <w:shd w:val="clear" w:color="auto" w:fill="auto"/>
          </w:tcPr>
          <w:p>
            <w:pPr>
              <w:widowControl/>
              <w:jc w:val="left"/>
              <w:outlineLvl w:val="1"/>
              <w:rPr>
                <w:rFonts w:hint="eastAsia" w:ascii="仿宋_GB2312" w:hAnsi="宋体" w:eastAsia="仿宋_GB2312"/>
                <w:kern w:val="0"/>
                <w:sz w:val="32"/>
                <w:szCs w:val="32"/>
              </w:rPr>
            </w:pPr>
          </w:p>
        </w:tc>
        <w:tc>
          <w:tcPr>
            <w:tcW w:w="456" w:type="dxa"/>
            <w:shd w:val="clear" w:color="auto" w:fill="auto"/>
          </w:tcPr>
          <w:p>
            <w:pPr>
              <w:widowControl/>
              <w:jc w:val="left"/>
              <w:outlineLvl w:val="1"/>
              <w:rPr>
                <w:rFonts w:hint="eastAsia" w:ascii="仿宋_GB2312" w:hAnsi="宋体" w:eastAsia="仿宋_GB2312"/>
                <w:kern w:val="0"/>
                <w:sz w:val="32"/>
                <w:szCs w:val="32"/>
              </w:rPr>
            </w:pPr>
          </w:p>
        </w:tc>
        <w:tc>
          <w:tcPr>
            <w:tcW w:w="456" w:type="dxa"/>
            <w:shd w:val="clear" w:color="auto" w:fill="auto"/>
          </w:tcPr>
          <w:p>
            <w:pPr>
              <w:widowControl/>
              <w:jc w:val="left"/>
              <w:outlineLvl w:val="1"/>
              <w:rPr>
                <w:rFonts w:hint="eastAsia" w:ascii="仿宋_GB2312" w:hAnsi="宋体" w:eastAsia="仿宋_GB2312"/>
                <w:kern w:val="0"/>
                <w:sz w:val="32"/>
                <w:szCs w:val="32"/>
              </w:rPr>
            </w:pPr>
          </w:p>
        </w:tc>
        <w:tc>
          <w:tcPr>
            <w:tcW w:w="851" w:type="dxa"/>
            <w:shd w:val="clear" w:color="auto" w:fill="auto"/>
          </w:tcPr>
          <w:p>
            <w:pPr>
              <w:widowControl/>
              <w:jc w:val="left"/>
              <w:outlineLvl w:val="1"/>
              <w:rPr>
                <w:rFonts w:hint="eastAsia" w:ascii="仿宋_GB2312" w:hAnsi="宋体" w:eastAsia="仿宋_GB2312"/>
                <w:kern w:val="0"/>
                <w:sz w:val="32"/>
                <w:szCs w:val="32"/>
              </w:rPr>
            </w:pPr>
          </w:p>
        </w:tc>
        <w:tc>
          <w:tcPr>
            <w:tcW w:w="1456" w:type="dxa"/>
            <w:shd w:val="clear" w:color="auto" w:fill="auto"/>
          </w:tcPr>
          <w:p>
            <w:pPr>
              <w:widowControl/>
              <w:jc w:val="left"/>
              <w:outlineLvl w:val="1"/>
              <w:rPr>
                <w:rFonts w:hint="eastAsia" w:ascii="仿宋_GB2312" w:hAnsi="宋体" w:eastAsia="仿宋_GB2312"/>
                <w:kern w:val="0"/>
                <w:sz w:val="32"/>
                <w:szCs w:val="32"/>
              </w:rPr>
            </w:pPr>
          </w:p>
        </w:tc>
        <w:tc>
          <w:tcPr>
            <w:tcW w:w="750" w:type="dxa"/>
            <w:shd w:val="clear" w:color="auto" w:fill="auto"/>
          </w:tcPr>
          <w:p>
            <w:pPr>
              <w:widowControl/>
              <w:jc w:val="left"/>
              <w:outlineLvl w:val="1"/>
              <w:rPr>
                <w:rFonts w:hint="eastAsia" w:ascii="仿宋_GB2312" w:hAnsi="宋体" w:eastAsia="仿宋_GB2312"/>
                <w:kern w:val="0"/>
                <w:sz w:val="32"/>
                <w:szCs w:val="32"/>
              </w:rPr>
            </w:pPr>
          </w:p>
        </w:tc>
        <w:tc>
          <w:tcPr>
            <w:tcW w:w="563" w:type="dxa"/>
            <w:gridSpan w:val="2"/>
            <w:shd w:val="clear" w:color="auto" w:fill="auto"/>
          </w:tcPr>
          <w:p>
            <w:pPr>
              <w:widowControl/>
              <w:jc w:val="left"/>
              <w:outlineLvl w:val="1"/>
              <w:rPr>
                <w:rFonts w:hint="eastAsia" w:ascii="仿宋_GB2312" w:hAnsi="宋体" w:eastAsia="仿宋_GB2312"/>
                <w:kern w:val="0"/>
                <w:sz w:val="32"/>
                <w:szCs w:val="32"/>
              </w:rPr>
            </w:pPr>
          </w:p>
        </w:tc>
        <w:tc>
          <w:tcPr>
            <w:tcW w:w="536" w:type="dxa"/>
            <w:shd w:val="clear" w:color="auto" w:fill="auto"/>
          </w:tcPr>
          <w:p>
            <w:pPr>
              <w:widowControl/>
              <w:jc w:val="left"/>
              <w:outlineLvl w:val="1"/>
              <w:rPr>
                <w:rFonts w:hint="eastAsia" w:ascii="仿宋_GB2312" w:hAnsi="宋体" w:eastAsia="仿宋_GB2312"/>
                <w:kern w:val="0"/>
                <w:sz w:val="32"/>
                <w:szCs w:val="32"/>
              </w:rPr>
            </w:pPr>
          </w:p>
        </w:tc>
        <w:tc>
          <w:tcPr>
            <w:tcW w:w="652" w:type="dxa"/>
            <w:shd w:val="clear" w:color="auto" w:fill="auto"/>
          </w:tcPr>
          <w:p>
            <w:pPr>
              <w:widowControl/>
              <w:jc w:val="left"/>
              <w:outlineLvl w:val="1"/>
              <w:rPr>
                <w:rFonts w:hint="eastAsia" w:ascii="仿宋_GB2312" w:hAnsi="宋体" w:eastAsia="仿宋_GB2312"/>
                <w:kern w:val="0"/>
                <w:sz w:val="32"/>
                <w:szCs w:val="32"/>
              </w:rPr>
            </w:pPr>
          </w:p>
        </w:tc>
        <w:tc>
          <w:tcPr>
            <w:tcW w:w="652" w:type="dxa"/>
            <w:shd w:val="clear" w:color="auto" w:fill="auto"/>
          </w:tcPr>
          <w:p>
            <w:pPr>
              <w:widowControl/>
              <w:jc w:val="left"/>
              <w:outlineLvl w:val="1"/>
              <w:rPr>
                <w:rFonts w:hint="eastAsia" w:ascii="仿宋_GB2312" w:hAnsi="宋体" w:eastAsia="仿宋_GB2312"/>
                <w:kern w:val="0"/>
                <w:sz w:val="32"/>
                <w:szCs w:val="32"/>
              </w:rPr>
            </w:pPr>
          </w:p>
        </w:tc>
        <w:tc>
          <w:tcPr>
            <w:tcW w:w="578" w:type="dxa"/>
            <w:gridSpan w:val="2"/>
            <w:shd w:val="clear" w:color="auto" w:fill="auto"/>
          </w:tcPr>
          <w:p>
            <w:pPr>
              <w:widowControl/>
              <w:jc w:val="left"/>
              <w:outlineLvl w:val="1"/>
              <w:rPr>
                <w:rFonts w:hint="eastAsia" w:ascii="仿宋_GB2312" w:hAnsi="宋体" w:eastAsia="仿宋_GB2312"/>
                <w:kern w:val="0"/>
                <w:sz w:val="32"/>
                <w:szCs w:val="32"/>
              </w:rPr>
            </w:pPr>
          </w:p>
        </w:tc>
        <w:tc>
          <w:tcPr>
            <w:tcW w:w="419" w:type="dxa"/>
            <w:shd w:val="clear" w:color="auto" w:fill="auto"/>
          </w:tcPr>
          <w:p>
            <w:pPr>
              <w:widowControl/>
              <w:jc w:val="left"/>
              <w:outlineLvl w:val="1"/>
              <w:rPr>
                <w:rFonts w:hint="eastAsia" w:ascii="仿宋_GB2312" w:hAnsi="宋体" w:eastAsia="仿宋_GB2312"/>
                <w:kern w:val="0"/>
                <w:sz w:val="32"/>
                <w:szCs w:val="32"/>
              </w:rPr>
            </w:pPr>
          </w:p>
        </w:tc>
        <w:tc>
          <w:tcPr>
            <w:tcW w:w="578" w:type="dxa"/>
            <w:shd w:val="clear" w:color="auto" w:fill="auto"/>
          </w:tcPr>
          <w:p>
            <w:pPr>
              <w:widowControl/>
              <w:jc w:val="left"/>
              <w:outlineLvl w:val="1"/>
              <w:rPr>
                <w:rFonts w:hint="eastAsia" w:ascii="仿宋_GB2312" w:hAnsi="宋体" w:eastAsia="仿宋_GB2312"/>
                <w:kern w:val="0"/>
                <w:sz w:val="32"/>
                <w:szCs w:val="32"/>
              </w:rPr>
            </w:pPr>
          </w:p>
        </w:tc>
        <w:tc>
          <w:tcPr>
            <w:tcW w:w="420" w:type="dxa"/>
            <w:shd w:val="clear" w:color="auto" w:fill="auto"/>
          </w:tcPr>
          <w:p>
            <w:pPr>
              <w:widowControl/>
              <w:jc w:val="left"/>
              <w:outlineLvl w:val="1"/>
              <w:rPr>
                <w:rFonts w:hint="eastAsia" w:ascii="仿宋_GB2312" w:hAnsi="宋体" w:eastAsia="仿宋_GB2312"/>
                <w:kern w:val="0"/>
                <w:sz w:val="32"/>
                <w:szCs w:val="32"/>
              </w:rPr>
            </w:pPr>
          </w:p>
        </w:tc>
        <w:tc>
          <w:tcPr>
            <w:tcW w:w="420" w:type="dxa"/>
            <w:shd w:val="clear" w:color="auto" w:fill="auto"/>
          </w:tcPr>
          <w:p>
            <w:pPr>
              <w:widowControl/>
              <w:jc w:val="left"/>
              <w:outlineLvl w:val="1"/>
              <w:rPr>
                <w:rFonts w:hint="eastAsia" w:ascii="仿宋_GB2312" w:hAnsi="宋体" w:eastAsia="仿宋_GB2312"/>
                <w:kern w:val="0"/>
                <w:sz w:val="32"/>
                <w:szCs w:val="32"/>
              </w:rPr>
            </w:pPr>
          </w:p>
        </w:tc>
        <w:tc>
          <w:tcPr>
            <w:tcW w:w="397" w:type="dxa"/>
            <w:gridSpan w:val="2"/>
            <w:shd w:val="clear" w:color="auto" w:fill="auto"/>
          </w:tcPr>
          <w:p>
            <w:pPr>
              <w:widowControl/>
              <w:jc w:val="left"/>
              <w:outlineLvl w:val="1"/>
              <w:rPr>
                <w:rFonts w:hint="eastAsia"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7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3"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7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750" w:type="dxa"/>
            <w:shd w:val="clear" w:color="auto" w:fill="auto"/>
            <w:vAlign w:val="center"/>
          </w:tcPr>
          <w:p>
            <w:pPr>
              <w:widowControl/>
              <w:jc w:val="center"/>
              <w:outlineLvl w:val="1"/>
              <w:rPr>
                <w:rFonts w:hint="eastAsia" w:ascii="仿宋_GB2312" w:hAnsi="宋体" w:eastAsia="仿宋_GB2312"/>
                <w:kern w:val="0"/>
                <w:sz w:val="28"/>
                <w:szCs w:val="28"/>
                <w:lang w:val="en-US" w:eastAsia="zh-CN"/>
              </w:rPr>
            </w:pPr>
            <w:r>
              <w:rPr>
                <w:rFonts w:hint="eastAsia" w:ascii="仿宋_GB2312" w:hAnsi="宋体" w:eastAsia="仿宋_GB2312"/>
                <w:kern w:val="0"/>
                <w:sz w:val="28"/>
                <w:szCs w:val="28"/>
                <w:lang w:val="en-US" w:eastAsia="zh-CN"/>
              </w:rPr>
              <w:t>0</w:t>
            </w:r>
          </w:p>
        </w:tc>
        <w:tc>
          <w:tcPr>
            <w:tcW w:w="563" w:type="dxa"/>
            <w:gridSpan w:val="2"/>
            <w:shd w:val="clear" w:color="auto" w:fill="auto"/>
            <w:vAlign w:val="top"/>
          </w:tcPr>
          <w:p>
            <w:pPr>
              <w:widowControl/>
              <w:jc w:val="center"/>
              <w:outlineLvl w:val="1"/>
              <w:rPr>
                <w:rFonts w:hint="eastAsia" w:ascii="仿宋_GB2312" w:hAnsi="宋体" w:eastAsia="仿宋_GB2312"/>
                <w:kern w:val="0"/>
                <w:sz w:val="28"/>
                <w:szCs w:val="28"/>
                <w:lang w:val="en-US" w:eastAsia="zh-CN"/>
              </w:rPr>
            </w:pPr>
            <w:r>
              <w:rPr>
                <w:rFonts w:hint="eastAsia" w:ascii="仿宋_GB2312" w:hAnsi="宋体" w:eastAsia="仿宋_GB2312"/>
                <w:kern w:val="0"/>
                <w:sz w:val="24"/>
                <w:szCs w:val="24"/>
                <w:lang w:val="en-US" w:eastAsia="zh-CN"/>
              </w:rPr>
              <w:t>0</w:t>
            </w:r>
          </w:p>
        </w:tc>
        <w:tc>
          <w:tcPr>
            <w:tcW w:w="536" w:type="dxa"/>
            <w:shd w:val="clear" w:color="auto" w:fill="auto"/>
            <w:vAlign w:val="top"/>
          </w:tcPr>
          <w:p>
            <w:pPr>
              <w:widowControl/>
              <w:jc w:val="center"/>
              <w:outlineLvl w:val="1"/>
              <w:rPr>
                <w:rFonts w:ascii="仿宋_GB2312" w:hAnsi="宋体" w:eastAsia="仿宋_GB2312"/>
                <w:kern w:val="0"/>
                <w:sz w:val="28"/>
                <w:szCs w:val="28"/>
              </w:rPr>
            </w:pPr>
            <w:r>
              <w:rPr>
                <w:rFonts w:hint="eastAsia" w:ascii="仿宋_GB2312" w:hAnsi="宋体" w:eastAsia="仿宋_GB2312"/>
                <w:kern w:val="0"/>
                <w:sz w:val="24"/>
                <w:szCs w:val="24"/>
                <w:lang w:val="en-US" w:eastAsia="zh-CN"/>
              </w:rPr>
              <w:t>0</w:t>
            </w:r>
          </w:p>
        </w:tc>
        <w:tc>
          <w:tcPr>
            <w:tcW w:w="652" w:type="dxa"/>
            <w:shd w:val="clear" w:color="auto" w:fill="auto"/>
            <w:vAlign w:val="top"/>
          </w:tcPr>
          <w:p>
            <w:pPr>
              <w:widowControl/>
              <w:jc w:val="center"/>
              <w:outlineLvl w:val="1"/>
              <w:rPr>
                <w:rFonts w:ascii="仿宋_GB2312" w:hAnsi="宋体" w:eastAsia="仿宋_GB2312"/>
                <w:kern w:val="0"/>
                <w:sz w:val="28"/>
                <w:szCs w:val="28"/>
              </w:rPr>
            </w:pPr>
            <w:r>
              <w:rPr>
                <w:rFonts w:hint="eastAsia" w:ascii="仿宋_GB2312" w:hAnsi="宋体" w:eastAsia="仿宋_GB2312"/>
                <w:kern w:val="0"/>
                <w:sz w:val="24"/>
                <w:szCs w:val="24"/>
                <w:lang w:val="en-US" w:eastAsia="zh-CN"/>
              </w:rPr>
              <w:t>0</w:t>
            </w:r>
          </w:p>
        </w:tc>
        <w:tc>
          <w:tcPr>
            <w:tcW w:w="652" w:type="dxa"/>
            <w:shd w:val="clear" w:color="auto" w:fill="auto"/>
            <w:vAlign w:val="top"/>
          </w:tcPr>
          <w:p>
            <w:pPr>
              <w:widowControl/>
              <w:jc w:val="center"/>
              <w:outlineLvl w:val="1"/>
              <w:rPr>
                <w:rFonts w:ascii="仿宋_GB2312" w:hAnsi="宋体" w:eastAsia="仿宋_GB2312"/>
                <w:kern w:val="0"/>
                <w:sz w:val="28"/>
                <w:szCs w:val="28"/>
              </w:rPr>
            </w:pPr>
            <w:r>
              <w:rPr>
                <w:rFonts w:hint="eastAsia" w:ascii="仿宋_GB2312" w:hAnsi="宋体" w:eastAsia="仿宋_GB2312"/>
                <w:kern w:val="0"/>
                <w:sz w:val="24"/>
                <w:szCs w:val="24"/>
                <w:lang w:val="en-US" w:eastAsia="zh-CN"/>
              </w:rPr>
              <w:t>0</w:t>
            </w:r>
          </w:p>
        </w:tc>
        <w:tc>
          <w:tcPr>
            <w:tcW w:w="578" w:type="dxa"/>
            <w:gridSpan w:val="2"/>
            <w:shd w:val="clear" w:color="auto" w:fill="auto"/>
            <w:vAlign w:val="top"/>
          </w:tcPr>
          <w:p>
            <w:pPr>
              <w:widowControl/>
              <w:jc w:val="center"/>
              <w:outlineLvl w:val="1"/>
              <w:rPr>
                <w:rFonts w:ascii="仿宋_GB2312" w:hAnsi="宋体" w:eastAsia="仿宋_GB2312"/>
                <w:kern w:val="0"/>
                <w:sz w:val="28"/>
                <w:szCs w:val="28"/>
              </w:rPr>
            </w:pPr>
            <w:r>
              <w:rPr>
                <w:rFonts w:hint="eastAsia" w:ascii="仿宋_GB2312" w:hAnsi="宋体" w:eastAsia="仿宋_GB2312"/>
                <w:kern w:val="0"/>
                <w:sz w:val="24"/>
                <w:szCs w:val="24"/>
                <w:lang w:val="en-US" w:eastAsia="zh-CN"/>
              </w:rPr>
              <w:t>0</w:t>
            </w:r>
          </w:p>
        </w:tc>
        <w:tc>
          <w:tcPr>
            <w:tcW w:w="419" w:type="dxa"/>
            <w:shd w:val="clear" w:color="auto" w:fill="auto"/>
            <w:vAlign w:val="top"/>
          </w:tcPr>
          <w:p>
            <w:pPr>
              <w:widowControl/>
              <w:jc w:val="center"/>
              <w:outlineLvl w:val="1"/>
              <w:rPr>
                <w:rFonts w:ascii="仿宋_GB2312" w:hAnsi="宋体" w:eastAsia="仿宋_GB2312"/>
                <w:kern w:val="0"/>
                <w:sz w:val="28"/>
                <w:szCs w:val="28"/>
              </w:rPr>
            </w:pPr>
            <w:r>
              <w:rPr>
                <w:rFonts w:hint="eastAsia" w:ascii="仿宋_GB2312" w:hAnsi="宋体" w:eastAsia="仿宋_GB2312"/>
                <w:kern w:val="0"/>
                <w:sz w:val="24"/>
                <w:szCs w:val="24"/>
                <w:lang w:val="en-US" w:eastAsia="zh-CN"/>
              </w:rPr>
              <w:t>0</w:t>
            </w:r>
          </w:p>
        </w:tc>
        <w:tc>
          <w:tcPr>
            <w:tcW w:w="578" w:type="dxa"/>
            <w:shd w:val="clear" w:color="auto" w:fill="auto"/>
            <w:vAlign w:val="top"/>
          </w:tcPr>
          <w:p>
            <w:pPr>
              <w:widowControl/>
              <w:jc w:val="center"/>
              <w:outlineLvl w:val="1"/>
              <w:rPr>
                <w:rFonts w:ascii="仿宋_GB2312" w:hAnsi="宋体" w:eastAsia="仿宋_GB2312"/>
                <w:kern w:val="0"/>
                <w:sz w:val="28"/>
                <w:szCs w:val="28"/>
              </w:rPr>
            </w:pPr>
            <w:r>
              <w:rPr>
                <w:rFonts w:hint="eastAsia" w:ascii="仿宋_GB2312" w:hAnsi="宋体" w:eastAsia="仿宋_GB2312"/>
                <w:kern w:val="0"/>
                <w:sz w:val="24"/>
                <w:szCs w:val="24"/>
                <w:lang w:val="en-US" w:eastAsia="zh-CN"/>
              </w:rPr>
              <w:t>0</w:t>
            </w:r>
          </w:p>
        </w:tc>
        <w:tc>
          <w:tcPr>
            <w:tcW w:w="420" w:type="dxa"/>
            <w:shd w:val="clear" w:color="auto" w:fill="auto"/>
            <w:vAlign w:val="top"/>
          </w:tcPr>
          <w:p>
            <w:pPr>
              <w:widowControl/>
              <w:jc w:val="center"/>
              <w:outlineLvl w:val="1"/>
              <w:rPr>
                <w:rFonts w:ascii="仿宋_GB2312" w:hAnsi="宋体" w:eastAsia="仿宋_GB2312"/>
                <w:kern w:val="0"/>
                <w:sz w:val="28"/>
                <w:szCs w:val="28"/>
              </w:rPr>
            </w:pPr>
            <w:r>
              <w:rPr>
                <w:rFonts w:hint="eastAsia" w:ascii="仿宋_GB2312" w:hAnsi="宋体" w:eastAsia="仿宋_GB2312"/>
                <w:kern w:val="0"/>
                <w:sz w:val="24"/>
                <w:szCs w:val="24"/>
                <w:lang w:val="en-US" w:eastAsia="zh-CN"/>
              </w:rPr>
              <w:t>0</w:t>
            </w:r>
          </w:p>
        </w:tc>
        <w:tc>
          <w:tcPr>
            <w:tcW w:w="420" w:type="dxa"/>
            <w:shd w:val="clear" w:color="auto" w:fill="auto"/>
            <w:vAlign w:val="top"/>
          </w:tcPr>
          <w:p>
            <w:pPr>
              <w:widowControl/>
              <w:jc w:val="center"/>
              <w:outlineLvl w:val="1"/>
              <w:rPr>
                <w:rFonts w:ascii="仿宋_GB2312" w:hAnsi="宋体" w:eastAsia="仿宋_GB2312"/>
                <w:kern w:val="0"/>
                <w:sz w:val="28"/>
                <w:szCs w:val="28"/>
              </w:rPr>
            </w:pPr>
            <w:r>
              <w:rPr>
                <w:rFonts w:hint="eastAsia" w:ascii="仿宋_GB2312" w:hAnsi="宋体" w:eastAsia="仿宋_GB2312"/>
                <w:kern w:val="0"/>
                <w:sz w:val="24"/>
                <w:szCs w:val="24"/>
                <w:lang w:val="en-US" w:eastAsia="zh-CN"/>
              </w:rPr>
              <w:t>0</w:t>
            </w:r>
          </w:p>
        </w:tc>
        <w:tc>
          <w:tcPr>
            <w:tcW w:w="397" w:type="dxa"/>
            <w:gridSpan w:val="2"/>
            <w:shd w:val="clear" w:color="auto" w:fill="auto"/>
            <w:vAlign w:val="top"/>
          </w:tcPr>
          <w:p>
            <w:pPr>
              <w:widowControl/>
              <w:jc w:val="center"/>
              <w:outlineLvl w:val="1"/>
              <w:rPr>
                <w:rFonts w:ascii="仿宋_GB2312" w:hAnsi="宋体" w:eastAsia="仿宋_GB2312"/>
                <w:kern w:val="0"/>
                <w:sz w:val="28"/>
                <w:szCs w:val="28"/>
              </w:rPr>
            </w:pPr>
            <w:r>
              <w:rPr>
                <w:rFonts w:hint="eastAsia" w:ascii="仿宋_GB2312" w:hAnsi="宋体" w:eastAsia="仿宋_GB2312"/>
                <w:kern w:val="0"/>
                <w:sz w:val="24"/>
                <w:szCs w:val="24"/>
                <w:lang w:val="en-US" w:eastAsia="zh-CN"/>
              </w:rPr>
              <w:t>0</w:t>
            </w:r>
          </w:p>
        </w:tc>
      </w:tr>
    </w:tbl>
    <w:p>
      <w:pPr>
        <w:widowControl/>
        <w:spacing w:line="500" w:lineRule="exact"/>
        <w:outlineLvl w:val="1"/>
        <w:rPr>
          <w:rFonts w:hint="eastAsia" w:ascii="仿宋_GB2312" w:hAnsi="仿宋_GB2312" w:eastAsia="仿宋_GB2312" w:cs="仿宋_GB2312"/>
          <w:kern w:val="0"/>
          <w:sz w:val="30"/>
          <w:szCs w:val="30"/>
        </w:rPr>
      </w:pPr>
      <w:r>
        <w:rPr>
          <w:rFonts w:hint="eastAsia" w:ascii="仿宋_GB2312" w:hAnsi="宋体" w:eastAsia="仿宋_GB2312"/>
          <w:b/>
          <w:kern w:val="0"/>
          <w:sz w:val="28"/>
          <w:szCs w:val="32"/>
        </w:rPr>
        <w:t>备注：</w:t>
      </w:r>
      <w:r>
        <w:rPr>
          <w:rFonts w:hint="eastAsia" w:ascii="仿宋_GB2312" w:hAnsi="仿宋_GB2312" w:eastAsia="仿宋_GB2312" w:cs="仿宋_GB2312"/>
          <w:kern w:val="0"/>
          <w:sz w:val="30"/>
          <w:szCs w:val="30"/>
        </w:rPr>
        <w:t>克州</w:t>
      </w:r>
      <w:r>
        <w:rPr>
          <w:rFonts w:hint="eastAsia" w:ascii="仿宋_GB2312" w:hAnsi="仿宋_GB2312" w:eastAsia="仿宋_GB2312" w:cs="仿宋_GB2312"/>
          <w:kern w:val="0"/>
          <w:sz w:val="30"/>
          <w:szCs w:val="30"/>
          <w:lang w:eastAsia="zh-CN"/>
        </w:rPr>
        <w:t>卫生</w:t>
      </w:r>
      <w:r>
        <w:rPr>
          <w:rFonts w:hint="eastAsia" w:ascii="仿宋_GB2312" w:hAnsi="仿宋_GB2312" w:eastAsia="仿宋_GB2312" w:cs="仿宋_GB2312"/>
          <w:kern w:val="0"/>
          <w:sz w:val="30"/>
          <w:szCs w:val="30"/>
        </w:rPr>
        <w:t>监督</w:t>
      </w:r>
      <w:r>
        <w:rPr>
          <w:rFonts w:hint="eastAsia" w:ascii="仿宋_GB2312" w:hAnsi="仿宋_GB2312" w:eastAsia="仿宋_GB2312" w:cs="仿宋_GB2312"/>
          <w:kern w:val="0"/>
          <w:sz w:val="30"/>
          <w:szCs w:val="30"/>
          <w:lang w:eastAsia="zh-CN"/>
        </w:rPr>
        <w:t>所</w:t>
      </w:r>
      <w:r>
        <w:rPr>
          <w:rFonts w:hint="eastAsia" w:ascii="仿宋_GB2312" w:hAnsi="仿宋_GB2312" w:eastAsia="仿宋_GB2312" w:cs="仿宋_GB2312"/>
          <w:kern w:val="0"/>
          <w:sz w:val="30"/>
          <w:szCs w:val="30"/>
        </w:rPr>
        <w:t>没有使用</w:t>
      </w:r>
      <w:r>
        <w:rPr>
          <w:rFonts w:hint="eastAsia" w:ascii="仿宋_GB2312" w:hAnsi="仿宋_GB2312" w:eastAsia="仿宋_GB2312" w:cs="仿宋_GB2312"/>
          <w:kern w:val="0"/>
          <w:sz w:val="30"/>
          <w:szCs w:val="30"/>
          <w:lang w:eastAsia="zh-CN"/>
        </w:rPr>
        <w:t>项目资金</w:t>
      </w:r>
      <w:r>
        <w:rPr>
          <w:rFonts w:hint="eastAsia" w:ascii="仿宋_GB2312" w:hAnsi="仿宋_GB2312" w:eastAsia="仿宋_GB2312" w:cs="仿宋_GB2312"/>
          <w:kern w:val="0"/>
          <w:sz w:val="30"/>
          <w:szCs w:val="30"/>
        </w:rPr>
        <w:t>安排的支出，</w:t>
      </w:r>
      <w:r>
        <w:rPr>
          <w:rFonts w:hint="eastAsia" w:ascii="仿宋_GB2312" w:hAnsi="仿宋_GB2312" w:eastAsia="仿宋_GB2312" w:cs="仿宋_GB2312"/>
          <w:b w:val="0"/>
          <w:bCs w:val="0"/>
          <w:color w:val="000000"/>
          <w:kern w:val="0"/>
          <w:sz w:val="30"/>
          <w:szCs w:val="30"/>
        </w:rPr>
        <w:t>项目支出情况</w:t>
      </w:r>
      <w:r>
        <w:rPr>
          <w:rFonts w:hint="eastAsia" w:ascii="仿宋_GB2312" w:hAnsi="仿宋_GB2312" w:eastAsia="仿宋_GB2312" w:cs="仿宋_GB2312"/>
          <w:kern w:val="0"/>
          <w:sz w:val="30"/>
          <w:szCs w:val="30"/>
        </w:rPr>
        <w:t>表为空表。</w:t>
      </w:r>
    </w:p>
    <w:p>
      <w:pPr>
        <w:widowControl/>
        <w:outlineLvl w:val="1"/>
        <w:rPr>
          <w:rFonts w:hint="eastAsia" w:ascii="仿宋_GB2312" w:hAnsi="仿宋_GB2312" w:eastAsia="仿宋_GB2312" w:cs="仿宋_GB2312"/>
          <w:kern w:val="0"/>
          <w:sz w:val="30"/>
          <w:szCs w:val="30"/>
          <w:lang w:eastAsia="zh-CN"/>
        </w:rPr>
        <w:sectPr>
          <w:footerReference r:id="rId3" w:type="default"/>
          <w:pgSz w:w="11906" w:h="16838"/>
          <w:pgMar w:top="1440" w:right="1274" w:bottom="1440" w:left="1560" w:header="851" w:footer="992" w:gutter="0"/>
          <w:cols w:space="720" w:num="1"/>
          <w:docGrid w:linePitch="312" w:charSpace="0"/>
        </w:sect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ind w:firstLine="1285" w:firstLineChars="400"/>
        <w:jc w:val="both"/>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 xml:space="preserve">编制单位：  </w:t>
      </w:r>
      <w:r>
        <w:rPr>
          <w:rFonts w:hint="eastAsia" w:ascii="仿宋_GB2312" w:hAnsi="宋体" w:eastAsia="仿宋_GB2312"/>
          <w:kern w:val="0"/>
          <w:sz w:val="24"/>
          <w:lang w:eastAsia="zh-CN"/>
        </w:rPr>
        <w:t>克州卫生监督所</w:t>
      </w:r>
      <w:r>
        <w:rPr>
          <w:rFonts w:hint="eastAsia" w:ascii="仿宋_GB2312" w:hAnsi="宋体" w:eastAsia="仿宋_GB2312"/>
          <w:kern w:val="0"/>
          <w:sz w:val="24"/>
        </w:rPr>
        <w:t xml:space="preserve">                                 单位：万元</w:t>
      </w:r>
    </w:p>
    <w:tbl>
      <w:tblPr>
        <w:tblStyle w:val="8"/>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1.00</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r>
              <w:rPr>
                <w:rFonts w:hint="eastAsia" w:ascii="宋体" w:hAnsi="宋体" w:cs="宋体"/>
                <w:color w:val="000000"/>
                <w:kern w:val="0"/>
                <w:sz w:val="24"/>
                <w:lang w:val="en-US" w:eastAsia="zh-CN"/>
              </w:rPr>
              <w:t>0.00</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r>
              <w:rPr>
                <w:rFonts w:hint="eastAsia" w:ascii="宋体" w:hAnsi="宋体" w:cs="宋体"/>
                <w:color w:val="000000"/>
                <w:kern w:val="0"/>
                <w:sz w:val="24"/>
                <w:lang w:val="en-US" w:eastAsia="zh-CN"/>
              </w:rPr>
              <w:t>1.00</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r>
              <w:rPr>
                <w:rFonts w:hint="eastAsia" w:ascii="宋体" w:hAnsi="宋体" w:cs="宋体"/>
                <w:color w:val="000000"/>
                <w:kern w:val="0"/>
                <w:sz w:val="24"/>
                <w:lang w:val="en-US" w:eastAsia="zh-CN"/>
              </w:rPr>
              <w:t>0.00</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r>
              <w:rPr>
                <w:rFonts w:hint="eastAsia" w:ascii="宋体" w:hAnsi="宋体" w:cs="宋体"/>
                <w:color w:val="000000"/>
                <w:kern w:val="0"/>
                <w:sz w:val="24"/>
                <w:lang w:val="en-US" w:eastAsia="zh-CN"/>
              </w:rPr>
              <w:t>1.00</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r>
              <w:rPr>
                <w:rFonts w:hint="eastAsia" w:ascii="宋体" w:hAnsi="宋体" w:cs="宋体"/>
                <w:color w:val="000000"/>
                <w:kern w:val="0"/>
                <w:sz w:val="24"/>
                <w:lang w:val="en-US" w:eastAsia="zh-CN"/>
              </w:rPr>
              <w:t>0.00</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kern w:val="0"/>
          <w:sz w:val="24"/>
          <w:lang w:eastAsia="zh-CN"/>
        </w:rPr>
        <w:t>克州卫生监督所</w:t>
      </w:r>
      <w:r>
        <w:rPr>
          <w:rFonts w:hint="eastAsia" w:ascii="仿宋_GB2312" w:hAnsi="宋体" w:eastAsia="仿宋_GB2312"/>
          <w:kern w:val="0"/>
          <w:sz w:val="24"/>
        </w:rPr>
        <w:t xml:space="preserve">                              单位：万元</w:t>
      </w:r>
    </w:p>
    <w:tbl>
      <w:tblPr>
        <w:tblStyle w:val="8"/>
        <w:tblW w:w="9214" w:type="dxa"/>
        <w:tblInd w:w="-34" w:type="dxa"/>
        <w:tblLayout w:type="fixed"/>
        <w:tblCellMar>
          <w:top w:w="0" w:type="dxa"/>
          <w:left w:w="108" w:type="dxa"/>
          <w:bottom w:w="0" w:type="dxa"/>
          <w:right w:w="108" w:type="dxa"/>
        </w:tblCellMar>
      </w:tblPr>
      <w:tblGrid>
        <w:gridCol w:w="585"/>
        <w:gridCol w:w="458"/>
        <w:gridCol w:w="458"/>
        <w:gridCol w:w="2894"/>
        <w:gridCol w:w="1559"/>
        <w:gridCol w:w="1701"/>
        <w:gridCol w:w="1559"/>
      </w:tblGrid>
      <w:tr>
        <w:tblPrEx>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360" w:hRule="atLeast"/>
        </w:trPr>
        <w:tc>
          <w:tcPr>
            <w:tcW w:w="15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24"/>
                <w:szCs w:val="24"/>
                <w:lang w:val="en-US" w:eastAsia="zh-CN"/>
              </w:rPr>
              <w:t>210</w:t>
            </w:r>
            <w:r>
              <w:rPr>
                <w:rFonts w:hint="eastAsia" w:ascii="仿宋_GB2312" w:hAnsi="宋体" w:eastAsia="仿宋_GB2312" w:cs="宋体"/>
                <w:b/>
                <w:bCs/>
                <w:color w:val="000000"/>
                <w:kern w:val="0"/>
                <w:sz w:val="24"/>
                <w:szCs w:val="24"/>
              </w:rPr>
              <w:t>　</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24"/>
                <w:szCs w:val="24"/>
                <w:lang w:val="en-US" w:eastAsia="zh-CN"/>
              </w:rPr>
              <w:t>04</w:t>
            </w:r>
            <w:r>
              <w:rPr>
                <w:rFonts w:hint="eastAsia" w:ascii="仿宋_GB2312" w:hAnsi="宋体" w:eastAsia="仿宋_GB2312" w:cs="宋体"/>
                <w:b/>
                <w:bCs/>
                <w:color w:val="000000"/>
                <w:kern w:val="0"/>
                <w:sz w:val="24"/>
                <w:szCs w:val="24"/>
              </w:rPr>
              <w:t>　</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24"/>
                <w:szCs w:val="24"/>
                <w:lang w:val="en-US" w:eastAsia="zh-CN"/>
              </w:rPr>
              <w:t>02</w:t>
            </w:r>
            <w:r>
              <w:rPr>
                <w:rFonts w:hint="eastAsia" w:ascii="仿宋_GB2312" w:hAnsi="宋体" w:eastAsia="仿宋_GB2312" w:cs="宋体"/>
                <w:b/>
                <w:bCs/>
                <w:color w:val="000000"/>
                <w:kern w:val="0"/>
                <w:sz w:val="24"/>
                <w:szCs w:val="24"/>
              </w:rPr>
              <w:t>　</w:t>
            </w:r>
          </w:p>
        </w:tc>
        <w:tc>
          <w:tcPr>
            <w:tcW w:w="28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24"/>
                <w:szCs w:val="24"/>
                <w:lang w:eastAsia="zh-CN"/>
              </w:rPr>
              <w:t>无</w:t>
            </w:r>
            <w:r>
              <w:rPr>
                <w:rFonts w:hint="eastAsia" w:ascii="仿宋_GB2312" w:hAnsi="宋体" w:eastAsia="仿宋_GB2312" w:cs="宋体"/>
                <w:b/>
                <w:bCs/>
                <w:color w:val="000000"/>
                <w:kern w:val="0"/>
                <w:sz w:val="24"/>
                <w:szCs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24"/>
                <w:szCs w:val="24"/>
                <w:lang w:val="en-US" w:eastAsia="zh-CN"/>
              </w:rPr>
              <w:t>0</w:t>
            </w:r>
            <w:r>
              <w:rPr>
                <w:rFonts w:hint="eastAsia" w:ascii="仿宋_GB2312" w:hAnsi="宋体" w:eastAsia="仿宋_GB2312" w:cs="宋体"/>
                <w:b/>
                <w:bCs/>
                <w:color w:val="000000"/>
                <w:kern w:val="0"/>
                <w:sz w:val="24"/>
                <w:szCs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24"/>
                <w:szCs w:val="24"/>
                <w:lang w:val="en-US" w:eastAsia="zh-CN"/>
              </w:rPr>
              <w:t>0</w:t>
            </w:r>
            <w:r>
              <w:rPr>
                <w:rFonts w:hint="eastAsia" w:ascii="仿宋_GB2312" w:hAnsi="宋体" w:eastAsia="仿宋_GB2312" w:cs="宋体"/>
                <w:b/>
                <w:bCs/>
                <w:color w:val="000000"/>
                <w:kern w:val="0"/>
                <w:sz w:val="24"/>
                <w:szCs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24"/>
                <w:szCs w:val="24"/>
                <w:lang w:val="en-US" w:eastAsia="zh-CN"/>
              </w:rPr>
              <w:t>0</w:t>
            </w:r>
            <w:r>
              <w:rPr>
                <w:rFonts w:hint="eastAsia" w:ascii="仿宋_GB2312" w:hAnsi="宋体" w:eastAsia="仿宋_GB2312" w:cs="宋体"/>
                <w:b/>
                <w:bCs/>
                <w:color w:val="000000"/>
                <w:kern w:val="0"/>
                <w:sz w:val="24"/>
                <w:szCs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ind w:firstLine="562" w:firstLineChars="200"/>
        <w:jc w:val="both"/>
        <w:outlineLvl w:val="1"/>
        <w:rPr>
          <w:rFonts w:hint="eastAsia" w:ascii="仿宋_GB2312" w:hAnsi="宋体" w:eastAsia="仿宋_GB2312"/>
          <w:kern w:val="0"/>
          <w:sz w:val="32"/>
          <w:szCs w:val="32"/>
          <w:lang w:eastAsia="zh-CN"/>
        </w:rPr>
        <w:sectPr>
          <w:footerReference r:id="rId4" w:type="default"/>
          <w:footerReference r:id="rId5" w:type="even"/>
          <w:pgSz w:w="11906" w:h="16838"/>
          <w:pgMar w:top="2098" w:right="1418" w:bottom="1928" w:left="1588" w:header="851" w:footer="992" w:gutter="0"/>
          <w:pgNumType w:fmt="numberInDash"/>
          <w:cols w:space="720" w:num="1"/>
          <w:titlePg/>
          <w:docGrid w:linePitch="312" w:charSpace="0"/>
        </w:sectPr>
      </w:pPr>
      <w:r>
        <w:rPr>
          <w:rFonts w:hint="eastAsia" w:ascii="仿宋_GB2312" w:hAnsi="宋体" w:eastAsia="仿宋_GB2312"/>
          <w:b/>
          <w:kern w:val="0"/>
          <w:sz w:val="28"/>
          <w:szCs w:val="32"/>
        </w:rPr>
        <w:t>备注：</w:t>
      </w:r>
      <w:r>
        <w:rPr>
          <w:rFonts w:hint="eastAsia" w:ascii="仿宋_GB2312" w:hAnsi="仿宋_GB2312" w:eastAsia="仿宋_GB2312" w:cs="仿宋_GB2312"/>
          <w:kern w:val="0"/>
          <w:sz w:val="30"/>
          <w:szCs w:val="30"/>
        </w:rPr>
        <w:t>克州</w:t>
      </w:r>
      <w:r>
        <w:rPr>
          <w:rFonts w:hint="eastAsia" w:ascii="仿宋_GB2312" w:hAnsi="仿宋_GB2312" w:eastAsia="仿宋_GB2312" w:cs="仿宋_GB2312"/>
          <w:kern w:val="0"/>
          <w:sz w:val="30"/>
          <w:szCs w:val="30"/>
          <w:lang w:eastAsia="zh-CN"/>
        </w:rPr>
        <w:t>卫生</w:t>
      </w:r>
      <w:r>
        <w:rPr>
          <w:rFonts w:hint="eastAsia" w:ascii="仿宋_GB2312" w:hAnsi="仿宋_GB2312" w:eastAsia="仿宋_GB2312" w:cs="仿宋_GB2312"/>
          <w:kern w:val="0"/>
          <w:sz w:val="30"/>
          <w:szCs w:val="30"/>
        </w:rPr>
        <w:t>监督</w:t>
      </w:r>
      <w:r>
        <w:rPr>
          <w:rFonts w:hint="eastAsia" w:ascii="仿宋_GB2312" w:hAnsi="仿宋_GB2312" w:eastAsia="仿宋_GB2312" w:cs="仿宋_GB2312"/>
          <w:kern w:val="0"/>
          <w:sz w:val="30"/>
          <w:szCs w:val="30"/>
          <w:lang w:eastAsia="zh-CN"/>
        </w:rPr>
        <w:t>所</w:t>
      </w:r>
      <w:r>
        <w:rPr>
          <w:rFonts w:hint="eastAsia" w:ascii="仿宋_GB2312" w:hAnsi="仿宋_GB2312" w:eastAsia="仿宋_GB2312" w:cs="仿宋_GB2312"/>
          <w:kern w:val="0"/>
          <w:sz w:val="30"/>
          <w:szCs w:val="30"/>
        </w:rPr>
        <w:t>没有使用政府性基金预算拨款安排的支出，政府性基金预算支出情况表为空表</w:t>
      </w:r>
      <w:r>
        <w:rPr>
          <w:rFonts w:hint="eastAsia" w:ascii="仿宋_GB2312" w:hAnsi="仿宋_GB2312" w:eastAsia="仿宋_GB2312" w:cs="仿宋_GB2312"/>
          <w:kern w:val="0"/>
          <w:sz w:val="30"/>
          <w:szCs w:val="30"/>
          <w:lang w:eastAsia="zh-CN"/>
        </w:rPr>
        <w:t>。</w:t>
      </w:r>
    </w:p>
    <w:p>
      <w:pPr>
        <w:keepNext w:val="0"/>
        <w:keepLines w:val="0"/>
        <w:pageBreakBefore w:val="0"/>
        <w:kinsoku/>
        <w:wordWrap/>
        <w:overflowPunct/>
        <w:topLinePunct w:val="0"/>
        <w:autoSpaceDE/>
        <w:autoSpaceDN/>
        <w:bidi w:val="0"/>
        <w:adjustRightInd/>
        <w:snapToGrid/>
        <w:spacing w:line="560" w:lineRule="exact"/>
        <w:ind w:firstLine="1606" w:firstLineChars="500"/>
        <w:jc w:val="both"/>
        <w:textAlignment w:val="auto"/>
        <w:rPr>
          <w:rFonts w:hint="eastAsia" w:ascii="仿宋" w:hAnsi="仿宋" w:eastAsia="仿宋"/>
          <w:b/>
          <w:bCs/>
          <w:kern w:val="0"/>
          <w:sz w:val="32"/>
          <w:szCs w:val="32"/>
        </w:rPr>
      </w:pPr>
      <w:r>
        <w:rPr>
          <w:rFonts w:hint="eastAsia" w:ascii="仿宋" w:hAnsi="仿宋" w:eastAsia="仿宋"/>
          <w:b/>
          <w:bCs/>
          <w:kern w:val="0"/>
          <w:sz w:val="32"/>
          <w:szCs w:val="32"/>
        </w:rPr>
        <w:t xml:space="preserve">第三部分  </w:t>
      </w:r>
      <w:r>
        <w:rPr>
          <w:rFonts w:hint="eastAsia" w:ascii="仿宋" w:hAnsi="仿宋" w:eastAsia="仿宋"/>
          <w:b/>
          <w:bCs/>
          <w:kern w:val="0"/>
          <w:sz w:val="32"/>
          <w:szCs w:val="32"/>
          <w:lang w:val="en-US" w:eastAsia="zh-CN"/>
        </w:rPr>
        <w:t>2020</w:t>
      </w:r>
      <w:r>
        <w:rPr>
          <w:rFonts w:hint="eastAsia" w:ascii="仿宋" w:hAnsi="仿宋" w:eastAsia="仿宋"/>
          <w:b/>
          <w:bCs/>
          <w:kern w:val="0"/>
          <w:sz w:val="32"/>
          <w:szCs w:val="32"/>
        </w:rPr>
        <w:t>年部门预算情况说明</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黑体" w:hAnsi="黑体" w:eastAsia="黑体" w:cs="宋体"/>
          <w:b/>
          <w:bCs w:val="0"/>
          <w:kern w:val="0"/>
          <w:sz w:val="32"/>
          <w:szCs w:val="32"/>
        </w:rPr>
      </w:pPr>
      <w:r>
        <w:rPr>
          <w:rFonts w:hint="eastAsia" w:ascii="黑体" w:hAnsi="黑体" w:eastAsia="黑体" w:cs="宋体"/>
          <w:b/>
          <w:bCs w:val="0"/>
          <w:kern w:val="0"/>
          <w:sz w:val="32"/>
          <w:szCs w:val="32"/>
        </w:rPr>
        <w:t>一、关于</w:t>
      </w:r>
      <w:r>
        <w:rPr>
          <w:rFonts w:hint="eastAsia" w:ascii="黑体" w:hAnsi="黑体" w:eastAsia="黑体" w:cs="宋体"/>
          <w:b/>
          <w:bCs w:val="0"/>
          <w:kern w:val="0"/>
          <w:sz w:val="32"/>
          <w:szCs w:val="32"/>
          <w:lang w:eastAsia="zh-CN"/>
        </w:rPr>
        <w:t>克州卫生监督所</w:t>
      </w:r>
      <w:r>
        <w:rPr>
          <w:rFonts w:hint="eastAsia" w:ascii="黑体" w:hAnsi="黑体" w:eastAsia="黑体" w:cs="宋体"/>
          <w:b/>
          <w:bCs w:val="0"/>
          <w:kern w:val="0"/>
          <w:sz w:val="32"/>
          <w:szCs w:val="32"/>
          <w:lang w:val="en-US" w:eastAsia="zh-CN"/>
        </w:rPr>
        <w:t>2020</w:t>
      </w:r>
      <w:r>
        <w:rPr>
          <w:rFonts w:hint="eastAsia" w:ascii="黑体" w:hAnsi="黑体" w:eastAsia="黑体" w:cs="宋体"/>
          <w:b/>
          <w:bCs w:val="0"/>
          <w:kern w:val="0"/>
          <w:sz w:val="32"/>
          <w:szCs w:val="32"/>
        </w:rPr>
        <w:t>年收支预算情况的总体说明</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rPr>
        <w:t>按照全口径预算的原则，</w:t>
      </w:r>
      <w:r>
        <w:rPr>
          <w:rFonts w:hint="eastAsia" w:ascii="仿宋" w:hAnsi="仿宋" w:eastAsia="仿宋" w:cs="宋体"/>
          <w:kern w:val="0"/>
          <w:sz w:val="32"/>
          <w:szCs w:val="32"/>
          <w:lang w:eastAsia="zh-CN"/>
        </w:rPr>
        <w:t>克州卫生监督所</w:t>
      </w:r>
      <w:r>
        <w:rPr>
          <w:rFonts w:hint="eastAsia" w:ascii="仿宋" w:hAnsi="仿宋" w:eastAsia="仿宋" w:cs="宋体"/>
          <w:kern w:val="0"/>
          <w:sz w:val="32"/>
          <w:szCs w:val="32"/>
          <w:lang w:val="en-US" w:eastAsia="zh-CN"/>
        </w:rPr>
        <w:t>2020</w:t>
      </w:r>
      <w:r>
        <w:rPr>
          <w:rFonts w:hint="eastAsia" w:ascii="仿宋" w:hAnsi="仿宋" w:eastAsia="仿宋" w:cs="宋体"/>
          <w:kern w:val="0"/>
          <w:sz w:val="32"/>
          <w:szCs w:val="32"/>
        </w:rPr>
        <w:t xml:space="preserve">年所有收入和支出均纳入部门预算管理。收支总预算 </w:t>
      </w:r>
      <w:r>
        <w:rPr>
          <w:rFonts w:hint="eastAsia" w:ascii="仿宋" w:hAnsi="仿宋" w:eastAsia="仿宋" w:cs="宋体"/>
          <w:kern w:val="0"/>
          <w:sz w:val="32"/>
          <w:szCs w:val="32"/>
          <w:lang w:val="en-US" w:eastAsia="zh-CN"/>
        </w:rPr>
        <w:t>134.77</w:t>
      </w:r>
      <w:r>
        <w:rPr>
          <w:rFonts w:hint="eastAsia" w:ascii="仿宋" w:hAnsi="仿宋" w:eastAsia="仿宋" w:cs="宋体"/>
          <w:kern w:val="0"/>
          <w:sz w:val="32"/>
          <w:szCs w:val="32"/>
        </w:rPr>
        <w:t>万元。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rPr>
        <w:t>收入预算包括：一般公共预算</w:t>
      </w:r>
      <w:r>
        <w:rPr>
          <w:rFonts w:hint="eastAsia" w:ascii="仿宋" w:hAnsi="仿宋" w:eastAsia="仿宋" w:cs="宋体"/>
          <w:kern w:val="0"/>
          <w:sz w:val="32"/>
          <w:szCs w:val="32"/>
          <w:lang w:val="en-US" w:eastAsia="zh-CN"/>
        </w:rPr>
        <w:t>108.77</w:t>
      </w:r>
      <w:r>
        <w:rPr>
          <w:rFonts w:hint="eastAsia" w:ascii="仿宋" w:hAnsi="仿宋" w:eastAsia="仿宋" w:cs="宋体"/>
          <w:kern w:val="0"/>
          <w:sz w:val="32"/>
          <w:szCs w:val="32"/>
        </w:rPr>
        <w:t>万元、单位上年结余（不包括国库集中支付额度结余）</w:t>
      </w:r>
      <w:r>
        <w:rPr>
          <w:rFonts w:hint="eastAsia" w:ascii="仿宋" w:hAnsi="仿宋" w:eastAsia="仿宋" w:cs="宋体"/>
          <w:kern w:val="0"/>
          <w:sz w:val="32"/>
          <w:szCs w:val="32"/>
          <w:lang w:val="en-US" w:eastAsia="zh-CN"/>
        </w:rPr>
        <w:t>26</w:t>
      </w:r>
      <w:r>
        <w:rPr>
          <w:rFonts w:hint="eastAsia" w:ascii="仿宋" w:hAnsi="仿宋" w:eastAsia="仿宋" w:cs="宋体"/>
          <w:kern w:val="0"/>
          <w:sz w:val="32"/>
          <w:szCs w:val="32"/>
        </w:rPr>
        <w:t>万元。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rPr>
        <w:t>支出预算包括：医疗卫生健康支出</w:t>
      </w:r>
      <w:r>
        <w:rPr>
          <w:rFonts w:hint="eastAsia" w:ascii="仿宋" w:hAnsi="仿宋" w:eastAsia="仿宋" w:cs="宋体"/>
          <w:kern w:val="0"/>
          <w:sz w:val="32"/>
          <w:szCs w:val="32"/>
          <w:lang w:val="en-US" w:eastAsia="zh-CN"/>
        </w:rPr>
        <w:t>134.77万元</w:t>
      </w:r>
      <w:r>
        <w:rPr>
          <w:rFonts w:hint="eastAsia" w:ascii="仿宋" w:hAnsi="仿宋" w:eastAsia="仿宋" w:cs="宋体"/>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宋体"/>
          <w:b/>
          <w:bCs/>
          <w:kern w:val="0"/>
          <w:sz w:val="32"/>
          <w:szCs w:val="32"/>
        </w:rPr>
      </w:pPr>
      <w:r>
        <w:rPr>
          <w:rFonts w:hint="eastAsia" w:ascii="黑体" w:hAnsi="黑体" w:eastAsia="黑体" w:cs="宋体"/>
          <w:b/>
          <w:bCs/>
          <w:kern w:val="0"/>
          <w:sz w:val="32"/>
          <w:szCs w:val="32"/>
        </w:rPr>
        <w:t>二、关于</w:t>
      </w:r>
      <w:r>
        <w:rPr>
          <w:rFonts w:hint="eastAsia" w:ascii="黑体" w:hAnsi="黑体" w:eastAsia="黑体" w:cs="宋体"/>
          <w:b/>
          <w:bCs/>
          <w:kern w:val="0"/>
          <w:sz w:val="32"/>
          <w:szCs w:val="32"/>
          <w:lang w:eastAsia="zh-CN"/>
        </w:rPr>
        <w:t>克州卫生监督所</w:t>
      </w:r>
      <w:r>
        <w:rPr>
          <w:rFonts w:hint="eastAsia" w:ascii="黑体" w:hAnsi="黑体" w:eastAsia="黑体" w:cs="宋体"/>
          <w:b/>
          <w:bCs/>
          <w:kern w:val="0"/>
          <w:sz w:val="32"/>
          <w:szCs w:val="32"/>
          <w:lang w:val="en-US" w:eastAsia="zh-CN"/>
        </w:rPr>
        <w:t>2020</w:t>
      </w:r>
      <w:r>
        <w:rPr>
          <w:rFonts w:hint="eastAsia" w:ascii="黑体" w:hAnsi="黑体" w:eastAsia="黑体" w:cs="宋体"/>
          <w:b/>
          <w:bCs/>
          <w:kern w:val="0"/>
          <w:sz w:val="32"/>
          <w:szCs w:val="32"/>
        </w:rPr>
        <w:t>年收入预算情况说明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lang w:eastAsia="zh-CN"/>
        </w:rPr>
        <w:t>克州卫生监督所</w:t>
      </w:r>
      <w:r>
        <w:rPr>
          <w:rFonts w:hint="eastAsia" w:ascii="仿宋" w:hAnsi="仿宋" w:eastAsia="仿宋" w:cs="宋体"/>
          <w:kern w:val="0"/>
          <w:sz w:val="32"/>
          <w:szCs w:val="32"/>
        </w:rPr>
        <w:t>收入预算</w:t>
      </w:r>
      <w:r>
        <w:rPr>
          <w:rFonts w:hint="eastAsia" w:ascii="仿宋" w:hAnsi="仿宋" w:eastAsia="仿宋" w:cs="宋体"/>
          <w:kern w:val="0"/>
          <w:sz w:val="32"/>
          <w:szCs w:val="32"/>
          <w:lang w:val="en-US" w:eastAsia="zh-CN"/>
        </w:rPr>
        <w:t>134.77</w:t>
      </w:r>
      <w:r>
        <w:rPr>
          <w:rFonts w:hint="eastAsia" w:ascii="仿宋" w:hAnsi="仿宋" w:eastAsia="仿宋" w:cs="宋体"/>
          <w:kern w:val="0"/>
          <w:sz w:val="32"/>
          <w:szCs w:val="32"/>
        </w:rPr>
        <w:t>万元，其中：</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rPr>
        <w:t xml:space="preserve">一般公共预算 </w:t>
      </w:r>
      <w:r>
        <w:rPr>
          <w:rFonts w:hint="eastAsia" w:ascii="仿宋" w:hAnsi="仿宋" w:eastAsia="仿宋" w:cs="宋体"/>
          <w:kern w:val="0"/>
          <w:sz w:val="32"/>
          <w:szCs w:val="32"/>
          <w:lang w:val="en-US" w:eastAsia="zh-CN"/>
        </w:rPr>
        <w:t>108.77</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0.19</w:t>
      </w:r>
      <w:r>
        <w:rPr>
          <w:rFonts w:hint="eastAsia" w:ascii="仿宋" w:hAnsi="仿宋" w:eastAsia="仿宋" w:cs="宋体"/>
          <w:kern w:val="0"/>
          <w:sz w:val="32"/>
          <w:szCs w:val="32"/>
        </w:rPr>
        <w:t xml:space="preserve"> %，比上年增加</w:t>
      </w:r>
      <w:r>
        <w:rPr>
          <w:rFonts w:hint="eastAsia" w:ascii="仿宋" w:hAnsi="仿宋" w:eastAsia="仿宋" w:cs="宋体"/>
          <w:kern w:val="0"/>
          <w:sz w:val="32"/>
          <w:szCs w:val="32"/>
          <w:lang w:val="en-US" w:eastAsia="zh-CN"/>
        </w:rPr>
        <w:t>0.21</w:t>
      </w:r>
      <w:r>
        <w:rPr>
          <w:rFonts w:hint="eastAsia" w:ascii="仿宋" w:hAnsi="仿宋" w:eastAsia="仿宋" w:cs="宋体"/>
          <w:kern w:val="0"/>
          <w:sz w:val="32"/>
          <w:szCs w:val="32"/>
        </w:rPr>
        <w:t>万元，主要原因是</w:t>
      </w:r>
      <w:r>
        <w:rPr>
          <w:rFonts w:hint="eastAsia" w:ascii="仿宋" w:hAnsi="仿宋" w:eastAsia="仿宋" w:cs="宋体"/>
          <w:kern w:val="0"/>
          <w:sz w:val="32"/>
          <w:szCs w:val="32"/>
          <w:lang w:eastAsia="zh-CN"/>
        </w:rPr>
        <w:t>单位工资正常增资，人员工资、住房公积金、医疗基数调整，导致增多。</w:t>
      </w:r>
      <w:r>
        <w:rPr>
          <w:rFonts w:hint="eastAsia" w:ascii="仿宋" w:hAnsi="仿宋" w:eastAsia="仿宋" w:cs="宋体"/>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rPr>
        <w:t>政府性基金预算未安排。</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rPr>
        <w:t>单位上年结余（不包括国库集中支付额度结余）</w:t>
      </w:r>
      <w:r>
        <w:rPr>
          <w:rFonts w:hint="eastAsia" w:ascii="仿宋" w:hAnsi="仿宋" w:eastAsia="仿宋" w:cs="宋体"/>
          <w:kern w:val="0"/>
          <w:sz w:val="32"/>
          <w:szCs w:val="32"/>
          <w:lang w:val="en-US" w:eastAsia="zh-CN"/>
        </w:rPr>
        <w:t>26</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13.10</w:t>
      </w:r>
      <w:r>
        <w:rPr>
          <w:rFonts w:hint="eastAsia" w:ascii="仿宋" w:hAnsi="仿宋" w:eastAsia="仿宋" w:cs="宋体"/>
          <w:kern w:val="0"/>
          <w:sz w:val="32"/>
          <w:szCs w:val="32"/>
        </w:rPr>
        <w:t xml:space="preserve"> %，比上年减少</w:t>
      </w:r>
      <w:r>
        <w:rPr>
          <w:rFonts w:hint="eastAsia" w:ascii="仿宋" w:hAnsi="仿宋" w:eastAsia="仿宋" w:cs="宋体"/>
          <w:kern w:val="0"/>
          <w:sz w:val="32"/>
          <w:szCs w:val="32"/>
          <w:lang w:val="en-US" w:eastAsia="zh-CN"/>
        </w:rPr>
        <w:t>3.92</w:t>
      </w:r>
      <w:r>
        <w:rPr>
          <w:rFonts w:hint="eastAsia" w:ascii="仿宋" w:hAnsi="仿宋" w:eastAsia="仿宋" w:cs="宋体"/>
          <w:kern w:val="0"/>
          <w:sz w:val="32"/>
          <w:szCs w:val="32"/>
        </w:rPr>
        <w:t>万元，主要原是</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1、卫生监督职业病监督经费减少</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2、放射诊疗卫生监督专项经费减少。</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宋体"/>
          <w:b/>
          <w:bCs/>
          <w:kern w:val="0"/>
          <w:sz w:val="32"/>
          <w:szCs w:val="32"/>
        </w:rPr>
      </w:pPr>
      <w:r>
        <w:rPr>
          <w:rFonts w:hint="eastAsia" w:ascii="黑体" w:hAnsi="黑体" w:eastAsia="黑体" w:cs="宋体"/>
          <w:b/>
          <w:bCs/>
          <w:kern w:val="0"/>
          <w:sz w:val="32"/>
          <w:szCs w:val="32"/>
          <w:lang w:eastAsia="zh-CN"/>
        </w:rPr>
        <w:t>三、关于克州卫生监督所</w:t>
      </w:r>
      <w:r>
        <w:rPr>
          <w:rFonts w:hint="eastAsia" w:ascii="黑体" w:hAnsi="黑体" w:eastAsia="黑体" w:cs="宋体"/>
          <w:b/>
          <w:bCs/>
          <w:kern w:val="0"/>
          <w:sz w:val="32"/>
          <w:szCs w:val="32"/>
          <w:lang w:val="en-US" w:eastAsia="zh-CN"/>
        </w:rPr>
        <w:t>2020</w:t>
      </w:r>
      <w:r>
        <w:rPr>
          <w:rFonts w:hint="eastAsia" w:ascii="黑体" w:hAnsi="黑体" w:eastAsia="黑体" w:cs="宋体"/>
          <w:b/>
          <w:bCs/>
          <w:kern w:val="0"/>
          <w:sz w:val="32"/>
          <w:szCs w:val="32"/>
          <w:lang w:eastAsia="zh-CN"/>
        </w:rPr>
        <w:t>年支出预算情况说明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lang w:eastAsia="zh-CN"/>
        </w:rPr>
        <w:t>克州卫生监督所</w:t>
      </w:r>
      <w:r>
        <w:rPr>
          <w:rFonts w:hint="eastAsia" w:ascii="仿宋" w:hAnsi="仿宋" w:eastAsia="仿宋" w:cs="宋体"/>
          <w:kern w:val="0"/>
          <w:sz w:val="32"/>
          <w:szCs w:val="32"/>
          <w:lang w:val="en-US" w:eastAsia="zh-CN"/>
        </w:rPr>
        <w:t>2020</w:t>
      </w:r>
      <w:r>
        <w:rPr>
          <w:rFonts w:hint="eastAsia" w:ascii="仿宋" w:hAnsi="仿宋" w:eastAsia="仿宋" w:cs="宋体"/>
          <w:kern w:val="0"/>
          <w:sz w:val="32"/>
          <w:szCs w:val="32"/>
        </w:rPr>
        <w:t xml:space="preserve">年支出预算 </w:t>
      </w:r>
      <w:r>
        <w:rPr>
          <w:rFonts w:hint="eastAsia" w:ascii="仿宋" w:hAnsi="仿宋" w:eastAsia="仿宋" w:cs="宋体"/>
          <w:kern w:val="0"/>
          <w:sz w:val="32"/>
          <w:szCs w:val="32"/>
          <w:lang w:val="en-US" w:eastAsia="zh-CN"/>
        </w:rPr>
        <w:t>134.77</w:t>
      </w:r>
      <w:r>
        <w:rPr>
          <w:rFonts w:hint="eastAsia" w:ascii="仿宋" w:hAnsi="仿宋" w:eastAsia="仿宋" w:cs="宋体"/>
          <w:kern w:val="0"/>
          <w:sz w:val="32"/>
          <w:szCs w:val="32"/>
        </w:rPr>
        <w:t xml:space="preserve"> 万元，其中：</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宋体"/>
          <w:b/>
          <w:kern w:val="0"/>
          <w:sz w:val="32"/>
          <w:szCs w:val="32"/>
        </w:rPr>
      </w:pPr>
      <w:r>
        <w:rPr>
          <w:rFonts w:hint="eastAsia" w:ascii="仿宋" w:hAnsi="仿宋" w:eastAsia="仿宋" w:cs="宋体"/>
          <w:kern w:val="0"/>
          <w:sz w:val="32"/>
          <w:szCs w:val="32"/>
        </w:rPr>
        <w:t>基本支出</w:t>
      </w:r>
      <w:r>
        <w:rPr>
          <w:rFonts w:hint="eastAsia" w:ascii="仿宋" w:hAnsi="仿宋" w:eastAsia="仿宋" w:cs="宋体"/>
          <w:kern w:val="0"/>
          <w:sz w:val="32"/>
          <w:szCs w:val="32"/>
          <w:lang w:val="en-US" w:eastAsia="zh-CN"/>
        </w:rPr>
        <w:t>134.77</w:t>
      </w:r>
      <w:r>
        <w:rPr>
          <w:rFonts w:hint="eastAsia" w:ascii="仿宋" w:hAnsi="仿宋" w:eastAsia="仿宋" w:cs="宋体"/>
          <w:kern w:val="0"/>
          <w:sz w:val="32"/>
          <w:szCs w:val="32"/>
        </w:rPr>
        <w:t xml:space="preserve"> 万元</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占</w:t>
      </w:r>
      <w:r>
        <w:rPr>
          <w:rFonts w:hint="eastAsia" w:ascii="仿宋" w:hAnsi="仿宋" w:eastAsia="仿宋" w:cs="宋体"/>
          <w:kern w:val="0"/>
          <w:sz w:val="32"/>
          <w:szCs w:val="32"/>
          <w:lang w:val="en-US" w:eastAsia="zh-CN"/>
        </w:rPr>
        <w:t>2.67</w:t>
      </w:r>
      <w:r>
        <w:rPr>
          <w:rFonts w:hint="eastAsia" w:ascii="仿宋" w:hAnsi="仿宋" w:eastAsia="仿宋" w:cs="宋体"/>
          <w:kern w:val="0"/>
          <w:sz w:val="32"/>
          <w:szCs w:val="32"/>
        </w:rPr>
        <w:t xml:space="preserve"> %，比上年减少</w:t>
      </w:r>
      <w:r>
        <w:rPr>
          <w:rFonts w:hint="eastAsia" w:ascii="仿宋" w:hAnsi="仿宋" w:eastAsia="仿宋" w:cs="宋体"/>
          <w:kern w:val="0"/>
          <w:sz w:val="32"/>
          <w:szCs w:val="32"/>
          <w:lang w:val="en-US" w:eastAsia="zh-CN"/>
        </w:rPr>
        <w:t>3.71</w:t>
      </w:r>
      <w:r>
        <w:rPr>
          <w:rFonts w:hint="eastAsia" w:ascii="仿宋" w:hAnsi="仿宋" w:eastAsia="仿宋" w:cs="宋体"/>
          <w:kern w:val="0"/>
          <w:sz w:val="32"/>
          <w:szCs w:val="32"/>
        </w:rPr>
        <w:t>万元，主要原因是</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1、卫生监督职业病监督经费减少</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 xml:space="preserve">2、放射诊疗卫生监督专项经费减少。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rPr>
        <w:t>项目支出</w:t>
      </w:r>
      <w:r>
        <w:rPr>
          <w:rFonts w:hint="eastAsia" w:ascii="仿宋" w:hAnsi="仿宋" w:eastAsia="仿宋" w:cs="宋体"/>
          <w:kern w:val="0"/>
          <w:sz w:val="32"/>
          <w:szCs w:val="32"/>
          <w:lang w:val="en-US" w:eastAsia="zh-CN"/>
        </w:rPr>
        <w:t xml:space="preserve">0 </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 xml:space="preserve">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%，比上年增加（减少</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万元，主要原因是</w:t>
      </w:r>
      <w:r>
        <w:rPr>
          <w:rFonts w:hint="eastAsia" w:ascii="仿宋" w:hAnsi="仿宋" w:eastAsia="仿宋" w:cs="宋体"/>
          <w:kern w:val="0"/>
          <w:sz w:val="32"/>
          <w:szCs w:val="32"/>
          <w:lang w:eastAsia="zh-CN"/>
        </w:rPr>
        <w:t>单位未安排项目</w:t>
      </w:r>
      <w:r>
        <w:rPr>
          <w:rFonts w:hint="eastAsia" w:ascii="仿宋" w:hAnsi="仿宋" w:eastAsia="仿宋" w:cs="宋体"/>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黑体" w:eastAsia="黑体" w:cs="宋体"/>
          <w:bCs/>
          <w:kern w:val="0"/>
          <w:sz w:val="32"/>
          <w:szCs w:val="32"/>
          <w:lang w:eastAsia="zh-CN"/>
        </w:rPr>
        <w:t>克州卫生监督所</w:t>
      </w:r>
      <w:r>
        <w:rPr>
          <w:rFonts w:hint="eastAsia" w:ascii="黑体" w:hAnsi="黑体" w:eastAsia="黑体" w:cs="宋体"/>
          <w:bCs/>
          <w:kern w:val="0"/>
          <w:sz w:val="32"/>
          <w:szCs w:val="32"/>
          <w:lang w:val="en-US" w:eastAsia="zh-CN"/>
        </w:rPr>
        <w:t>2020</w:t>
      </w:r>
      <w:r>
        <w:rPr>
          <w:rFonts w:hint="eastAsia" w:ascii="黑体" w:hAnsi="黑体" w:eastAsia="黑体" w:cs="宋体"/>
          <w:bCs/>
          <w:kern w:val="0"/>
          <w:sz w:val="32"/>
          <w:szCs w:val="32"/>
        </w:rPr>
        <w:t>年财政拨款收支预算情况的总体说明</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宋体"/>
          <w:spacing w:val="-4"/>
          <w:kern w:val="0"/>
          <w:sz w:val="32"/>
          <w:szCs w:val="32"/>
        </w:rPr>
      </w:pPr>
      <w:r>
        <w:rPr>
          <w:rFonts w:hint="eastAsia" w:ascii="仿宋" w:hAnsi="仿宋" w:eastAsia="仿宋" w:cs="宋体"/>
          <w:kern w:val="0"/>
          <w:sz w:val="32"/>
          <w:szCs w:val="32"/>
          <w:lang w:val="en-US" w:eastAsia="zh-CN"/>
        </w:rPr>
        <w:t>2020</w:t>
      </w:r>
      <w:r>
        <w:rPr>
          <w:rFonts w:hint="eastAsia" w:ascii="仿宋" w:hAnsi="仿宋" w:eastAsia="仿宋" w:cs="宋体"/>
          <w:kern w:val="0"/>
          <w:sz w:val="32"/>
          <w:szCs w:val="32"/>
        </w:rPr>
        <w:t xml:space="preserve">年财政拨款收支总预算 </w:t>
      </w:r>
      <w:r>
        <w:rPr>
          <w:rFonts w:hint="eastAsia" w:ascii="仿宋" w:hAnsi="仿宋" w:eastAsia="仿宋" w:cs="宋体"/>
          <w:kern w:val="0"/>
          <w:sz w:val="32"/>
          <w:szCs w:val="32"/>
          <w:lang w:val="en-US" w:eastAsia="zh-CN"/>
        </w:rPr>
        <w:t>108.77</w:t>
      </w:r>
      <w:r>
        <w:rPr>
          <w:rFonts w:hint="eastAsia" w:ascii="仿宋" w:hAnsi="仿宋" w:eastAsia="仿宋" w:cs="宋体"/>
          <w:kern w:val="0"/>
          <w:sz w:val="32"/>
          <w:szCs w:val="32"/>
        </w:rPr>
        <w:t>万元。</w:t>
      </w:r>
    </w:p>
    <w:p>
      <w:pPr>
        <w:keepNext w:val="0"/>
        <w:keepLines w:val="0"/>
        <w:pageBreakBefore w:val="0"/>
        <w:kinsoku/>
        <w:wordWrap/>
        <w:overflowPunct/>
        <w:topLinePunct w:val="0"/>
        <w:autoSpaceDE/>
        <w:autoSpaceDN/>
        <w:bidi w:val="0"/>
        <w:adjustRightInd/>
        <w:snapToGrid/>
        <w:spacing w:line="560" w:lineRule="exact"/>
        <w:ind w:firstLine="616" w:firstLineChars="200"/>
        <w:jc w:val="both"/>
        <w:textAlignment w:val="auto"/>
        <w:rPr>
          <w:rFonts w:hint="eastAsia" w:ascii="仿宋" w:hAnsi="仿宋" w:eastAsia="仿宋" w:cs="宋体"/>
          <w:kern w:val="0"/>
          <w:sz w:val="32"/>
          <w:szCs w:val="32"/>
          <w:lang w:val="en-US" w:eastAsia="zh-CN"/>
        </w:rPr>
      </w:pPr>
      <w:r>
        <w:rPr>
          <w:rFonts w:hint="eastAsia" w:ascii="仿宋" w:hAnsi="仿宋" w:eastAsia="仿宋" w:cs="宋体"/>
          <w:spacing w:val="-6"/>
          <w:kern w:val="0"/>
          <w:sz w:val="32"/>
          <w:szCs w:val="32"/>
        </w:rPr>
        <w:t>收入全部为一</w:t>
      </w:r>
      <w:r>
        <w:rPr>
          <w:rFonts w:hint="eastAsia" w:ascii="仿宋" w:hAnsi="仿宋" w:eastAsia="仿宋" w:cs="宋体"/>
          <w:kern w:val="0"/>
          <w:sz w:val="32"/>
          <w:szCs w:val="32"/>
          <w:lang w:val="en-US" w:eastAsia="zh-CN"/>
        </w:rPr>
        <w:t>般公共预算拨款，无政府性基金预算拨款。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支出预算包括：一般公共服务支出 108.77万元，主要用于：人员经费102.76万元；公用经费5.01万元；运转及给维修经费1万元。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宋体"/>
          <w:kern w:val="0"/>
          <w:sz w:val="32"/>
          <w:szCs w:val="32"/>
        </w:rPr>
      </w:pPr>
      <w:r>
        <w:rPr>
          <w:rFonts w:hint="eastAsia" w:ascii="黑体" w:hAnsi="黑体" w:eastAsia="黑体" w:cs="宋体"/>
          <w:kern w:val="0"/>
          <w:sz w:val="32"/>
          <w:szCs w:val="32"/>
        </w:rPr>
        <w:t>五、关于</w:t>
      </w:r>
      <w:r>
        <w:rPr>
          <w:rFonts w:hint="eastAsia" w:ascii="黑体" w:hAnsi="黑体" w:eastAsia="黑体" w:cs="宋体"/>
          <w:kern w:val="0"/>
          <w:sz w:val="32"/>
          <w:szCs w:val="32"/>
          <w:lang w:eastAsia="zh-CN"/>
        </w:rPr>
        <w:t>克州卫生监督所</w:t>
      </w:r>
      <w:r>
        <w:rPr>
          <w:rFonts w:hint="eastAsia" w:ascii="黑体" w:hAnsi="黑体" w:eastAsia="黑体" w:cs="宋体"/>
          <w:kern w:val="0"/>
          <w:sz w:val="32"/>
          <w:szCs w:val="32"/>
          <w:lang w:val="en-US" w:eastAsia="zh-CN"/>
        </w:rPr>
        <w:t>2020</w:t>
      </w:r>
      <w:r>
        <w:rPr>
          <w:rFonts w:hint="eastAsia" w:ascii="黑体" w:hAnsi="黑体" w:eastAsia="黑体" w:cs="宋体"/>
          <w:kern w:val="0"/>
          <w:sz w:val="32"/>
          <w:szCs w:val="32"/>
        </w:rPr>
        <w:t>年一般公共预算当年拨款情况说明</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宋体"/>
          <w:b/>
          <w:kern w:val="0"/>
          <w:sz w:val="32"/>
          <w:szCs w:val="32"/>
        </w:rPr>
      </w:pPr>
      <w:r>
        <w:rPr>
          <w:rFonts w:hint="eastAsia" w:ascii="仿宋" w:hAnsi="仿宋" w:eastAsia="仿宋" w:cs="宋体"/>
          <w:b/>
          <w:kern w:val="0"/>
          <w:sz w:val="32"/>
          <w:szCs w:val="32"/>
        </w:rPr>
        <w:t>（一）一般公用预算当年拨款规模变化情况</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lang w:eastAsia="zh-CN"/>
        </w:rPr>
        <w:t>克州卫生监督所</w:t>
      </w:r>
      <w:r>
        <w:rPr>
          <w:rFonts w:hint="eastAsia" w:ascii="仿宋" w:hAnsi="仿宋" w:eastAsia="仿宋" w:cs="宋体"/>
          <w:kern w:val="0"/>
          <w:sz w:val="32"/>
          <w:szCs w:val="32"/>
          <w:lang w:val="en-US" w:eastAsia="zh-CN"/>
        </w:rPr>
        <w:t>2020</w:t>
      </w:r>
      <w:r>
        <w:rPr>
          <w:rFonts w:hint="eastAsia" w:ascii="仿宋" w:hAnsi="仿宋" w:eastAsia="仿宋" w:cs="宋体"/>
          <w:kern w:val="0"/>
          <w:sz w:val="32"/>
          <w:szCs w:val="32"/>
        </w:rPr>
        <w:t xml:space="preserve">年一般公共预算拨款基本支出    </w:t>
      </w:r>
      <w:r>
        <w:rPr>
          <w:rFonts w:hint="eastAsia" w:ascii="仿宋" w:hAnsi="仿宋" w:eastAsia="仿宋" w:cs="宋体"/>
          <w:kern w:val="0"/>
          <w:sz w:val="32"/>
          <w:szCs w:val="32"/>
          <w:lang w:val="en-US" w:eastAsia="zh-CN"/>
        </w:rPr>
        <w:t>108.77</w:t>
      </w:r>
      <w:r>
        <w:rPr>
          <w:rFonts w:hint="eastAsia" w:ascii="仿宋" w:hAnsi="仿宋" w:eastAsia="仿宋" w:cs="宋体"/>
          <w:kern w:val="0"/>
          <w:sz w:val="32"/>
          <w:szCs w:val="32"/>
        </w:rPr>
        <w:t>万元，比上年执行数</w:t>
      </w:r>
      <w:r>
        <w:rPr>
          <w:rFonts w:hint="eastAsia" w:ascii="仿宋" w:hAnsi="仿宋" w:eastAsia="仿宋" w:cs="宋体"/>
          <w:kern w:val="0"/>
          <w:sz w:val="32"/>
          <w:szCs w:val="32"/>
          <w:lang w:eastAsia="zh-CN"/>
        </w:rPr>
        <w:t>减少</w:t>
      </w:r>
      <w:r>
        <w:rPr>
          <w:rFonts w:hint="eastAsia" w:ascii="仿宋" w:hAnsi="仿宋" w:eastAsia="仿宋" w:cs="宋体"/>
          <w:kern w:val="0"/>
          <w:sz w:val="32"/>
          <w:szCs w:val="32"/>
          <w:lang w:val="en-US" w:eastAsia="zh-CN"/>
        </w:rPr>
        <w:t>21.2</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降低</w:t>
      </w:r>
      <w:r>
        <w:rPr>
          <w:rFonts w:hint="eastAsia" w:ascii="仿宋" w:hAnsi="仿宋" w:eastAsia="仿宋" w:cs="宋体"/>
          <w:kern w:val="0"/>
          <w:sz w:val="32"/>
          <w:szCs w:val="32"/>
          <w:lang w:val="en-US" w:eastAsia="zh-CN"/>
        </w:rPr>
        <w:t>16.31</w:t>
      </w:r>
      <w:r>
        <w:rPr>
          <w:rFonts w:hint="eastAsia" w:ascii="仿宋" w:hAnsi="仿宋" w:eastAsia="仿宋" w:cs="宋体"/>
          <w:kern w:val="0"/>
          <w:sz w:val="32"/>
          <w:szCs w:val="32"/>
        </w:rPr>
        <w:t xml:space="preserve"> %。主要原因是：</w:t>
      </w:r>
      <w:r>
        <w:rPr>
          <w:rFonts w:hint="eastAsia" w:ascii="仿宋" w:hAnsi="仿宋" w:eastAsia="仿宋" w:cs="宋体"/>
          <w:kern w:val="0"/>
          <w:sz w:val="32"/>
          <w:szCs w:val="32"/>
          <w:lang w:eastAsia="zh-CN"/>
        </w:rPr>
        <w:t>专项经费支出减少。</w:t>
      </w:r>
      <w:r>
        <w:rPr>
          <w:rFonts w:hint="eastAsia" w:ascii="仿宋" w:hAnsi="仿宋" w:eastAsia="仿宋" w:cs="宋体"/>
          <w:kern w:val="0"/>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宋体"/>
          <w:b/>
          <w:kern w:val="0"/>
          <w:sz w:val="32"/>
          <w:szCs w:val="32"/>
        </w:rPr>
      </w:pPr>
      <w:r>
        <w:rPr>
          <w:rFonts w:hint="eastAsia" w:ascii="仿宋" w:hAnsi="仿宋" w:eastAsia="仿宋" w:cs="宋体"/>
          <w:b/>
          <w:kern w:val="0"/>
          <w:sz w:val="32"/>
          <w:szCs w:val="32"/>
        </w:rPr>
        <w:t>（二）一般公共预算当年拨款结构情况</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宋体"/>
          <w:kern w:val="0"/>
          <w:sz w:val="32"/>
          <w:szCs w:val="32"/>
          <w:lang w:eastAsia="zh-CN"/>
        </w:rPr>
      </w:pPr>
      <w:r>
        <w:rPr>
          <w:rFonts w:hint="eastAsia" w:ascii="仿宋" w:hAnsi="仿宋" w:eastAsia="仿宋" w:cs="宋体"/>
          <w:kern w:val="0"/>
          <w:sz w:val="32"/>
          <w:szCs w:val="32"/>
          <w:lang w:eastAsia="zh-CN"/>
        </w:rPr>
        <w:t>一般公共服务（</w:t>
      </w:r>
      <w:r>
        <w:rPr>
          <w:rFonts w:hint="eastAsia" w:ascii="仿宋" w:hAnsi="仿宋" w:eastAsia="仿宋" w:cs="宋体"/>
          <w:kern w:val="0"/>
          <w:sz w:val="32"/>
          <w:szCs w:val="32"/>
          <w:lang w:val="en-US" w:eastAsia="zh-CN"/>
        </w:rPr>
        <w:t>210</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108.77</w:t>
      </w:r>
      <w:r>
        <w:rPr>
          <w:rFonts w:hint="eastAsia" w:ascii="仿宋" w:hAnsi="仿宋" w:eastAsia="仿宋" w:cs="宋体"/>
          <w:kern w:val="0"/>
          <w:sz w:val="32"/>
          <w:szCs w:val="32"/>
          <w:lang w:eastAsia="zh-CN"/>
        </w:rPr>
        <w:t>万元，占</w:t>
      </w:r>
      <w:r>
        <w:rPr>
          <w:rFonts w:hint="eastAsia" w:ascii="仿宋" w:hAnsi="仿宋" w:eastAsia="仿宋" w:cs="宋体"/>
          <w:kern w:val="0"/>
          <w:sz w:val="32"/>
          <w:szCs w:val="32"/>
          <w:lang w:val="en-US" w:eastAsia="zh-CN"/>
        </w:rPr>
        <w:t>100</w:t>
      </w:r>
      <w:r>
        <w:rPr>
          <w:rFonts w:hint="eastAsia" w:ascii="仿宋" w:hAnsi="仿宋" w:eastAsia="仿宋" w:cs="宋体"/>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宋体"/>
          <w:b/>
          <w:bCs/>
          <w:kern w:val="0"/>
          <w:sz w:val="32"/>
          <w:szCs w:val="32"/>
          <w:lang w:eastAsia="zh-CN"/>
        </w:rPr>
      </w:pPr>
      <w:r>
        <w:rPr>
          <w:rFonts w:hint="eastAsia" w:ascii="仿宋" w:hAnsi="仿宋" w:eastAsia="仿宋" w:cs="宋体"/>
          <w:b/>
          <w:bCs/>
          <w:kern w:val="0"/>
          <w:sz w:val="32"/>
          <w:szCs w:val="32"/>
          <w:lang w:eastAsia="zh-CN"/>
        </w:rPr>
        <w:t>（三）一般公共预算当年拨款具体使用情况</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宋体"/>
          <w:kern w:val="0"/>
          <w:sz w:val="32"/>
          <w:szCs w:val="32"/>
          <w:lang w:eastAsia="zh-CN"/>
        </w:rPr>
      </w:pPr>
      <w:r>
        <w:rPr>
          <w:rFonts w:hint="eastAsia" w:ascii="仿宋" w:hAnsi="仿宋" w:eastAsia="仿宋" w:cs="宋体"/>
          <w:kern w:val="0"/>
          <w:sz w:val="32"/>
          <w:szCs w:val="32"/>
          <w:lang w:eastAsia="zh-CN"/>
        </w:rPr>
        <w:t>1.卫生健</w:t>
      </w:r>
      <w:r>
        <w:rPr>
          <w:rFonts w:hint="eastAsia" w:ascii="仿宋" w:hAnsi="仿宋" w:eastAsia="仿宋" w:cs="宋体"/>
          <w:b w:val="0"/>
          <w:bCs w:val="0"/>
          <w:i w:val="0"/>
          <w:caps w:val="0"/>
          <w:color w:val="414141"/>
          <w:spacing w:val="0"/>
          <w:sz w:val="32"/>
          <w:szCs w:val="32"/>
          <w:shd w:val="clear" w:fill="FFFFFF"/>
        </w:rPr>
        <w:t>康支出</w:t>
      </w:r>
      <w:r>
        <w:rPr>
          <w:rFonts w:hint="eastAsia" w:ascii="仿宋" w:hAnsi="仿宋" w:eastAsia="仿宋" w:cs="宋体"/>
          <w:b w:val="0"/>
          <w:bCs w:val="0"/>
          <w:i w:val="0"/>
          <w:caps w:val="0"/>
          <w:color w:val="414141"/>
          <w:spacing w:val="0"/>
          <w:sz w:val="32"/>
          <w:szCs w:val="32"/>
          <w:shd w:val="clear" w:fill="FFFFFF"/>
          <w:lang w:eastAsia="zh-CN"/>
        </w:rPr>
        <w:t>（</w:t>
      </w:r>
      <w:r>
        <w:rPr>
          <w:rFonts w:hint="eastAsia" w:ascii="仿宋" w:hAnsi="仿宋" w:eastAsia="仿宋" w:cs="宋体"/>
          <w:b w:val="0"/>
          <w:bCs w:val="0"/>
          <w:i w:val="0"/>
          <w:caps w:val="0"/>
          <w:color w:val="414141"/>
          <w:spacing w:val="0"/>
          <w:sz w:val="32"/>
          <w:szCs w:val="32"/>
          <w:shd w:val="clear" w:fill="FFFFFF"/>
        </w:rPr>
        <w:t>210</w:t>
      </w:r>
      <w:r>
        <w:rPr>
          <w:rFonts w:hint="eastAsia" w:ascii="仿宋" w:hAnsi="仿宋" w:eastAsia="仿宋" w:cs="宋体"/>
          <w:b w:val="0"/>
          <w:bCs w:val="0"/>
          <w:kern w:val="0"/>
          <w:sz w:val="32"/>
          <w:szCs w:val="32"/>
        </w:rPr>
        <w:t>）</w:t>
      </w:r>
      <w:r>
        <w:rPr>
          <w:rFonts w:hint="eastAsia" w:ascii="仿宋" w:hAnsi="仿宋" w:eastAsia="仿宋" w:cs="宋体"/>
          <w:b w:val="0"/>
          <w:bCs w:val="0"/>
          <w:i w:val="0"/>
          <w:caps w:val="0"/>
          <w:color w:val="414141"/>
          <w:spacing w:val="0"/>
          <w:sz w:val="32"/>
          <w:szCs w:val="32"/>
          <w:shd w:val="clear" w:fill="FFFFFF"/>
        </w:rPr>
        <w:t>公共卫生</w:t>
      </w:r>
      <w:r>
        <w:rPr>
          <w:rFonts w:hint="eastAsia" w:ascii="仿宋" w:hAnsi="仿宋" w:eastAsia="仿宋" w:cs="宋体"/>
          <w:b w:val="0"/>
          <w:bCs w:val="0"/>
          <w:i w:val="0"/>
          <w:caps w:val="0"/>
          <w:color w:val="414141"/>
          <w:spacing w:val="0"/>
          <w:sz w:val="32"/>
          <w:szCs w:val="32"/>
          <w:shd w:val="clear" w:fill="FFFFFF"/>
          <w:lang w:eastAsia="zh-CN"/>
        </w:rPr>
        <w:t>（</w:t>
      </w:r>
      <w:r>
        <w:rPr>
          <w:rFonts w:hint="eastAsia" w:ascii="仿宋" w:hAnsi="仿宋" w:eastAsia="仿宋" w:cs="宋体"/>
          <w:b w:val="0"/>
          <w:bCs w:val="0"/>
          <w:i w:val="0"/>
          <w:caps w:val="0"/>
          <w:color w:val="414141"/>
          <w:spacing w:val="0"/>
          <w:sz w:val="32"/>
          <w:szCs w:val="32"/>
          <w:shd w:val="clear" w:fill="FFFFFF"/>
        </w:rPr>
        <w:t>04</w:t>
      </w:r>
      <w:r>
        <w:rPr>
          <w:rFonts w:hint="eastAsia" w:ascii="仿宋" w:hAnsi="仿宋" w:eastAsia="仿宋" w:cs="宋体"/>
          <w:b w:val="0"/>
          <w:bCs w:val="0"/>
          <w:kern w:val="0"/>
          <w:sz w:val="32"/>
          <w:szCs w:val="32"/>
        </w:rPr>
        <w:t>）</w:t>
      </w:r>
      <w:r>
        <w:rPr>
          <w:rFonts w:hint="eastAsia" w:ascii="仿宋" w:hAnsi="仿宋" w:eastAsia="仿宋" w:cs="宋体"/>
          <w:b w:val="0"/>
          <w:bCs w:val="0"/>
          <w:i w:val="0"/>
          <w:caps w:val="0"/>
          <w:color w:val="414141"/>
          <w:spacing w:val="0"/>
          <w:sz w:val="32"/>
          <w:szCs w:val="32"/>
          <w:shd w:val="clear" w:fill="FFFFFF"/>
        </w:rPr>
        <w:t>卫生监督机构</w:t>
      </w:r>
      <w:r>
        <w:rPr>
          <w:rFonts w:hint="eastAsia" w:ascii="仿宋" w:hAnsi="仿宋" w:eastAsia="仿宋" w:cs="宋体"/>
          <w:b w:val="0"/>
          <w:bCs w:val="0"/>
          <w:i w:val="0"/>
          <w:caps w:val="0"/>
          <w:color w:val="414141"/>
          <w:spacing w:val="0"/>
          <w:sz w:val="32"/>
          <w:szCs w:val="32"/>
          <w:shd w:val="clear" w:fill="FFFFFF"/>
          <w:lang w:eastAsia="zh-CN"/>
        </w:rPr>
        <w:t>（</w:t>
      </w:r>
      <w:r>
        <w:rPr>
          <w:rFonts w:hint="eastAsia" w:ascii="仿宋" w:hAnsi="仿宋" w:eastAsia="仿宋" w:cs="宋体"/>
          <w:b w:val="0"/>
          <w:bCs w:val="0"/>
          <w:i w:val="0"/>
          <w:caps w:val="0"/>
          <w:color w:val="414141"/>
          <w:spacing w:val="0"/>
          <w:sz w:val="32"/>
          <w:szCs w:val="32"/>
          <w:shd w:val="clear" w:fill="FFFFFF"/>
        </w:rPr>
        <w:t>02</w:t>
      </w:r>
      <w:r>
        <w:rPr>
          <w:rFonts w:hint="eastAsia" w:ascii="仿宋" w:hAnsi="仿宋" w:eastAsia="仿宋" w:cs="宋体"/>
          <w:b w:val="0"/>
          <w:bCs w:val="0"/>
          <w:kern w:val="0"/>
          <w:sz w:val="32"/>
          <w:szCs w:val="32"/>
        </w:rPr>
        <w:t>）:</w:t>
      </w:r>
      <w:r>
        <w:rPr>
          <w:rFonts w:hint="eastAsia" w:ascii="仿宋" w:hAnsi="仿宋" w:eastAsia="仿宋" w:cs="宋体"/>
          <w:b w:val="0"/>
          <w:bCs w:val="0"/>
          <w:kern w:val="0"/>
          <w:sz w:val="32"/>
          <w:szCs w:val="32"/>
          <w:lang w:val="en-US" w:eastAsia="zh-CN"/>
        </w:rPr>
        <w:t>2020</w:t>
      </w:r>
      <w:r>
        <w:rPr>
          <w:rFonts w:hint="eastAsia" w:ascii="仿宋" w:hAnsi="仿宋" w:eastAsia="仿宋" w:cs="宋体"/>
          <w:b w:val="0"/>
          <w:bCs w:val="0"/>
          <w:kern w:val="0"/>
          <w:sz w:val="32"/>
          <w:szCs w:val="32"/>
        </w:rPr>
        <w:t xml:space="preserve">年预算数为 </w:t>
      </w:r>
      <w:r>
        <w:rPr>
          <w:rFonts w:hint="eastAsia" w:ascii="仿宋" w:hAnsi="仿宋" w:eastAsia="仿宋" w:cs="宋体"/>
          <w:b w:val="0"/>
          <w:bCs w:val="0"/>
          <w:kern w:val="0"/>
          <w:sz w:val="32"/>
          <w:szCs w:val="32"/>
          <w:lang w:val="en-US" w:eastAsia="zh-CN"/>
        </w:rPr>
        <w:t>108.77</w:t>
      </w:r>
      <w:r>
        <w:rPr>
          <w:rFonts w:hint="eastAsia" w:ascii="仿宋" w:hAnsi="仿宋" w:eastAsia="仿宋" w:cs="宋体"/>
          <w:b w:val="0"/>
          <w:bCs w:val="0"/>
          <w:kern w:val="0"/>
          <w:sz w:val="32"/>
          <w:szCs w:val="32"/>
        </w:rPr>
        <w:t xml:space="preserve"> 万元，比上年执行数比上年执行数</w:t>
      </w:r>
      <w:r>
        <w:rPr>
          <w:rFonts w:hint="eastAsia" w:ascii="仿宋" w:hAnsi="仿宋" w:eastAsia="仿宋" w:cs="宋体"/>
          <w:b w:val="0"/>
          <w:bCs w:val="0"/>
          <w:kern w:val="0"/>
          <w:sz w:val="32"/>
          <w:szCs w:val="32"/>
          <w:lang w:eastAsia="zh-CN"/>
        </w:rPr>
        <w:t>减少</w:t>
      </w:r>
      <w:r>
        <w:rPr>
          <w:rFonts w:hint="eastAsia" w:ascii="仿宋" w:hAnsi="仿宋" w:eastAsia="仿宋" w:cs="宋体"/>
          <w:b w:val="0"/>
          <w:bCs w:val="0"/>
          <w:kern w:val="0"/>
          <w:sz w:val="32"/>
          <w:szCs w:val="32"/>
          <w:lang w:val="en-US" w:eastAsia="zh-CN"/>
        </w:rPr>
        <w:t>21.2</w:t>
      </w:r>
      <w:r>
        <w:rPr>
          <w:rFonts w:hint="eastAsia" w:ascii="仿宋" w:hAnsi="仿宋" w:eastAsia="仿宋" w:cs="宋体"/>
          <w:b w:val="0"/>
          <w:bCs w:val="0"/>
          <w:kern w:val="0"/>
          <w:sz w:val="32"/>
          <w:szCs w:val="32"/>
        </w:rPr>
        <w:t>万元，</w:t>
      </w:r>
      <w:r>
        <w:rPr>
          <w:rFonts w:hint="eastAsia" w:ascii="仿宋" w:hAnsi="仿宋" w:eastAsia="仿宋" w:cs="宋体"/>
          <w:b w:val="0"/>
          <w:bCs w:val="0"/>
          <w:kern w:val="0"/>
          <w:sz w:val="32"/>
          <w:szCs w:val="32"/>
          <w:lang w:eastAsia="zh-CN"/>
        </w:rPr>
        <w:t>降低</w:t>
      </w:r>
      <w:r>
        <w:rPr>
          <w:rFonts w:hint="eastAsia" w:ascii="仿宋" w:hAnsi="仿宋" w:eastAsia="仿宋" w:cs="宋体"/>
          <w:b w:val="0"/>
          <w:bCs w:val="0"/>
          <w:kern w:val="0"/>
          <w:sz w:val="32"/>
          <w:szCs w:val="32"/>
          <w:lang w:val="en-US" w:eastAsia="zh-CN"/>
        </w:rPr>
        <w:t>16.31</w:t>
      </w:r>
      <w:r>
        <w:rPr>
          <w:rFonts w:hint="eastAsia" w:ascii="仿宋" w:hAnsi="仿宋" w:eastAsia="仿宋" w:cs="宋体"/>
          <w:b w:val="0"/>
          <w:bCs w:val="0"/>
          <w:kern w:val="0"/>
          <w:sz w:val="32"/>
          <w:szCs w:val="32"/>
        </w:rPr>
        <w:t xml:space="preserve"> %，主要原因是：</w:t>
      </w:r>
      <w:r>
        <w:rPr>
          <w:rFonts w:hint="eastAsia" w:ascii="仿宋" w:hAnsi="仿宋" w:eastAsia="仿宋" w:cs="宋体"/>
          <w:kern w:val="0"/>
          <w:sz w:val="32"/>
          <w:szCs w:val="32"/>
          <w:lang w:eastAsia="zh-CN"/>
        </w:rPr>
        <w:t>专项经费支出减少。</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宋体"/>
          <w:b w:val="0"/>
          <w:bCs w:val="0"/>
          <w:kern w:val="0"/>
          <w:sz w:val="32"/>
          <w:szCs w:val="32"/>
          <w:lang w:eastAsia="zh-CN"/>
        </w:rPr>
      </w:pPr>
      <w:r>
        <w:rPr>
          <w:rFonts w:hint="eastAsia" w:ascii="黑体" w:hAnsi="黑体" w:eastAsia="黑体" w:cs="宋体"/>
          <w:b w:val="0"/>
          <w:bCs w:val="0"/>
          <w:kern w:val="0"/>
          <w:sz w:val="32"/>
          <w:szCs w:val="32"/>
          <w:lang w:eastAsia="zh-CN"/>
        </w:rPr>
        <w:t>六、关于克州卫生监督所</w:t>
      </w:r>
      <w:r>
        <w:rPr>
          <w:rFonts w:hint="eastAsia" w:ascii="黑体" w:hAnsi="黑体" w:eastAsia="黑体" w:cs="宋体"/>
          <w:b w:val="0"/>
          <w:bCs w:val="0"/>
          <w:kern w:val="0"/>
          <w:sz w:val="32"/>
          <w:szCs w:val="32"/>
          <w:lang w:val="en-US" w:eastAsia="zh-CN"/>
        </w:rPr>
        <w:t>2020</w:t>
      </w:r>
      <w:r>
        <w:rPr>
          <w:rFonts w:hint="eastAsia" w:ascii="黑体" w:hAnsi="黑体" w:eastAsia="黑体" w:cs="宋体"/>
          <w:b w:val="0"/>
          <w:bCs w:val="0"/>
          <w:kern w:val="0"/>
          <w:sz w:val="32"/>
          <w:szCs w:val="32"/>
          <w:lang w:eastAsia="zh-CN"/>
        </w:rPr>
        <w:t>年一般公共预算基本支出情况说明</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lang w:eastAsia="zh-CN"/>
        </w:rPr>
        <w:t>克州卫生监督所</w:t>
      </w:r>
      <w:r>
        <w:rPr>
          <w:rFonts w:hint="eastAsia" w:ascii="仿宋" w:hAnsi="仿宋" w:eastAsia="仿宋" w:cs="宋体"/>
          <w:kern w:val="0"/>
          <w:sz w:val="32"/>
          <w:szCs w:val="32"/>
          <w:lang w:val="en-US" w:eastAsia="zh-CN"/>
        </w:rPr>
        <w:t>2020</w:t>
      </w:r>
      <w:r>
        <w:rPr>
          <w:rFonts w:hint="eastAsia" w:ascii="仿宋" w:hAnsi="仿宋" w:eastAsia="仿宋" w:cs="宋体"/>
          <w:kern w:val="0"/>
          <w:sz w:val="32"/>
          <w:szCs w:val="32"/>
        </w:rPr>
        <w:t xml:space="preserve">年一般公共预算基本支出      </w:t>
      </w:r>
      <w:r>
        <w:rPr>
          <w:rFonts w:hint="eastAsia" w:ascii="仿宋" w:hAnsi="仿宋" w:eastAsia="仿宋" w:cs="宋体"/>
          <w:kern w:val="0"/>
          <w:sz w:val="32"/>
          <w:szCs w:val="32"/>
          <w:lang w:val="en-US" w:eastAsia="zh-CN"/>
        </w:rPr>
        <w:t>108.77</w:t>
      </w:r>
      <w:r>
        <w:rPr>
          <w:rFonts w:hint="eastAsia" w:ascii="仿宋" w:hAnsi="仿宋" w:eastAsia="仿宋" w:cs="宋体"/>
          <w:kern w:val="0"/>
          <w:sz w:val="32"/>
          <w:szCs w:val="32"/>
        </w:rPr>
        <w:t>万元，其中：</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rPr>
        <w:t>人员经费</w:t>
      </w:r>
      <w:r>
        <w:rPr>
          <w:rFonts w:hint="eastAsia" w:ascii="仿宋" w:hAnsi="仿宋" w:eastAsia="仿宋" w:cs="宋体"/>
          <w:kern w:val="0"/>
          <w:sz w:val="32"/>
          <w:szCs w:val="32"/>
          <w:lang w:val="en-US" w:eastAsia="zh-CN"/>
        </w:rPr>
        <w:t>102.76</w:t>
      </w:r>
      <w:r>
        <w:rPr>
          <w:rFonts w:hint="eastAsia" w:ascii="仿宋" w:hAnsi="仿宋" w:eastAsia="仿宋" w:cs="宋体"/>
          <w:kern w:val="0"/>
          <w:sz w:val="32"/>
          <w:szCs w:val="32"/>
        </w:rPr>
        <w:t>万元，主要包括：基本工资</w:t>
      </w:r>
      <w:r>
        <w:rPr>
          <w:rFonts w:hint="eastAsia" w:ascii="仿宋" w:hAnsi="仿宋" w:eastAsia="仿宋" w:cs="宋体"/>
          <w:kern w:val="0"/>
          <w:sz w:val="32"/>
          <w:szCs w:val="32"/>
          <w:lang w:val="en-US" w:eastAsia="zh-CN"/>
        </w:rPr>
        <w:t>33.14万元</w:t>
      </w:r>
      <w:r>
        <w:rPr>
          <w:rFonts w:hint="eastAsia" w:ascii="仿宋" w:hAnsi="仿宋" w:eastAsia="仿宋" w:cs="宋体"/>
          <w:kern w:val="0"/>
          <w:sz w:val="32"/>
          <w:szCs w:val="32"/>
        </w:rPr>
        <w:t>、津贴补贴</w:t>
      </w:r>
      <w:r>
        <w:rPr>
          <w:rFonts w:hint="eastAsia" w:ascii="仿宋" w:hAnsi="仿宋" w:eastAsia="仿宋" w:cs="宋体"/>
          <w:kern w:val="0"/>
          <w:sz w:val="32"/>
          <w:szCs w:val="32"/>
          <w:lang w:val="en-US" w:eastAsia="zh-CN"/>
        </w:rPr>
        <w:t>40.09万元</w:t>
      </w:r>
      <w:r>
        <w:rPr>
          <w:rFonts w:hint="eastAsia" w:ascii="仿宋" w:hAnsi="仿宋" w:eastAsia="仿宋" w:cs="宋体"/>
          <w:kern w:val="0"/>
          <w:sz w:val="32"/>
          <w:szCs w:val="32"/>
        </w:rPr>
        <w:t>、奖金</w:t>
      </w:r>
      <w:r>
        <w:rPr>
          <w:rFonts w:hint="eastAsia" w:ascii="仿宋" w:hAnsi="仿宋" w:eastAsia="仿宋" w:cs="宋体"/>
          <w:kern w:val="0"/>
          <w:sz w:val="32"/>
          <w:szCs w:val="32"/>
          <w:lang w:val="en-US" w:eastAsia="zh-CN"/>
        </w:rPr>
        <w:t>3.63万元</w:t>
      </w:r>
      <w:r>
        <w:rPr>
          <w:rFonts w:hint="eastAsia" w:ascii="仿宋" w:hAnsi="仿宋" w:eastAsia="仿宋" w:cs="宋体"/>
          <w:kern w:val="0"/>
          <w:sz w:val="32"/>
          <w:szCs w:val="32"/>
        </w:rPr>
        <w:t>、机关事业单位基本养老保险缴费</w:t>
      </w:r>
      <w:r>
        <w:rPr>
          <w:rFonts w:hint="eastAsia" w:ascii="仿宋" w:hAnsi="仿宋" w:eastAsia="仿宋" w:cs="宋体"/>
          <w:kern w:val="0"/>
          <w:sz w:val="32"/>
          <w:szCs w:val="32"/>
          <w:lang w:val="en-US" w:eastAsia="zh-CN"/>
        </w:rPr>
        <w:t>10.83万元</w:t>
      </w:r>
      <w:r>
        <w:rPr>
          <w:rFonts w:hint="eastAsia" w:ascii="仿宋" w:hAnsi="仿宋" w:eastAsia="仿宋" w:cs="宋体"/>
          <w:kern w:val="0"/>
          <w:sz w:val="32"/>
          <w:szCs w:val="32"/>
        </w:rPr>
        <w:t>、其他社会保障缴费</w:t>
      </w:r>
      <w:r>
        <w:rPr>
          <w:rFonts w:hint="eastAsia" w:ascii="仿宋" w:hAnsi="仿宋" w:eastAsia="仿宋" w:cs="宋体"/>
          <w:kern w:val="0"/>
          <w:sz w:val="32"/>
          <w:szCs w:val="32"/>
          <w:lang w:val="en-US" w:eastAsia="zh-CN"/>
        </w:rPr>
        <w:t>6.10万元</w:t>
      </w:r>
      <w:r>
        <w:rPr>
          <w:rFonts w:hint="eastAsia" w:ascii="仿宋" w:hAnsi="仿宋" w:eastAsia="仿宋" w:cs="宋体"/>
          <w:kern w:val="0"/>
          <w:sz w:val="32"/>
          <w:szCs w:val="32"/>
        </w:rPr>
        <w:t>、住房公积金</w:t>
      </w:r>
      <w:r>
        <w:rPr>
          <w:rFonts w:hint="eastAsia" w:ascii="仿宋" w:hAnsi="仿宋" w:eastAsia="仿宋" w:cs="宋体"/>
          <w:kern w:val="0"/>
          <w:sz w:val="32"/>
          <w:szCs w:val="32"/>
          <w:lang w:val="en-US" w:eastAsia="zh-CN"/>
        </w:rPr>
        <w:t>7.79万元</w:t>
      </w:r>
      <w:r>
        <w:rPr>
          <w:rFonts w:hint="eastAsia" w:ascii="仿宋" w:hAnsi="仿宋" w:eastAsia="仿宋" w:cs="宋体"/>
          <w:kern w:val="0"/>
          <w:sz w:val="32"/>
          <w:szCs w:val="32"/>
        </w:rPr>
        <w:t>、退休费</w:t>
      </w:r>
      <w:r>
        <w:rPr>
          <w:rFonts w:hint="eastAsia" w:ascii="仿宋" w:hAnsi="仿宋" w:eastAsia="仿宋" w:cs="宋体"/>
          <w:kern w:val="0"/>
          <w:sz w:val="32"/>
          <w:szCs w:val="32"/>
          <w:lang w:val="en-US" w:eastAsia="zh-CN"/>
        </w:rPr>
        <w:t>0.83万元</w:t>
      </w:r>
      <w:r>
        <w:rPr>
          <w:rFonts w:hint="eastAsia" w:ascii="仿宋" w:hAnsi="仿宋" w:eastAsia="仿宋" w:cs="宋体"/>
          <w:kern w:val="0"/>
          <w:sz w:val="32"/>
          <w:szCs w:val="32"/>
        </w:rPr>
        <w:t>、奖励金</w:t>
      </w:r>
      <w:r>
        <w:rPr>
          <w:rFonts w:hint="eastAsia" w:ascii="仿宋" w:hAnsi="仿宋" w:eastAsia="仿宋" w:cs="宋体"/>
          <w:kern w:val="0"/>
          <w:sz w:val="32"/>
          <w:szCs w:val="32"/>
          <w:lang w:val="en-US" w:eastAsia="zh-CN"/>
        </w:rPr>
        <w:t>0.34万元</w:t>
      </w:r>
      <w:r>
        <w:rPr>
          <w:rFonts w:hint="eastAsia" w:ascii="仿宋" w:hAnsi="仿宋" w:eastAsia="仿宋" w:cs="宋体"/>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rPr>
        <w:t>公用经费</w:t>
      </w:r>
      <w:r>
        <w:rPr>
          <w:rFonts w:hint="eastAsia" w:ascii="仿宋" w:hAnsi="仿宋" w:eastAsia="仿宋" w:cs="宋体"/>
          <w:kern w:val="0"/>
          <w:sz w:val="32"/>
          <w:szCs w:val="32"/>
          <w:lang w:val="en-US" w:eastAsia="zh-CN"/>
        </w:rPr>
        <w:t>6.01</w:t>
      </w:r>
      <w:r>
        <w:rPr>
          <w:rFonts w:hint="eastAsia" w:ascii="仿宋" w:hAnsi="仿宋" w:eastAsia="仿宋" w:cs="宋体"/>
          <w:kern w:val="0"/>
          <w:sz w:val="32"/>
          <w:szCs w:val="32"/>
        </w:rPr>
        <w:t>万元，主要包括：办公费</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lang w:eastAsia="zh-CN"/>
        </w:rPr>
        <w:t>万元</w:t>
      </w:r>
      <w:r>
        <w:rPr>
          <w:rFonts w:hint="eastAsia" w:ascii="仿宋" w:hAnsi="仿宋" w:eastAsia="仿宋" w:cs="宋体"/>
          <w:kern w:val="0"/>
          <w:sz w:val="32"/>
          <w:szCs w:val="32"/>
        </w:rPr>
        <w:t>、水费</w:t>
      </w:r>
      <w:r>
        <w:rPr>
          <w:rFonts w:hint="eastAsia" w:ascii="仿宋" w:hAnsi="仿宋" w:eastAsia="仿宋" w:cs="宋体"/>
          <w:kern w:val="0"/>
          <w:sz w:val="32"/>
          <w:szCs w:val="32"/>
          <w:lang w:val="en-US" w:eastAsia="zh-CN"/>
        </w:rPr>
        <w:t>0.20万元</w:t>
      </w:r>
      <w:r>
        <w:rPr>
          <w:rFonts w:hint="eastAsia" w:ascii="仿宋" w:hAnsi="仿宋" w:eastAsia="仿宋" w:cs="宋体"/>
          <w:kern w:val="0"/>
          <w:sz w:val="32"/>
          <w:szCs w:val="32"/>
        </w:rPr>
        <w:t>、电费</w:t>
      </w:r>
      <w:r>
        <w:rPr>
          <w:rFonts w:hint="eastAsia" w:ascii="仿宋" w:hAnsi="仿宋" w:eastAsia="仿宋" w:cs="宋体"/>
          <w:kern w:val="0"/>
          <w:sz w:val="32"/>
          <w:szCs w:val="32"/>
          <w:lang w:val="en-US" w:eastAsia="zh-CN"/>
        </w:rPr>
        <w:t>0.30万元</w:t>
      </w:r>
      <w:r>
        <w:rPr>
          <w:rFonts w:hint="eastAsia" w:ascii="仿宋" w:hAnsi="仿宋" w:eastAsia="仿宋" w:cs="宋体"/>
          <w:kern w:val="0"/>
          <w:sz w:val="32"/>
          <w:szCs w:val="32"/>
        </w:rPr>
        <w:t>、邮电费</w:t>
      </w:r>
      <w:r>
        <w:rPr>
          <w:rFonts w:hint="eastAsia" w:ascii="仿宋" w:hAnsi="仿宋" w:eastAsia="仿宋" w:cs="宋体"/>
          <w:kern w:val="0"/>
          <w:sz w:val="32"/>
          <w:szCs w:val="32"/>
          <w:lang w:val="en-US" w:eastAsia="zh-CN"/>
        </w:rPr>
        <w:t>0.80万元</w:t>
      </w:r>
      <w:r>
        <w:rPr>
          <w:rFonts w:hint="eastAsia" w:ascii="仿宋" w:hAnsi="仿宋" w:eastAsia="仿宋" w:cs="宋体"/>
          <w:kern w:val="0"/>
          <w:sz w:val="32"/>
          <w:szCs w:val="32"/>
        </w:rPr>
        <w:t>、差旅费</w:t>
      </w:r>
      <w:r>
        <w:rPr>
          <w:rFonts w:hint="eastAsia" w:ascii="仿宋" w:hAnsi="仿宋" w:eastAsia="仿宋" w:cs="宋体"/>
          <w:kern w:val="0"/>
          <w:sz w:val="32"/>
          <w:szCs w:val="32"/>
          <w:lang w:val="en-US" w:eastAsia="zh-CN"/>
        </w:rPr>
        <w:t>0.70万元</w:t>
      </w:r>
      <w:r>
        <w:rPr>
          <w:rFonts w:hint="eastAsia" w:ascii="仿宋" w:hAnsi="仿宋" w:eastAsia="仿宋" w:cs="宋体"/>
          <w:kern w:val="0"/>
          <w:sz w:val="32"/>
          <w:szCs w:val="32"/>
        </w:rPr>
        <w:t>、维修（护）费</w:t>
      </w:r>
      <w:r>
        <w:rPr>
          <w:rFonts w:hint="eastAsia" w:ascii="仿宋" w:hAnsi="仿宋" w:eastAsia="仿宋" w:cs="宋体"/>
          <w:kern w:val="0"/>
          <w:sz w:val="32"/>
          <w:szCs w:val="32"/>
          <w:lang w:val="en-US" w:eastAsia="zh-CN"/>
        </w:rPr>
        <w:t>0.20万元</w:t>
      </w:r>
      <w:r>
        <w:rPr>
          <w:rFonts w:hint="eastAsia" w:ascii="仿宋" w:hAnsi="仿宋" w:eastAsia="仿宋" w:cs="宋体"/>
          <w:kern w:val="0"/>
          <w:sz w:val="32"/>
          <w:szCs w:val="32"/>
        </w:rPr>
        <w:t>、劳务费</w:t>
      </w:r>
      <w:r>
        <w:rPr>
          <w:rFonts w:hint="eastAsia" w:ascii="仿宋" w:hAnsi="仿宋" w:eastAsia="仿宋" w:cs="宋体"/>
          <w:kern w:val="0"/>
          <w:sz w:val="32"/>
          <w:szCs w:val="32"/>
          <w:lang w:val="en-US" w:eastAsia="zh-CN"/>
        </w:rPr>
        <w:t>0.50万元</w:t>
      </w:r>
      <w:r>
        <w:rPr>
          <w:rFonts w:hint="eastAsia" w:ascii="仿宋" w:hAnsi="仿宋" w:eastAsia="仿宋" w:cs="宋体"/>
          <w:kern w:val="0"/>
          <w:sz w:val="32"/>
          <w:szCs w:val="32"/>
        </w:rPr>
        <w:t>、工会经费</w:t>
      </w:r>
      <w:r>
        <w:rPr>
          <w:rFonts w:hint="eastAsia" w:ascii="仿宋" w:hAnsi="仿宋" w:eastAsia="仿宋" w:cs="宋体"/>
          <w:kern w:val="0"/>
          <w:sz w:val="32"/>
          <w:szCs w:val="32"/>
          <w:lang w:val="en-US" w:eastAsia="zh-CN"/>
        </w:rPr>
        <w:t>0.47万元</w:t>
      </w:r>
      <w:r>
        <w:rPr>
          <w:rFonts w:hint="eastAsia" w:ascii="仿宋" w:hAnsi="仿宋" w:eastAsia="仿宋" w:cs="宋体"/>
          <w:kern w:val="0"/>
          <w:sz w:val="32"/>
          <w:szCs w:val="32"/>
        </w:rPr>
        <w:t>、福利费</w:t>
      </w:r>
      <w:r>
        <w:rPr>
          <w:rFonts w:hint="eastAsia" w:ascii="仿宋" w:hAnsi="仿宋" w:eastAsia="仿宋" w:cs="宋体"/>
          <w:kern w:val="0"/>
          <w:sz w:val="32"/>
          <w:szCs w:val="32"/>
          <w:lang w:val="en-US" w:eastAsia="zh-CN"/>
        </w:rPr>
        <w:t>0.84万元</w:t>
      </w:r>
      <w:r>
        <w:rPr>
          <w:rFonts w:hint="eastAsia" w:ascii="仿宋" w:hAnsi="仿宋" w:eastAsia="仿宋" w:cs="宋体"/>
          <w:kern w:val="0"/>
          <w:sz w:val="32"/>
          <w:szCs w:val="32"/>
        </w:rPr>
        <w:t>、公务用车运行维护费</w:t>
      </w:r>
      <w:r>
        <w:rPr>
          <w:rFonts w:hint="eastAsia" w:ascii="仿宋" w:hAnsi="仿宋" w:eastAsia="仿宋" w:cs="宋体"/>
          <w:kern w:val="0"/>
          <w:sz w:val="32"/>
          <w:szCs w:val="32"/>
          <w:lang w:val="en-US" w:eastAsia="zh-CN"/>
        </w:rPr>
        <w:t>1万元</w:t>
      </w:r>
      <w:r>
        <w:rPr>
          <w:rFonts w:hint="eastAsia" w:ascii="仿宋" w:hAnsi="仿宋" w:eastAsia="仿宋" w:cs="宋体"/>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宋体"/>
          <w:kern w:val="0"/>
          <w:sz w:val="32"/>
          <w:szCs w:val="32"/>
        </w:rPr>
      </w:pPr>
      <w:r>
        <w:rPr>
          <w:rFonts w:hint="eastAsia" w:ascii="黑体" w:hAnsi="黑体" w:eastAsia="黑体" w:cs="宋体"/>
          <w:kern w:val="0"/>
          <w:sz w:val="32"/>
          <w:szCs w:val="32"/>
        </w:rPr>
        <w:t>七、关于</w:t>
      </w:r>
      <w:r>
        <w:rPr>
          <w:rFonts w:hint="eastAsia" w:ascii="黑体" w:hAnsi="黑体" w:eastAsia="黑体" w:cs="宋体"/>
          <w:kern w:val="0"/>
          <w:sz w:val="32"/>
          <w:szCs w:val="32"/>
          <w:lang w:eastAsia="zh-CN"/>
        </w:rPr>
        <w:t>克州卫生监督所</w:t>
      </w:r>
      <w:r>
        <w:rPr>
          <w:rFonts w:hint="eastAsia" w:ascii="黑体" w:hAnsi="黑体" w:eastAsia="黑体" w:cs="宋体"/>
          <w:kern w:val="0"/>
          <w:sz w:val="32"/>
          <w:szCs w:val="32"/>
          <w:lang w:val="en-US" w:eastAsia="zh-CN"/>
        </w:rPr>
        <w:t>2020</w:t>
      </w:r>
      <w:r>
        <w:rPr>
          <w:rFonts w:hint="eastAsia" w:ascii="黑体" w:hAnsi="黑体" w:eastAsia="黑体" w:cs="宋体"/>
          <w:kern w:val="0"/>
          <w:sz w:val="32"/>
          <w:szCs w:val="32"/>
        </w:rPr>
        <w:t>年项目支出情况说明</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b/>
          <w:sz w:val="32"/>
          <w:szCs w:val="32"/>
        </w:rPr>
      </w:pPr>
      <w:r>
        <w:rPr>
          <w:rFonts w:hint="eastAsia" w:ascii="仿宋" w:hAnsi="仿宋" w:eastAsia="仿宋"/>
          <w:b/>
          <w:sz w:val="32"/>
          <w:szCs w:val="32"/>
        </w:rPr>
        <w:t>情况一：（项目支出、专项业务费按下列内容说明）</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rPr>
        <w:t>项目名称</w:t>
      </w:r>
      <w:r>
        <w:rPr>
          <w:rFonts w:hint="eastAsia" w:ascii="仿宋" w:hAnsi="仿宋" w:eastAsia="仿宋"/>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rPr>
        <w:t>设立的政策依据：</w:t>
      </w:r>
      <w:r>
        <w:rPr>
          <w:rFonts w:hint="eastAsia" w:ascii="仿宋" w:hAnsi="仿宋" w:eastAsia="仿宋"/>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rPr>
        <w:t>预算安排规模：</w:t>
      </w:r>
      <w:r>
        <w:rPr>
          <w:rFonts w:hint="eastAsia" w:ascii="仿宋" w:hAnsi="仿宋" w:eastAsia="仿宋" w:cs="宋体"/>
          <w:kern w:val="0"/>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宋体"/>
          <w:kern w:val="0"/>
          <w:sz w:val="32"/>
          <w:szCs w:val="32"/>
          <w:lang w:eastAsia="zh-CN"/>
        </w:rPr>
      </w:pPr>
      <w:r>
        <w:rPr>
          <w:rFonts w:hint="eastAsia" w:ascii="仿宋" w:hAnsi="仿宋" w:eastAsia="仿宋"/>
          <w:sz w:val="32"/>
          <w:szCs w:val="32"/>
        </w:rPr>
        <w:t>项目承担单位：</w:t>
      </w:r>
      <w:r>
        <w:rPr>
          <w:rFonts w:hint="eastAsia" w:ascii="仿宋" w:hAnsi="仿宋" w:eastAsia="仿宋" w:cs="宋体"/>
          <w:kern w:val="0"/>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rPr>
        <w:t>资金分配情况：</w:t>
      </w:r>
      <w:r>
        <w:rPr>
          <w:rFonts w:hint="eastAsia" w:ascii="仿宋" w:hAnsi="仿宋" w:eastAsia="仿宋"/>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宋体"/>
          <w:kern w:val="0"/>
          <w:sz w:val="32"/>
          <w:szCs w:val="32"/>
          <w:lang w:eastAsia="zh-CN"/>
        </w:rPr>
      </w:pPr>
      <w:r>
        <w:rPr>
          <w:rFonts w:hint="eastAsia" w:ascii="仿宋" w:hAnsi="仿宋" w:eastAsia="仿宋"/>
          <w:sz w:val="32"/>
          <w:szCs w:val="32"/>
        </w:rPr>
        <w:t>资金执行时间：</w:t>
      </w:r>
      <w:r>
        <w:rPr>
          <w:rFonts w:hint="eastAsia" w:ascii="仿宋" w:hAnsi="仿宋" w:eastAsia="仿宋"/>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b/>
          <w:sz w:val="32"/>
          <w:szCs w:val="32"/>
        </w:rPr>
      </w:pPr>
      <w:r>
        <w:rPr>
          <w:rFonts w:hint="eastAsia" w:ascii="仿宋" w:hAnsi="仿宋" w:eastAsia="仿宋"/>
          <w:b/>
          <w:sz w:val="32"/>
          <w:szCs w:val="32"/>
        </w:rPr>
        <w:t>情况二：（属于</w:t>
      </w:r>
      <w:r>
        <w:rPr>
          <w:rFonts w:hint="eastAsia" w:ascii="仿宋" w:hAnsi="仿宋" w:eastAsia="仿宋"/>
          <w:b/>
          <w:spacing w:val="-8"/>
          <w:sz w:val="32"/>
          <w:szCs w:val="32"/>
        </w:rPr>
        <w:t>对个人补贴的项目支出</w:t>
      </w:r>
      <w:r>
        <w:rPr>
          <w:rFonts w:hint="eastAsia" w:ascii="仿宋" w:hAnsi="仿宋" w:eastAsia="仿宋"/>
          <w:b/>
          <w:sz w:val="32"/>
          <w:szCs w:val="32"/>
        </w:rPr>
        <w:t>按下列内容说明）</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rPr>
        <w:t>项目名称</w:t>
      </w:r>
      <w:r>
        <w:rPr>
          <w:rFonts w:hint="eastAsia" w:ascii="仿宋" w:hAnsi="仿宋" w:eastAsia="仿宋"/>
          <w:sz w:val="32"/>
          <w:szCs w:val="32"/>
          <w:lang w:eastAsia="zh-CN"/>
        </w:rPr>
        <w:t>：</w:t>
      </w:r>
      <w:r>
        <w:rPr>
          <w:rFonts w:hint="eastAsia" w:ascii="仿宋" w:hAnsi="仿宋" w:eastAsia="仿宋" w:cs="宋体"/>
          <w:kern w:val="0"/>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rPr>
        <w:t>设立的政策依据：</w:t>
      </w:r>
      <w:r>
        <w:rPr>
          <w:rFonts w:hint="eastAsia" w:ascii="仿宋" w:hAnsi="仿宋" w:eastAsia="仿宋" w:cs="宋体"/>
          <w:kern w:val="0"/>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rPr>
        <w:t>预算安排规模：</w:t>
      </w:r>
      <w:r>
        <w:rPr>
          <w:rFonts w:hint="eastAsia" w:ascii="仿宋" w:hAnsi="仿宋" w:eastAsia="仿宋" w:cs="宋体"/>
          <w:kern w:val="0"/>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rPr>
        <w:t>项目承担单位：</w:t>
      </w:r>
      <w:r>
        <w:rPr>
          <w:rFonts w:hint="eastAsia" w:ascii="仿宋" w:hAnsi="仿宋" w:eastAsia="仿宋" w:cs="宋体"/>
          <w:kern w:val="0"/>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rPr>
        <w:t>资金分配情况：</w:t>
      </w:r>
      <w:r>
        <w:rPr>
          <w:rFonts w:hint="eastAsia" w:ascii="仿宋" w:hAnsi="仿宋" w:eastAsia="仿宋" w:cs="宋体"/>
          <w:kern w:val="0"/>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宋体"/>
          <w:kern w:val="0"/>
          <w:sz w:val="32"/>
          <w:szCs w:val="32"/>
          <w:lang w:eastAsia="zh-CN"/>
        </w:rPr>
      </w:pPr>
      <w:r>
        <w:rPr>
          <w:rFonts w:hint="eastAsia" w:ascii="仿宋" w:hAnsi="仿宋" w:eastAsia="仿宋"/>
          <w:sz w:val="32"/>
          <w:szCs w:val="32"/>
        </w:rPr>
        <w:t>资金执行时间：</w:t>
      </w:r>
      <w:r>
        <w:rPr>
          <w:rFonts w:hint="eastAsia" w:ascii="仿宋" w:hAnsi="仿宋" w:eastAsia="仿宋" w:cs="宋体"/>
          <w:kern w:val="0"/>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rPr>
        <w:t>资金来源：</w:t>
      </w:r>
      <w:r>
        <w:rPr>
          <w:rFonts w:hint="eastAsia" w:ascii="仿宋" w:hAnsi="仿宋" w:eastAsia="仿宋" w:cs="宋体"/>
          <w:kern w:val="0"/>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rPr>
        <w:t>补贴人数：</w:t>
      </w:r>
      <w:r>
        <w:rPr>
          <w:rFonts w:hint="eastAsia" w:ascii="仿宋" w:hAnsi="仿宋" w:eastAsia="仿宋" w:cs="宋体"/>
          <w:kern w:val="0"/>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rPr>
        <w:t>补贴标准：</w:t>
      </w:r>
      <w:r>
        <w:rPr>
          <w:rFonts w:hint="eastAsia" w:ascii="仿宋" w:hAnsi="仿宋" w:eastAsia="仿宋" w:cs="宋体"/>
          <w:kern w:val="0"/>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rPr>
        <w:t>补贴范围：</w:t>
      </w:r>
      <w:r>
        <w:rPr>
          <w:rFonts w:hint="eastAsia" w:ascii="仿宋" w:hAnsi="仿宋" w:eastAsia="仿宋" w:cs="宋体"/>
          <w:kern w:val="0"/>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宋体"/>
          <w:kern w:val="0"/>
          <w:sz w:val="32"/>
          <w:szCs w:val="32"/>
          <w:lang w:eastAsia="zh-CN"/>
        </w:rPr>
      </w:pPr>
      <w:r>
        <w:rPr>
          <w:rFonts w:hint="eastAsia" w:ascii="仿宋" w:hAnsi="仿宋" w:eastAsia="仿宋"/>
          <w:sz w:val="32"/>
          <w:szCs w:val="32"/>
        </w:rPr>
        <w:t>补贴方式：</w:t>
      </w:r>
      <w:r>
        <w:rPr>
          <w:rFonts w:hint="eastAsia" w:ascii="仿宋" w:hAnsi="仿宋" w:eastAsia="仿宋" w:cs="宋体"/>
          <w:kern w:val="0"/>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lang w:eastAsia="zh-CN"/>
        </w:rPr>
      </w:pPr>
      <w:r>
        <w:rPr>
          <w:rFonts w:hint="eastAsia" w:ascii="仿宋" w:hAnsi="仿宋" w:eastAsia="仿宋" w:cs="宋体"/>
          <w:kern w:val="0"/>
          <w:sz w:val="32"/>
          <w:szCs w:val="32"/>
        </w:rPr>
        <w:t>发放程序：</w:t>
      </w:r>
      <w:r>
        <w:rPr>
          <w:rFonts w:hint="eastAsia" w:ascii="仿宋" w:hAnsi="仿宋" w:eastAsia="仿宋" w:cs="宋体"/>
          <w:kern w:val="0"/>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宋体"/>
          <w:kern w:val="0"/>
          <w:sz w:val="32"/>
          <w:szCs w:val="32"/>
          <w:lang w:eastAsia="zh-CN"/>
        </w:rPr>
      </w:pPr>
      <w:r>
        <w:rPr>
          <w:rFonts w:hint="eastAsia" w:ascii="仿宋" w:hAnsi="仿宋" w:eastAsia="仿宋"/>
          <w:sz w:val="32"/>
          <w:szCs w:val="32"/>
        </w:rPr>
        <w:t>受益人群和社会效益：</w:t>
      </w:r>
      <w:r>
        <w:rPr>
          <w:rFonts w:hint="eastAsia" w:ascii="仿宋" w:hAnsi="仿宋" w:eastAsia="仿宋" w:cs="宋体"/>
          <w:kern w:val="0"/>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宋体"/>
          <w:kern w:val="0"/>
          <w:sz w:val="32"/>
          <w:szCs w:val="32"/>
        </w:rPr>
      </w:pPr>
      <w:r>
        <w:rPr>
          <w:rFonts w:hint="eastAsia" w:ascii="黑体" w:hAnsi="黑体" w:eastAsia="黑体" w:cs="宋体"/>
          <w:kern w:val="0"/>
          <w:sz w:val="32"/>
          <w:szCs w:val="32"/>
        </w:rPr>
        <w:t>八、关于</w:t>
      </w:r>
      <w:r>
        <w:rPr>
          <w:rFonts w:hint="eastAsia" w:ascii="黑体" w:hAnsi="黑体" w:eastAsia="黑体" w:cs="宋体"/>
          <w:kern w:val="0"/>
          <w:sz w:val="32"/>
          <w:szCs w:val="32"/>
          <w:lang w:eastAsia="zh-CN"/>
        </w:rPr>
        <w:t>克州卫生监督所</w:t>
      </w:r>
      <w:r>
        <w:rPr>
          <w:rFonts w:hint="eastAsia" w:ascii="黑体" w:hAnsi="黑体" w:eastAsia="黑体" w:cs="宋体"/>
          <w:kern w:val="0"/>
          <w:sz w:val="32"/>
          <w:szCs w:val="32"/>
          <w:lang w:val="en-US" w:eastAsia="zh-CN"/>
        </w:rPr>
        <w:t>2020</w:t>
      </w:r>
      <w:r>
        <w:rPr>
          <w:rFonts w:hint="eastAsia" w:ascii="黑体" w:hAnsi="黑体" w:eastAsia="黑体" w:cs="宋体"/>
          <w:kern w:val="0"/>
          <w:sz w:val="32"/>
          <w:szCs w:val="32"/>
        </w:rPr>
        <w:t>年一般公共预算“三公”经费预算情况说明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宋体"/>
          <w:kern w:val="0"/>
          <w:sz w:val="32"/>
          <w:szCs w:val="32"/>
          <w:lang w:eastAsia="zh-CN"/>
        </w:rPr>
      </w:pPr>
      <w:r>
        <w:rPr>
          <w:rFonts w:hint="eastAsia" w:ascii="仿宋" w:hAnsi="仿宋" w:eastAsia="仿宋" w:cs="宋体"/>
          <w:kern w:val="0"/>
          <w:sz w:val="32"/>
          <w:szCs w:val="32"/>
          <w:lang w:eastAsia="zh-CN"/>
        </w:rPr>
        <w:t>克州卫生监督所</w:t>
      </w:r>
      <w:r>
        <w:rPr>
          <w:rFonts w:hint="eastAsia" w:ascii="仿宋" w:hAnsi="仿宋" w:eastAsia="仿宋" w:cs="宋体"/>
          <w:kern w:val="0"/>
          <w:sz w:val="32"/>
          <w:szCs w:val="32"/>
          <w:lang w:val="en-US" w:eastAsia="zh-CN"/>
        </w:rPr>
        <w:t>2020</w:t>
      </w:r>
      <w:r>
        <w:rPr>
          <w:rFonts w:hint="eastAsia" w:ascii="仿宋" w:hAnsi="仿宋" w:eastAsia="仿宋" w:cs="宋体"/>
          <w:kern w:val="0"/>
          <w:sz w:val="32"/>
          <w:szCs w:val="32"/>
          <w:lang w:eastAsia="zh-CN"/>
        </w:rPr>
        <w:t>年“三公”经费财政拨款预算数为</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lang w:eastAsia="zh-CN"/>
        </w:rPr>
        <w:t>万元，其中：因公出国（境）费</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lang w:eastAsia="zh-CN"/>
        </w:rPr>
        <w:t>万元，公务用车购置</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lang w:eastAsia="zh-CN"/>
        </w:rPr>
        <w:t>万元，公务用车运行费</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lang w:eastAsia="zh-CN"/>
        </w:rPr>
        <w:t>万元，公务接待费</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lang w:eastAsia="zh-CN"/>
        </w:rPr>
        <w:t>万元。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kern w:val="0"/>
          <w:sz w:val="32"/>
          <w:szCs w:val="32"/>
          <w:lang w:val="en-US" w:eastAsia="zh-CN" w:bidi="ar-SA"/>
        </w:rPr>
      </w:pPr>
      <w:r>
        <w:rPr>
          <w:rFonts w:hint="eastAsia" w:ascii="仿宋" w:hAnsi="仿宋" w:eastAsia="仿宋" w:cs="宋体"/>
          <w:kern w:val="0"/>
          <w:sz w:val="32"/>
          <w:szCs w:val="32"/>
          <w:lang w:val="en-US" w:eastAsia="zh-CN"/>
        </w:rPr>
        <w:t>2020</w:t>
      </w:r>
      <w:r>
        <w:rPr>
          <w:rFonts w:hint="eastAsia" w:ascii="仿宋" w:hAnsi="仿宋" w:eastAsia="仿宋" w:cs="宋体"/>
          <w:kern w:val="0"/>
          <w:sz w:val="32"/>
          <w:szCs w:val="32"/>
          <w:lang w:eastAsia="zh-CN"/>
        </w:rPr>
        <w:t>年“三公”经费财政拨款预算比上年增加（减少）</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lang w:eastAsia="zh-CN"/>
        </w:rPr>
        <w:t>万元，其中：</w:t>
      </w:r>
      <w:r>
        <w:rPr>
          <w:rFonts w:hint="eastAsia" w:ascii="仿宋" w:hAnsi="仿宋" w:eastAsia="仿宋" w:cs="宋体"/>
          <w:kern w:val="0"/>
          <w:sz w:val="32"/>
          <w:szCs w:val="32"/>
        </w:rPr>
        <w:t>因公出国（境）费增加（减少）</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万元，主要原因是</w:t>
      </w:r>
      <w:r>
        <w:rPr>
          <w:rFonts w:hint="eastAsia" w:ascii="仿宋" w:hAnsi="仿宋" w:eastAsia="仿宋" w:cs="宋体"/>
          <w:kern w:val="0"/>
          <w:sz w:val="32"/>
          <w:szCs w:val="32"/>
          <w:lang w:eastAsia="zh-CN"/>
        </w:rPr>
        <w:t>单位未安排</w:t>
      </w:r>
      <w:r>
        <w:rPr>
          <w:rFonts w:hint="eastAsia" w:ascii="仿宋" w:hAnsi="仿宋" w:eastAsia="仿宋" w:cs="宋体"/>
          <w:kern w:val="0"/>
          <w:sz w:val="32"/>
          <w:szCs w:val="32"/>
        </w:rPr>
        <w:t>；公务用车购置费为0，未安排预算。[或公务用车购置费增加（减少）</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万元，主要原因是</w:t>
      </w:r>
      <w:r>
        <w:rPr>
          <w:rFonts w:hint="eastAsia" w:ascii="仿宋" w:hAnsi="仿宋" w:eastAsia="仿宋" w:cs="仿宋"/>
          <w:kern w:val="0"/>
          <w:sz w:val="32"/>
          <w:szCs w:val="32"/>
        </w:rPr>
        <w:t xml:space="preserve"> </w:t>
      </w:r>
      <w:r>
        <w:rPr>
          <w:rFonts w:hint="eastAsia" w:ascii="仿宋" w:hAnsi="仿宋" w:eastAsia="仿宋" w:cs="仿宋"/>
          <w:i w:val="0"/>
          <w:caps w:val="0"/>
          <w:color w:val="414141"/>
          <w:spacing w:val="0"/>
          <w:sz w:val="32"/>
          <w:szCs w:val="32"/>
          <w:shd w:val="clear" w:fill="FFFFFF"/>
        </w:rPr>
        <w:t>单位没有购车计划</w:t>
      </w:r>
      <w:r>
        <w:rPr>
          <w:rFonts w:hint="eastAsia" w:ascii="仿宋" w:hAnsi="仿宋" w:eastAsia="仿宋" w:cs="宋体"/>
          <w:kern w:val="0"/>
          <w:sz w:val="32"/>
          <w:szCs w:val="32"/>
        </w:rPr>
        <w:t>]；公务用车运行费增加（减少）</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万元，主要原因是</w:t>
      </w:r>
      <w:r>
        <w:rPr>
          <w:rFonts w:hint="eastAsia" w:ascii="仿宋" w:hAnsi="仿宋" w:eastAsia="仿宋" w:cs="宋体"/>
          <w:i w:val="0"/>
          <w:caps w:val="0"/>
          <w:color w:val="414141"/>
          <w:spacing w:val="0"/>
          <w:sz w:val="32"/>
          <w:szCs w:val="32"/>
          <w:shd w:val="clear" w:fill="FFFFFF"/>
        </w:rPr>
        <w:t>：</w:t>
      </w:r>
      <w:r>
        <w:rPr>
          <w:rFonts w:hint="eastAsia" w:ascii="仿宋" w:hAnsi="仿宋" w:eastAsia="仿宋" w:cs="宋体"/>
          <w:b w:val="0"/>
          <w:bCs w:val="0"/>
          <w:i w:val="0"/>
          <w:caps w:val="0"/>
          <w:color w:val="414141"/>
          <w:spacing w:val="0"/>
          <w:sz w:val="32"/>
          <w:szCs w:val="32"/>
          <w:shd w:val="clear" w:fill="FFFFFF"/>
        </w:rPr>
        <w:t>严格按照八项规定，</w:t>
      </w:r>
      <w:r>
        <w:rPr>
          <w:rFonts w:hint="eastAsia" w:ascii="仿宋" w:hAnsi="仿宋" w:eastAsia="仿宋" w:cs="宋体"/>
          <w:i w:val="0"/>
          <w:caps w:val="0"/>
          <w:color w:val="414141"/>
          <w:spacing w:val="0"/>
          <w:sz w:val="32"/>
          <w:szCs w:val="32"/>
          <w:shd w:val="clear" w:fill="FFFFFF"/>
        </w:rPr>
        <w:t>节约开支，开支无增幅</w:t>
      </w:r>
      <w:r>
        <w:rPr>
          <w:rFonts w:hint="eastAsia" w:ascii="仿宋" w:hAnsi="仿宋" w:eastAsia="仿宋" w:cs="宋体"/>
          <w:kern w:val="0"/>
          <w:sz w:val="32"/>
          <w:szCs w:val="32"/>
        </w:rPr>
        <w:t xml:space="preserve"> ；公务接</w:t>
      </w:r>
      <w:r>
        <w:rPr>
          <w:rFonts w:hint="eastAsia" w:ascii="仿宋_GB2312" w:hAnsi="宋体" w:eastAsia="仿宋_GB2312" w:cs="宋体"/>
          <w:kern w:val="0"/>
          <w:sz w:val="32"/>
          <w:szCs w:val="32"/>
          <w:lang w:val="en-US" w:eastAsia="zh-CN" w:bidi="ar-SA"/>
        </w:rPr>
        <w:t>待费增加（减少）0万元，主要原因：是公务接待费减少，费用主要使用其他资金.</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宋体"/>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宋体"/>
          <w:kern w:val="0"/>
          <w:sz w:val="32"/>
          <w:szCs w:val="32"/>
          <w:lang w:val="en-US" w:eastAsia="zh-CN"/>
        </w:rPr>
      </w:pPr>
      <w:r>
        <w:rPr>
          <w:rFonts w:hint="eastAsia" w:ascii="黑体" w:hAnsi="黑体" w:eastAsia="黑体" w:cs="宋体"/>
          <w:kern w:val="0"/>
          <w:sz w:val="32"/>
          <w:szCs w:val="32"/>
          <w:lang w:val="en-US" w:eastAsia="zh-CN"/>
        </w:rPr>
        <w:t>九、关于克州卫生监督所2020年政府性基金预算拨款情况说明</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克州卫生监督所2020年没有使用政府性基金预算拨款安排的支出，政府性基金预算支出情况表为空表。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宋体"/>
          <w:kern w:val="0"/>
          <w:sz w:val="32"/>
          <w:szCs w:val="32"/>
          <w:lang w:eastAsia="zh-CN"/>
        </w:rPr>
      </w:pPr>
      <w:r>
        <w:rPr>
          <w:rFonts w:hint="eastAsia" w:ascii="黑体" w:hAnsi="黑体" w:eastAsia="黑体" w:cs="宋体"/>
          <w:kern w:val="0"/>
          <w:sz w:val="32"/>
          <w:szCs w:val="32"/>
          <w:lang w:eastAsia="zh-CN"/>
        </w:rPr>
        <w:t>十、其他重要事项的情况说明</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宋体"/>
          <w:b/>
          <w:bCs/>
          <w:kern w:val="0"/>
          <w:sz w:val="32"/>
          <w:szCs w:val="32"/>
          <w:lang w:eastAsia="zh-CN"/>
        </w:rPr>
      </w:pPr>
      <w:r>
        <w:rPr>
          <w:rFonts w:hint="eastAsia" w:ascii="仿宋" w:hAnsi="仿宋" w:eastAsia="仿宋" w:cs="宋体"/>
          <w:b/>
          <w:bCs/>
          <w:kern w:val="0"/>
          <w:sz w:val="32"/>
          <w:szCs w:val="32"/>
          <w:lang w:eastAsia="zh-CN"/>
        </w:rPr>
        <w:t>（一）机关运行经费情况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宋体"/>
          <w:kern w:val="0"/>
          <w:sz w:val="32"/>
          <w:szCs w:val="32"/>
          <w:lang w:eastAsia="zh-CN"/>
        </w:rPr>
      </w:pPr>
      <w:r>
        <w:rPr>
          <w:rFonts w:hint="eastAsia" w:ascii="仿宋" w:hAnsi="仿宋" w:eastAsia="仿宋" w:cs="宋体"/>
          <w:kern w:val="0"/>
          <w:sz w:val="32"/>
          <w:szCs w:val="32"/>
          <w:lang w:val="en-US" w:eastAsia="zh-CN"/>
        </w:rPr>
        <w:t>2020</w:t>
      </w:r>
      <w:r>
        <w:rPr>
          <w:rFonts w:hint="eastAsia" w:ascii="仿宋" w:hAnsi="仿宋" w:eastAsia="仿宋" w:cs="宋体"/>
          <w:kern w:val="0"/>
          <w:sz w:val="32"/>
          <w:szCs w:val="32"/>
          <w:lang w:eastAsia="zh-CN"/>
        </w:rPr>
        <w:t>年，克州卫生监督所本级及下属</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lang w:eastAsia="zh-CN"/>
        </w:rPr>
        <w:t>家行政单位和</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lang w:eastAsia="zh-CN"/>
        </w:rPr>
        <w:t>家事业单位的机关运行经费财政拨款预算</w:t>
      </w:r>
      <w:r>
        <w:rPr>
          <w:rFonts w:hint="eastAsia" w:ascii="仿宋" w:hAnsi="仿宋" w:eastAsia="仿宋" w:cs="宋体"/>
          <w:kern w:val="0"/>
          <w:sz w:val="32"/>
          <w:szCs w:val="32"/>
          <w:lang w:val="en-US" w:eastAsia="zh-CN"/>
        </w:rPr>
        <w:t>6.01</w:t>
      </w:r>
      <w:r>
        <w:rPr>
          <w:rFonts w:hint="eastAsia" w:ascii="仿宋" w:hAnsi="仿宋" w:eastAsia="仿宋" w:cs="宋体"/>
          <w:kern w:val="0"/>
          <w:sz w:val="32"/>
          <w:szCs w:val="32"/>
          <w:lang w:eastAsia="zh-CN"/>
        </w:rPr>
        <w:t>万元，比上年预算增加</w:t>
      </w:r>
      <w:r>
        <w:rPr>
          <w:rFonts w:hint="eastAsia" w:ascii="仿宋" w:hAnsi="仿宋" w:eastAsia="仿宋" w:cs="宋体"/>
          <w:kern w:val="0"/>
          <w:sz w:val="32"/>
          <w:szCs w:val="32"/>
          <w:lang w:val="en-US" w:eastAsia="zh-CN"/>
        </w:rPr>
        <w:t>0.04</w:t>
      </w:r>
      <w:r>
        <w:rPr>
          <w:rFonts w:hint="eastAsia" w:ascii="仿宋" w:hAnsi="仿宋" w:eastAsia="仿宋" w:cs="宋体"/>
          <w:kern w:val="0"/>
          <w:sz w:val="32"/>
          <w:szCs w:val="32"/>
          <w:lang w:eastAsia="zh-CN"/>
        </w:rPr>
        <w:t>万元，增长</w:t>
      </w:r>
      <w:r>
        <w:rPr>
          <w:rFonts w:hint="eastAsia" w:ascii="仿宋" w:hAnsi="仿宋" w:eastAsia="仿宋" w:cs="宋体"/>
          <w:kern w:val="0"/>
          <w:sz w:val="32"/>
          <w:szCs w:val="32"/>
          <w:lang w:val="en-US" w:eastAsia="zh-CN"/>
        </w:rPr>
        <w:t>0.70</w:t>
      </w:r>
      <w:r>
        <w:rPr>
          <w:rFonts w:hint="eastAsia" w:ascii="仿宋" w:hAnsi="仿宋" w:eastAsia="仿宋" w:cs="宋体"/>
          <w:kern w:val="0"/>
          <w:sz w:val="32"/>
          <w:szCs w:val="32"/>
          <w:lang w:eastAsia="zh-CN"/>
        </w:rPr>
        <w:t>%。主要原因是人员经费增加，工会费和福利调整。</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宋体"/>
          <w:b/>
          <w:bCs/>
          <w:kern w:val="0"/>
          <w:sz w:val="32"/>
          <w:szCs w:val="32"/>
          <w:lang w:eastAsia="zh-CN"/>
        </w:rPr>
      </w:pPr>
      <w:r>
        <w:rPr>
          <w:rFonts w:hint="eastAsia" w:ascii="仿宋" w:hAnsi="仿宋" w:eastAsia="仿宋" w:cs="宋体"/>
          <w:b/>
          <w:bCs/>
          <w:kern w:val="0"/>
          <w:sz w:val="32"/>
          <w:szCs w:val="32"/>
          <w:lang w:eastAsia="zh-CN"/>
        </w:rPr>
        <w:t>（二）政府采购情况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宋体"/>
          <w:kern w:val="0"/>
          <w:sz w:val="32"/>
          <w:szCs w:val="32"/>
          <w:lang w:eastAsia="zh-CN"/>
        </w:rPr>
      </w:pPr>
      <w:r>
        <w:rPr>
          <w:rFonts w:hint="eastAsia" w:ascii="仿宋" w:hAnsi="仿宋" w:eastAsia="仿宋" w:cs="宋体"/>
          <w:kern w:val="0"/>
          <w:sz w:val="32"/>
          <w:szCs w:val="32"/>
          <w:lang w:val="en-US" w:eastAsia="zh-CN"/>
        </w:rPr>
        <w:t>2020</w:t>
      </w:r>
      <w:r>
        <w:rPr>
          <w:rFonts w:hint="eastAsia" w:ascii="仿宋" w:hAnsi="仿宋" w:eastAsia="仿宋" w:cs="宋体"/>
          <w:kern w:val="0"/>
          <w:sz w:val="32"/>
          <w:szCs w:val="32"/>
          <w:lang w:eastAsia="zh-CN"/>
        </w:rPr>
        <w:t>年，克州卫生监督所及下属单位政府采购预算</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lang w:eastAsia="zh-CN"/>
        </w:rPr>
        <w:t>万元，其中：政府采购货物预算</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lang w:eastAsia="zh-CN"/>
        </w:rPr>
        <w:t xml:space="preserve">万元，政府采购工程预算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lang w:eastAsia="zh-CN"/>
        </w:rPr>
        <w:t>万元，政府采购服务预算</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lang w:eastAsia="zh-CN"/>
        </w:rPr>
        <w:t>万元。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宋体"/>
          <w:kern w:val="0"/>
          <w:sz w:val="32"/>
          <w:szCs w:val="32"/>
          <w:lang w:eastAsia="zh-CN"/>
        </w:rPr>
      </w:pPr>
      <w:r>
        <w:rPr>
          <w:rFonts w:hint="eastAsia" w:ascii="仿宋" w:hAnsi="仿宋" w:eastAsia="仿宋" w:cs="宋体"/>
          <w:kern w:val="0"/>
          <w:sz w:val="32"/>
          <w:szCs w:val="32"/>
          <w:lang w:val="en-US" w:eastAsia="zh-CN"/>
        </w:rPr>
        <w:t>2020</w:t>
      </w:r>
      <w:r>
        <w:rPr>
          <w:rFonts w:hint="eastAsia" w:ascii="仿宋" w:hAnsi="仿宋" w:eastAsia="仿宋" w:cs="宋体"/>
          <w:kern w:val="0"/>
          <w:sz w:val="32"/>
          <w:szCs w:val="32"/>
          <w:lang w:eastAsia="zh-CN"/>
        </w:rPr>
        <w:t>年度本部门面向中小企业预留政府采购项目预算金额</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lang w:eastAsia="zh-CN"/>
        </w:rPr>
        <w:t xml:space="preserve">万元，其中：面向小微企业预留政府采购项目预算金额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lang w:eastAsia="zh-CN"/>
        </w:rPr>
        <w:t>万元。</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宋体"/>
          <w:b/>
          <w:kern w:val="0"/>
          <w:sz w:val="32"/>
          <w:szCs w:val="32"/>
        </w:rPr>
      </w:pPr>
      <w:r>
        <w:rPr>
          <w:rFonts w:hint="eastAsia" w:ascii="仿宋" w:hAnsi="仿宋" w:eastAsia="仿宋" w:cs="宋体"/>
          <w:b/>
          <w:kern w:val="0"/>
          <w:sz w:val="32"/>
          <w:szCs w:val="32"/>
        </w:rPr>
        <w:t>（三）国有资产占用使用情况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截至2019年底，克州卫生监督所及下属各预算单位占用使用国有资产总体情况为</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1.房屋0平方米，价值0万元。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2.车辆2辆，价值41.48万元；其中：一般公务用车1辆，价值 19.31万元；执法执勤用车1辆，价值22.17万元；其他车辆0辆，价值0万元。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3.办公家具价值 4.9 万元。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4.其他资产价值30.83万元。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单位价值50万元以上大型设备0台（套），单位价值100万元以上大型设备0台（套）。</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2020年部门预算未安排购置车辆经费（或安排购置车辆经费0万元），安排购置50万元以上大型设备0台（套），单位价值100万元以上大型设备0台（套）。</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宋体"/>
          <w:b/>
          <w:kern w:val="0"/>
          <w:sz w:val="32"/>
          <w:szCs w:val="32"/>
        </w:rPr>
      </w:pPr>
      <w:r>
        <w:rPr>
          <w:rFonts w:hint="eastAsia" w:ascii="仿宋" w:hAnsi="仿宋" w:eastAsia="仿宋" w:cs="宋体"/>
          <w:b/>
          <w:kern w:val="0"/>
          <w:sz w:val="32"/>
          <w:szCs w:val="32"/>
        </w:rPr>
        <w:t>（四）预算绩效情况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宋体"/>
          <w:kern w:val="0"/>
          <w:sz w:val="32"/>
          <w:szCs w:val="32"/>
        </w:rPr>
      </w:pPr>
      <w:r>
        <w:rPr>
          <w:rFonts w:hint="eastAsia" w:ascii="仿宋" w:hAnsi="仿宋" w:eastAsia="仿宋" w:cs="宋体"/>
          <w:kern w:val="0"/>
          <w:sz w:val="32"/>
          <w:szCs w:val="32"/>
          <w:lang w:val="en-US" w:eastAsia="zh-CN"/>
        </w:rPr>
        <w:t>2020</w:t>
      </w:r>
      <w:r>
        <w:rPr>
          <w:rFonts w:hint="eastAsia" w:ascii="仿宋" w:hAnsi="仿宋" w:eastAsia="仿宋" w:cs="宋体"/>
          <w:kern w:val="0"/>
          <w:sz w:val="32"/>
          <w:szCs w:val="32"/>
        </w:rPr>
        <w:t>年度，本年度实行绩效管理的项目</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个，涉及预算金额</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万元。具体情况见下表（按项目分别填报）：</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 w:hAnsi="仿宋" w:eastAsia="仿宋" w:cs="宋体"/>
          <w:kern w:val="0"/>
          <w:sz w:val="32"/>
          <w:szCs w:val="32"/>
        </w:rPr>
        <w:sectPr>
          <w:pgSz w:w="11906" w:h="16838"/>
          <w:pgMar w:top="1440" w:right="1800" w:bottom="1440" w:left="1800" w:header="851" w:footer="992" w:gutter="0"/>
          <w:pgNumType w:fmt="numberInDash" w:start="13"/>
          <w:cols w:space="425" w:num="1"/>
          <w:docGrid w:type="lines" w:linePitch="312" w:charSpace="0"/>
        </w:sectPr>
      </w:pPr>
    </w:p>
    <w:tbl>
      <w:tblPr>
        <w:tblStyle w:val="8"/>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克州卫生监督所</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无</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0</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line="560" w:lineRule="exact"/>
        <w:ind w:firstLine="630"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21"/>
          <w:cols w:space="425" w:num="1"/>
          <w:docGrid w:type="lines" w:linePitch="312" w:charSpace="0"/>
        </w:sectPr>
      </w:pPr>
    </w:p>
    <w:p>
      <w:pPr>
        <w:widowControl/>
        <w:spacing w:line="52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pStyle w:val="7"/>
        <w:keepNext w:val="0"/>
        <w:keepLines w:val="0"/>
        <w:widowControl/>
        <w:suppressLineNumbers w:val="0"/>
        <w:spacing w:line="450" w:lineRule="atLeast"/>
        <w:ind w:firstLine="640" w:firstLineChars="200"/>
        <w:rPr>
          <w:rFonts w:hint="eastAsia" w:ascii="仿宋_GB2312" w:hAnsi="仿宋_GB2312" w:eastAsia="仿宋_GB2312" w:cs="仿宋_GB2312"/>
          <w:i w:val="0"/>
          <w:caps w:val="0"/>
          <w:color w:val="414141"/>
          <w:spacing w:val="0"/>
          <w:sz w:val="32"/>
          <w:szCs w:val="32"/>
          <w:shd w:val="clear" w:fill="FFFFFF"/>
        </w:rPr>
      </w:pPr>
      <w:r>
        <w:rPr>
          <w:rFonts w:hint="eastAsia" w:ascii="仿宋_GB2312" w:hAnsi="仿宋_GB2312" w:eastAsia="仿宋_GB2312" w:cs="仿宋_GB2312"/>
          <w:i w:val="0"/>
          <w:caps w:val="0"/>
          <w:color w:val="414141"/>
          <w:spacing w:val="0"/>
          <w:sz w:val="32"/>
          <w:szCs w:val="32"/>
          <w:shd w:val="clear" w:fill="FFFFFF"/>
        </w:rPr>
        <w:t>克州卫生监督所无其他需说明的事项。</w:t>
      </w:r>
    </w:p>
    <w:p>
      <w:pPr>
        <w:pStyle w:val="7"/>
        <w:keepNext w:val="0"/>
        <w:keepLines w:val="0"/>
        <w:widowControl/>
        <w:suppressLineNumbers w:val="0"/>
        <w:spacing w:line="450" w:lineRule="atLeast"/>
        <w:ind w:left="0" w:firstLine="420"/>
        <w:rPr>
          <w:rFonts w:hint="eastAsia" w:ascii="仿宋_GB2312" w:hAnsi="仿宋_GB2312" w:eastAsia="仿宋_GB2312" w:cs="仿宋_GB2312"/>
          <w:i w:val="0"/>
          <w:caps w:val="0"/>
          <w:color w:val="414141"/>
          <w:spacing w:val="0"/>
          <w:sz w:val="32"/>
          <w:szCs w:val="32"/>
          <w:shd w:val="clear" w:fill="FFFFFF"/>
        </w:rPr>
      </w:pPr>
    </w:p>
    <w:p>
      <w:pPr>
        <w:pStyle w:val="7"/>
        <w:keepNext w:val="0"/>
        <w:keepLines w:val="0"/>
        <w:widowControl/>
        <w:suppressLineNumbers w:val="0"/>
        <w:spacing w:line="450" w:lineRule="atLeast"/>
        <w:ind w:left="0" w:firstLine="420"/>
        <w:rPr>
          <w:rFonts w:hint="eastAsia" w:ascii="仿宋_GB2312" w:hAnsi="仿宋_GB2312" w:eastAsia="仿宋_GB2312" w:cs="仿宋_GB2312"/>
          <w:i w:val="0"/>
          <w:caps w:val="0"/>
          <w:color w:val="414141"/>
          <w:spacing w:val="0"/>
          <w:sz w:val="32"/>
          <w:szCs w:val="32"/>
          <w:shd w:val="clear" w:fill="FFFFFF"/>
        </w:rPr>
      </w:pPr>
    </w:p>
    <w:p>
      <w:pPr>
        <w:pStyle w:val="7"/>
        <w:keepNext w:val="0"/>
        <w:keepLines w:val="0"/>
        <w:widowControl/>
        <w:suppressLineNumbers w:val="0"/>
        <w:spacing w:line="450" w:lineRule="atLeast"/>
        <w:ind w:left="0" w:firstLine="420"/>
        <w:rPr>
          <w:rFonts w:hint="eastAsia" w:ascii="仿宋_GB2312" w:hAnsi="仿宋_GB2312" w:eastAsia="仿宋_GB2312" w:cs="仿宋_GB2312"/>
          <w:i w:val="0"/>
          <w:caps w:val="0"/>
          <w:color w:val="414141"/>
          <w:spacing w:val="0"/>
          <w:sz w:val="32"/>
          <w:szCs w:val="32"/>
          <w:shd w:val="clear" w:fill="FFFFFF"/>
        </w:rPr>
      </w:pPr>
    </w:p>
    <w:p>
      <w:pPr>
        <w:pStyle w:val="7"/>
        <w:keepNext w:val="0"/>
        <w:keepLines w:val="0"/>
        <w:widowControl/>
        <w:suppressLineNumbers w:val="0"/>
        <w:spacing w:line="450" w:lineRule="atLeast"/>
        <w:ind w:left="0" w:firstLine="420"/>
        <w:rPr>
          <w:rFonts w:hint="eastAsia" w:ascii="仿宋_GB2312" w:hAnsi="仿宋_GB2312" w:eastAsia="仿宋_GB2312" w:cs="仿宋_GB2312"/>
          <w:i w:val="0"/>
          <w:caps w:val="0"/>
          <w:color w:val="414141"/>
          <w:spacing w:val="0"/>
          <w:sz w:val="32"/>
          <w:szCs w:val="32"/>
          <w:shd w:val="clear" w:fill="FFFFFF"/>
        </w:rPr>
      </w:pPr>
    </w:p>
    <w:p>
      <w:pPr>
        <w:pStyle w:val="7"/>
        <w:keepNext w:val="0"/>
        <w:keepLines w:val="0"/>
        <w:widowControl/>
        <w:suppressLineNumbers w:val="0"/>
        <w:spacing w:line="450" w:lineRule="atLeast"/>
        <w:ind w:left="0" w:firstLine="420"/>
        <w:rPr>
          <w:rFonts w:hint="eastAsia" w:ascii="仿宋_GB2312" w:hAnsi="仿宋_GB2312" w:eastAsia="仿宋_GB2312" w:cs="仿宋_GB2312"/>
          <w:i w:val="0"/>
          <w:caps w:val="0"/>
          <w:color w:val="414141"/>
          <w:spacing w:val="0"/>
          <w:sz w:val="32"/>
          <w:szCs w:val="32"/>
          <w:shd w:val="clear" w:fill="FFFFFF"/>
        </w:rPr>
      </w:pPr>
    </w:p>
    <w:p>
      <w:pPr>
        <w:pStyle w:val="7"/>
        <w:keepNext w:val="0"/>
        <w:keepLines w:val="0"/>
        <w:widowControl/>
        <w:suppressLineNumbers w:val="0"/>
        <w:spacing w:line="450" w:lineRule="atLeast"/>
        <w:ind w:left="0" w:firstLine="420"/>
        <w:rPr>
          <w:rFonts w:hint="eastAsia" w:ascii="仿宋_GB2312" w:hAnsi="仿宋_GB2312" w:eastAsia="仿宋_GB2312" w:cs="仿宋_GB2312"/>
          <w:i w:val="0"/>
          <w:caps w:val="0"/>
          <w:color w:val="414141"/>
          <w:spacing w:val="0"/>
          <w:sz w:val="32"/>
          <w:szCs w:val="32"/>
          <w:shd w:val="clear" w:fill="FFFFFF"/>
        </w:rPr>
      </w:pPr>
    </w:p>
    <w:p>
      <w:pPr>
        <w:pStyle w:val="7"/>
        <w:keepNext w:val="0"/>
        <w:keepLines w:val="0"/>
        <w:widowControl/>
        <w:suppressLineNumbers w:val="0"/>
        <w:spacing w:line="450" w:lineRule="atLeast"/>
        <w:ind w:left="0" w:firstLine="420"/>
        <w:rPr>
          <w:rFonts w:hint="eastAsia" w:ascii="仿宋_GB2312" w:hAnsi="仿宋_GB2312" w:eastAsia="仿宋_GB2312" w:cs="仿宋_GB2312"/>
          <w:i w:val="0"/>
          <w:caps w:val="0"/>
          <w:color w:val="414141"/>
          <w:spacing w:val="0"/>
          <w:sz w:val="32"/>
          <w:szCs w:val="32"/>
          <w:shd w:val="clear" w:fill="FFFFFF"/>
        </w:rPr>
      </w:pPr>
    </w:p>
    <w:p>
      <w:pPr>
        <w:pStyle w:val="7"/>
        <w:keepNext w:val="0"/>
        <w:keepLines w:val="0"/>
        <w:widowControl/>
        <w:suppressLineNumbers w:val="0"/>
        <w:spacing w:line="450" w:lineRule="atLeast"/>
        <w:ind w:left="0" w:firstLine="420"/>
        <w:rPr>
          <w:rFonts w:hint="eastAsia" w:ascii="仿宋_GB2312" w:hAnsi="仿宋_GB2312" w:eastAsia="仿宋_GB2312" w:cs="仿宋_GB2312"/>
          <w:i w:val="0"/>
          <w:caps w:val="0"/>
          <w:color w:val="414141"/>
          <w:spacing w:val="0"/>
          <w:sz w:val="32"/>
          <w:szCs w:val="32"/>
          <w:shd w:val="clear" w:fill="FFFFFF"/>
        </w:rPr>
      </w:pPr>
    </w:p>
    <w:p>
      <w:pPr>
        <w:pStyle w:val="7"/>
        <w:keepNext w:val="0"/>
        <w:keepLines w:val="0"/>
        <w:widowControl/>
        <w:suppressLineNumbers w:val="0"/>
        <w:spacing w:line="450" w:lineRule="atLeast"/>
        <w:ind w:left="0" w:firstLine="420"/>
        <w:rPr>
          <w:rFonts w:hint="eastAsia" w:ascii="仿宋_GB2312" w:hAnsi="仿宋_GB2312" w:eastAsia="仿宋_GB2312" w:cs="仿宋_GB2312"/>
          <w:i w:val="0"/>
          <w:caps w:val="0"/>
          <w:color w:val="414141"/>
          <w:spacing w:val="0"/>
          <w:sz w:val="32"/>
          <w:szCs w:val="32"/>
          <w:shd w:val="clear" w:fill="FFFFFF"/>
        </w:rPr>
      </w:pPr>
    </w:p>
    <w:p>
      <w:pPr>
        <w:pStyle w:val="7"/>
        <w:keepNext w:val="0"/>
        <w:keepLines w:val="0"/>
        <w:widowControl/>
        <w:suppressLineNumbers w:val="0"/>
        <w:spacing w:line="450" w:lineRule="atLeast"/>
        <w:ind w:left="0" w:firstLine="420"/>
        <w:rPr>
          <w:rFonts w:hint="eastAsia" w:ascii="仿宋_GB2312" w:hAnsi="仿宋_GB2312" w:eastAsia="仿宋_GB2312" w:cs="仿宋_GB2312"/>
          <w:i w:val="0"/>
          <w:caps w:val="0"/>
          <w:color w:val="414141"/>
          <w:spacing w:val="0"/>
          <w:sz w:val="32"/>
          <w:szCs w:val="32"/>
          <w:shd w:val="clear" w:fill="FFFFFF"/>
        </w:rPr>
      </w:pPr>
    </w:p>
    <w:p>
      <w:pPr>
        <w:pStyle w:val="7"/>
        <w:keepNext w:val="0"/>
        <w:keepLines w:val="0"/>
        <w:widowControl/>
        <w:suppressLineNumbers w:val="0"/>
        <w:spacing w:line="450" w:lineRule="atLeast"/>
        <w:ind w:left="0" w:firstLine="420"/>
        <w:rPr>
          <w:rFonts w:hint="eastAsia" w:ascii="仿宋_GB2312" w:hAnsi="仿宋_GB2312" w:eastAsia="仿宋_GB2312" w:cs="仿宋_GB2312"/>
          <w:i w:val="0"/>
          <w:caps w:val="0"/>
          <w:color w:val="414141"/>
          <w:spacing w:val="0"/>
          <w:sz w:val="32"/>
          <w:szCs w:val="32"/>
          <w:shd w:val="clear" w:fill="FFFFFF"/>
        </w:rPr>
      </w:pPr>
    </w:p>
    <w:p>
      <w:pPr>
        <w:pStyle w:val="7"/>
        <w:keepNext w:val="0"/>
        <w:keepLines w:val="0"/>
        <w:widowControl/>
        <w:suppressLineNumbers w:val="0"/>
        <w:spacing w:line="450" w:lineRule="atLeast"/>
        <w:ind w:left="0" w:firstLine="420"/>
        <w:rPr>
          <w:rFonts w:hint="eastAsia" w:ascii="仿宋_GB2312" w:hAnsi="仿宋_GB2312" w:eastAsia="仿宋_GB2312" w:cs="仿宋_GB2312"/>
          <w:i w:val="0"/>
          <w:caps w:val="0"/>
          <w:color w:val="414141"/>
          <w:spacing w:val="0"/>
          <w:sz w:val="32"/>
          <w:szCs w:val="32"/>
          <w:shd w:val="clear" w:fill="FFFFFF"/>
        </w:rPr>
      </w:pP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before="156"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156"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w:t>
      </w:r>
      <w:bookmarkStart w:id="0" w:name="_GoBack"/>
      <w:bookmarkEnd w:id="0"/>
      <w:r>
        <w:rPr>
          <w:rFonts w:hint="eastAsia" w:ascii="仿宋_GB2312" w:eastAsia="仿宋_GB2312"/>
          <w:sz w:val="32"/>
          <w:szCs w:val="32"/>
        </w:rPr>
        <w:t>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克州卫生监督所</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2020</w:t>
      </w:r>
      <w:r>
        <w:rPr>
          <w:rFonts w:ascii="仿宋_GB2312" w:hAnsi="宋体" w:eastAsia="仿宋_GB2312" w:cs="宋体"/>
          <w:kern w:val="0"/>
          <w:sz w:val="32"/>
          <w:szCs w:val="32"/>
        </w:rPr>
        <w:t>年</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1</w:t>
      </w:r>
      <w:r>
        <w:rPr>
          <w:rFonts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20</w:t>
      </w:r>
      <w:r>
        <w:rPr>
          <w:rFonts w:ascii="仿宋_GB2312" w:hAnsi="宋体" w:eastAsia="仿宋_GB2312" w:cs="宋体"/>
          <w:kern w:val="0"/>
          <w:sz w:val="32"/>
          <w:szCs w:val="32"/>
        </w:rPr>
        <w:t>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20" w:lineRule="exact"/>
        <w:ind w:firstLine="280" w:firstLineChars="100"/>
        <w:rPr>
          <w:rFonts w:ascii="仿宋_GB2312" w:eastAsia="仿宋_GB2312"/>
          <w:sz w:val="28"/>
          <w:szCs w:val="28"/>
        </w:rPr>
      </w:pPr>
    </w:p>
    <w:p/>
    <w:p/>
    <w:sectPr>
      <w:pgSz w:w="11906" w:h="16838"/>
      <w:pgMar w:top="1985" w:right="1531" w:bottom="1843" w:left="1531" w:header="851" w:footer="992" w:gutter="0"/>
      <w:pgNumType w:fmt="numberInDash" w:start="22"/>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9" w:usb3="00000000" w:csb0="000001FF" w:csb1="00000000"/>
  </w:font>
  <w:font w:name="等线">
    <w:altName w:val="微软雅黑"/>
    <w:panose1 w:val="02010600030101010101"/>
    <w:charset w:val="86"/>
    <w:family w:val="auto"/>
    <w:pitch w:val="default"/>
    <w:sig w:usb0="00000000" w:usb1="00000000"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4887036"/>
      <w:docPartObj>
        <w:docPartGallery w:val="autotext"/>
      </w:docPartObj>
    </w:sdtPr>
    <w:sdtContent>
      <w:p>
        <w:pPr>
          <w:pStyle w:val="4"/>
          <w:jc w:val="center"/>
        </w:pPr>
        <w:r>
          <w:fldChar w:fldCharType="begin"/>
        </w:r>
        <w:r>
          <w:instrText xml:space="preserve">PAGE   \* MERGEFORMAT</w:instrText>
        </w:r>
        <w:r>
          <w:fldChar w:fldCharType="separate"/>
        </w:r>
        <w:r>
          <w:rPr>
            <w:lang w:val="zh-CN"/>
          </w:rPr>
          <w:t>20</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3"/>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D5"/>
    <w:rsid w:val="00012D28"/>
    <w:rsid w:val="00032AE8"/>
    <w:rsid w:val="000343F0"/>
    <w:rsid w:val="000D56B0"/>
    <w:rsid w:val="00106382"/>
    <w:rsid w:val="00114DEC"/>
    <w:rsid w:val="001934F0"/>
    <w:rsid w:val="00324290"/>
    <w:rsid w:val="00387451"/>
    <w:rsid w:val="003B5386"/>
    <w:rsid w:val="00432267"/>
    <w:rsid w:val="00481CD5"/>
    <w:rsid w:val="005C42E0"/>
    <w:rsid w:val="008160EE"/>
    <w:rsid w:val="009D0AA2"/>
    <w:rsid w:val="00B22D8A"/>
    <w:rsid w:val="00C27B51"/>
    <w:rsid w:val="00D06D6F"/>
    <w:rsid w:val="00E469CA"/>
    <w:rsid w:val="00E7167C"/>
    <w:rsid w:val="03882D1C"/>
    <w:rsid w:val="04465649"/>
    <w:rsid w:val="0463089E"/>
    <w:rsid w:val="04E77872"/>
    <w:rsid w:val="058A4BC6"/>
    <w:rsid w:val="05B52DC3"/>
    <w:rsid w:val="0608145F"/>
    <w:rsid w:val="06A7299D"/>
    <w:rsid w:val="06F96FD7"/>
    <w:rsid w:val="07FB60CB"/>
    <w:rsid w:val="0A0F7730"/>
    <w:rsid w:val="0A33073F"/>
    <w:rsid w:val="0A38695B"/>
    <w:rsid w:val="0B8B3B91"/>
    <w:rsid w:val="0BCC679B"/>
    <w:rsid w:val="0DC26FC7"/>
    <w:rsid w:val="124D670E"/>
    <w:rsid w:val="13B66702"/>
    <w:rsid w:val="14DA0124"/>
    <w:rsid w:val="159163E1"/>
    <w:rsid w:val="186F26DA"/>
    <w:rsid w:val="1DD03E75"/>
    <w:rsid w:val="1E6B7F19"/>
    <w:rsid w:val="1EFB0BCB"/>
    <w:rsid w:val="1F0B75FC"/>
    <w:rsid w:val="1F5A19E2"/>
    <w:rsid w:val="1FA42CC2"/>
    <w:rsid w:val="21057753"/>
    <w:rsid w:val="21366950"/>
    <w:rsid w:val="21D12385"/>
    <w:rsid w:val="224C7F5E"/>
    <w:rsid w:val="25434D98"/>
    <w:rsid w:val="259C3335"/>
    <w:rsid w:val="27151ED3"/>
    <w:rsid w:val="274848A4"/>
    <w:rsid w:val="28D37951"/>
    <w:rsid w:val="2C282B18"/>
    <w:rsid w:val="2C284BBD"/>
    <w:rsid w:val="2C6730F3"/>
    <w:rsid w:val="2CE07601"/>
    <w:rsid w:val="2E907FF6"/>
    <w:rsid w:val="2FAB5269"/>
    <w:rsid w:val="31FC6576"/>
    <w:rsid w:val="338470A2"/>
    <w:rsid w:val="36790133"/>
    <w:rsid w:val="3A050B7F"/>
    <w:rsid w:val="3A857631"/>
    <w:rsid w:val="3C5F4124"/>
    <w:rsid w:val="3CD20C13"/>
    <w:rsid w:val="3DFD15D6"/>
    <w:rsid w:val="3F005D49"/>
    <w:rsid w:val="3F4E423A"/>
    <w:rsid w:val="3FC65E4A"/>
    <w:rsid w:val="40B3219E"/>
    <w:rsid w:val="40E07725"/>
    <w:rsid w:val="41B96421"/>
    <w:rsid w:val="41C54804"/>
    <w:rsid w:val="42153DC8"/>
    <w:rsid w:val="43BD3865"/>
    <w:rsid w:val="44291D0C"/>
    <w:rsid w:val="446012D4"/>
    <w:rsid w:val="44893E1C"/>
    <w:rsid w:val="4594679C"/>
    <w:rsid w:val="4618285D"/>
    <w:rsid w:val="4A654107"/>
    <w:rsid w:val="4E641BE3"/>
    <w:rsid w:val="4F7976CF"/>
    <w:rsid w:val="509B337A"/>
    <w:rsid w:val="51312013"/>
    <w:rsid w:val="520442C1"/>
    <w:rsid w:val="52D96911"/>
    <w:rsid w:val="53F0132D"/>
    <w:rsid w:val="55FA3048"/>
    <w:rsid w:val="577F1B29"/>
    <w:rsid w:val="5C531407"/>
    <w:rsid w:val="5C583A0D"/>
    <w:rsid w:val="5F5774DD"/>
    <w:rsid w:val="61415514"/>
    <w:rsid w:val="6188205A"/>
    <w:rsid w:val="6222251D"/>
    <w:rsid w:val="627A0313"/>
    <w:rsid w:val="65192FF4"/>
    <w:rsid w:val="65B624A2"/>
    <w:rsid w:val="67294A6D"/>
    <w:rsid w:val="68163C64"/>
    <w:rsid w:val="68E140FF"/>
    <w:rsid w:val="69A72856"/>
    <w:rsid w:val="69D06715"/>
    <w:rsid w:val="6A023A51"/>
    <w:rsid w:val="6A15006F"/>
    <w:rsid w:val="6A4C46EC"/>
    <w:rsid w:val="6A634620"/>
    <w:rsid w:val="714F7A8D"/>
    <w:rsid w:val="725D7F87"/>
    <w:rsid w:val="731F02C5"/>
    <w:rsid w:val="75C93003"/>
    <w:rsid w:val="768A5801"/>
    <w:rsid w:val="7722718D"/>
    <w:rsid w:val="77812678"/>
    <w:rsid w:val="77C05BEF"/>
    <w:rsid w:val="78623333"/>
    <w:rsid w:val="78967E1C"/>
    <w:rsid w:val="78A60AE0"/>
    <w:rsid w:val="7ADC60EA"/>
    <w:rsid w:val="7B6D2C09"/>
    <w:rsid w:val="7C890397"/>
    <w:rsid w:val="7D051333"/>
    <w:rsid w:val="7D660A8C"/>
    <w:rsid w:val="7D773E9B"/>
    <w:rsid w:val="7F3B548D"/>
    <w:rsid w:val="7FA21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0"/>
    <w:semiHidden/>
    <w:qFormat/>
    <w:uiPriority w:val="0"/>
    <w:rPr>
      <w:sz w:val="18"/>
      <w:szCs w:val="18"/>
      <w:lang w:val="zh-CN" w:eastAsia="zh-CN"/>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Indent 3"/>
    <w:basedOn w:val="1"/>
    <w:link w:val="22"/>
    <w:qFormat/>
    <w:uiPriority w:val="0"/>
    <w:pPr>
      <w:pBdr>
        <w:top w:val="single" w:color="auto" w:sz="12" w:space="1"/>
        <w:bottom w:val="single" w:color="auto" w:sz="12" w:space="1"/>
      </w:pBdr>
      <w:spacing w:line="600" w:lineRule="exact"/>
      <w:ind w:left="1280" w:hanging="1280" w:hangingChars="400"/>
    </w:pPr>
    <w:rPr>
      <w:rFonts w:eastAsia="仿宋_GB2312"/>
      <w:sz w:val="32"/>
      <w:lang w:val="zh-CN" w:eastAsia="zh-CN"/>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rFonts w:cs="Times New Roman"/>
      <w:b/>
      <w:bCs/>
    </w:rPr>
  </w:style>
  <w:style w:type="character" w:styleId="12">
    <w:name w:val="page number"/>
    <w:basedOn w:val="10"/>
    <w:qFormat/>
    <w:uiPriority w:val="0"/>
  </w:style>
  <w:style w:type="character" w:styleId="13">
    <w:name w:val="Hyperlink"/>
    <w:basedOn w:val="10"/>
    <w:qFormat/>
    <w:uiPriority w:val="0"/>
    <w:rPr>
      <w:color w:val="0000FF"/>
      <w:u w:val="single"/>
    </w:rPr>
  </w:style>
  <w:style w:type="character" w:customStyle="1" w:styleId="14">
    <w:name w:val="页眉 字符"/>
    <w:basedOn w:val="10"/>
    <w:link w:val="5"/>
    <w:qFormat/>
    <w:uiPriority w:val="99"/>
    <w:rPr>
      <w:sz w:val="18"/>
      <w:szCs w:val="18"/>
    </w:rPr>
  </w:style>
  <w:style w:type="character" w:customStyle="1" w:styleId="15">
    <w:name w:val="页脚 字符"/>
    <w:basedOn w:val="10"/>
    <w:link w:val="4"/>
    <w:qFormat/>
    <w:uiPriority w:val="99"/>
    <w:rPr>
      <w:sz w:val="18"/>
      <w:szCs w:val="18"/>
    </w:rPr>
  </w:style>
  <w:style w:type="paragraph" w:customStyle="1" w:styleId="16">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7">
    <w:name w:val="批注框文本 字符"/>
    <w:basedOn w:val="10"/>
    <w:semiHidden/>
    <w:qFormat/>
    <w:uiPriority w:val="99"/>
    <w:rPr>
      <w:rFonts w:ascii="Times New Roman" w:hAnsi="Times New Roman" w:eastAsia="宋体" w:cs="Times New Roman"/>
      <w:sz w:val="18"/>
      <w:szCs w:val="18"/>
    </w:rPr>
  </w:style>
  <w:style w:type="character" w:customStyle="1" w:styleId="18">
    <w:name w:val="正文文本缩进 3 字符"/>
    <w:basedOn w:val="10"/>
    <w:semiHidden/>
    <w:qFormat/>
    <w:uiPriority w:val="99"/>
    <w:rPr>
      <w:rFonts w:ascii="Times New Roman" w:hAnsi="Times New Roman" w:eastAsia="宋体" w:cs="Times New Roman"/>
      <w:sz w:val="16"/>
      <w:szCs w:val="16"/>
    </w:rPr>
  </w:style>
  <w:style w:type="character" w:customStyle="1" w:styleId="19">
    <w:name w:val="页脚 字符1"/>
    <w:qFormat/>
    <w:uiPriority w:val="99"/>
    <w:rPr>
      <w:rFonts w:ascii="Times New Roman" w:hAnsi="Times New Roman" w:eastAsia="黑体" w:cs="Times New Roman"/>
      <w:snapToGrid w:val="0"/>
      <w:kern w:val="0"/>
      <w:sz w:val="18"/>
      <w:szCs w:val="18"/>
      <w:lang w:val="zh-CN" w:eastAsia="zh-CN"/>
    </w:rPr>
  </w:style>
  <w:style w:type="character" w:customStyle="1" w:styleId="20">
    <w:name w:val="批注框文本 字符1"/>
    <w:link w:val="3"/>
    <w:semiHidden/>
    <w:qFormat/>
    <w:uiPriority w:val="0"/>
    <w:rPr>
      <w:rFonts w:ascii="Times New Roman" w:hAnsi="Times New Roman" w:eastAsia="宋体" w:cs="Times New Roman"/>
      <w:sz w:val="18"/>
      <w:szCs w:val="18"/>
      <w:lang w:val="zh-CN" w:eastAsia="zh-CN"/>
    </w:rPr>
  </w:style>
  <w:style w:type="character" w:customStyle="1" w:styleId="21">
    <w:name w:val="页眉 字符1"/>
    <w:qFormat/>
    <w:uiPriority w:val="0"/>
    <w:rPr>
      <w:rFonts w:ascii="Times New Roman" w:hAnsi="Times New Roman" w:eastAsia="宋体" w:cs="Times New Roman"/>
      <w:sz w:val="18"/>
      <w:szCs w:val="18"/>
      <w:lang w:val="zh-CN" w:eastAsia="zh-CN"/>
    </w:rPr>
  </w:style>
  <w:style w:type="character" w:customStyle="1" w:styleId="22">
    <w:name w:val="正文文本缩进 3 字符1"/>
    <w:link w:val="6"/>
    <w:qFormat/>
    <w:uiPriority w:val="0"/>
    <w:rPr>
      <w:rFonts w:ascii="Times New Roman" w:hAnsi="Times New Roman" w:eastAsia="仿宋_GB2312" w:cs="Times New Roman"/>
      <w:sz w:val="32"/>
      <w:szCs w:val="24"/>
      <w:lang w:val="zh-CN" w:eastAsia="zh-CN"/>
    </w:rPr>
  </w:style>
  <w:style w:type="paragraph" w:styleId="23">
    <w:name w:val="List Paragraph"/>
    <w:basedOn w:val="1"/>
    <w:qFormat/>
    <w:uiPriority w:val="34"/>
    <w:pPr>
      <w:ind w:firstLine="420" w:firstLineChars="200"/>
    </w:pPr>
    <w:rPr>
      <w:rFonts w:ascii="Calibri" w:hAnsi="Calibri"/>
      <w:szCs w:val="22"/>
    </w:rPr>
  </w:style>
  <w:style w:type="paragraph" w:customStyle="1" w:styleId="24">
    <w:name w:val="普通(网站)1"/>
    <w:basedOn w:val="1"/>
    <w:qFormat/>
    <w:uiPriority w:val="0"/>
    <w:rPr>
      <w:rFonts w:ascii="Calibri" w:hAnsi="Calibri" w:cs="黑体"/>
      <w:sz w:val="24"/>
    </w:rPr>
  </w:style>
  <w:style w:type="paragraph" w:customStyle="1" w:styleId="25">
    <w:name w:val="普通(网站)2"/>
    <w:basedOn w:val="1"/>
    <w:qFormat/>
    <w:uiPriority w:val="0"/>
    <w:rPr>
      <w:rFonts w:ascii="Calibri" w:hAnsi="Calibri" w:cs="黑体"/>
      <w:sz w:val="24"/>
    </w:rPr>
  </w:style>
  <w:style w:type="paragraph" w:customStyle="1" w:styleId="26">
    <w:name w:val="普通(网站)3"/>
    <w:basedOn w:val="1"/>
    <w:qFormat/>
    <w:uiPriority w:val="0"/>
    <w:rPr>
      <w:rFonts w:ascii="Calibri" w:hAnsi="Calibri" w:cs="黑体"/>
      <w:sz w:val="24"/>
    </w:rPr>
  </w:style>
  <w:style w:type="paragraph" w:styleId="2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1576</Words>
  <Characters>8987</Characters>
  <Lines>74</Lines>
  <Paragraphs>21</Paragraphs>
  <TotalTime>27</TotalTime>
  <ScaleCrop>false</ScaleCrop>
  <LinksUpToDate>false</LinksUpToDate>
  <CharactersWithSpaces>10542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解新格</cp:lastModifiedBy>
  <cp:lastPrinted>2020-01-20T04:16:22Z</cp:lastPrinted>
  <dcterms:modified xsi:type="dcterms:W3CDTF">2020-01-20T04:21:33Z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