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卫生监督所</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900" w:firstLineChars="250"/>
        <w:jc w:val="center"/>
        <w:outlineLvl w:val="1"/>
        <w:rPr>
          <w:rFonts w:hint="eastAsia" w:ascii="黑体" w:hAnsi="黑体" w:eastAsia="黑体"/>
          <w:kern w:val="0"/>
          <w:sz w:val="36"/>
          <w:szCs w:val="32"/>
        </w:rPr>
      </w:pPr>
    </w:p>
    <w:p>
      <w:pPr>
        <w:widowControl/>
        <w:spacing w:line="460" w:lineRule="exact"/>
        <w:ind w:firstLine="3060" w:firstLineChars="850"/>
        <w:jc w:val="both"/>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720" w:firstLineChars="200"/>
        <w:outlineLvl w:val="1"/>
        <w:rPr>
          <w:rFonts w:ascii="黑体" w:hAnsi="黑体" w:eastAsia="黑体"/>
          <w:kern w:val="0"/>
          <w:sz w:val="36"/>
          <w:szCs w:val="32"/>
        </w:rPr>
      </w:pP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eastAsia="zh-CN"/>
        </w:rPr>
        <w:t>克州卫生监督所</w:t>
      </w:r>
      <w:r>
        <w:rPr>
          <w:rFonts w:hint="eastAsia" w:ascii="仿宋_GB2312" w:hAnsi="仿宋_GB2312" w:eastAsia="仿宋_GB2312" w:cs="仿宋_GB2312"/>
          <w:b/>
          <w:kern w:val="0"/>
          <w:sz w:val="32"/>
          <w:szCs w:val="32"/>
        </w:rPr>
        <w:t>单位概况</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第二部分  </w:t>
      </w:r>
      <w:r>
        <w:rPr>
          <w:rFonts w:hint="eastAsia" w:ascii="仿宋_GB2312" w:hAnsi="仿宋_GB2312" w:eastAsia="仿宋_GB2312" w:cs="仿宋_GB2312"/>
          <w:b/>
          <w:kern w:val="0"/>
          <w:sz w:val="32"/>
          <w:szCs w:val="32"/>
          <w:lang w:val="en-US" w:eastAsia="zh-CN"/>
        </w:rPr>
        <w:t>2020</w:t>
      </w:r>
      <w:r>
        <w:rPr>
          <w:rFonts w:hint="eastAsia" w:ascii="仿宋_GB2312" w:hAnsi="仿宋_GB2312" w:eastAsia="仿宋_GB2312" w:cs="仿宋_GB2312"/>
          <w:b/>
          <w:kern w:val="0"/>
          <w:sz w:val="32"/>
          <w:szCs w:val="32"/>
        </w:rPr>
        <w:t>年部门预算公开表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一、部门收支总体情况表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二、部门收入总体情况表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三、部门支出总体情况表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bCs/>
          <w:kern w:val="0"/>
          <w:sz w:val="32"/>
          <w:szCs w:val="32"/>
        </w:rPr>
        <w:t>项目支出情况表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pPr>
        <w:widowControl/>
        <w:spacing w:line="46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第三部分  </w:t>
      </w:r>
      <w:r>
        <w:rPr>
          <w:rFonts w:hint="eastAsia" w:ascii="仿宋_GB2312" w:hAnsi="仿宋_GB2312" w:eastAsia="仿宋_GB2312" w:cs="仿宋_GB2312"/>
          <w:b/>
          <w:kern w:val="0"/>
          <w:sz w:val="32"/>
          <w:szCs w:val="32"/>
          <w:lang w:val="en-US" w:eastAsia="zh-CN"/>
        </w:rPr>
        <w:t>2020</w:t>
      </w:r>
      <w:r>
        <w:rPr>
          <w:rFonts w:hint="eastAsia" w:ascii="仿宋_GB2312" w:hAnsi="仿宋_GB2312" w:eastAsia="仿宋_GB2312" w:cs="仿宋_GB2312"/>
          <w:b/>
          <w:kern w:val="0"/>
          <w:sz w:val="32"/>
          <w:szCs w:val="32"/>
        </w:rPr>
        <w:t>年部门预算情况说明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年收支预算情况的总体说明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年收入预算情况说明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年支出预算情况说明</w:t>
      </w:r>
    </w:p>
    <w:p>
      <w:pPr>
        <w:widowControl/>
        <w:spacing w:line="460" w:lineRule="exact"/>
        <w:ind w:firstLine="640" w:firstLineChars="200"/>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bCs/>
          <w:kern w:val="0"/>
          <w:sz w:val="32"/>
          <w:szCs w:val="32"/>
          <w:lang w:eastAsia="zh-CN"/>
        </w:rPr>
        <w:t>克州卫生监督所</w:t>
      </w:r>
      <w:r>
        <w:rPr>
          <w:rFonts w:hint="eastAsia" w:ascii="仿宋_GB2312" w:hAnsi="仿宋_GB2312" w:eastAsia="仿宋_GB2312" w:cs="仿宋_GB2312"/>
          <w:bCs/>
          <w:kern w:val="0"/>
          <w:sz w:val="32"/>
          <w:szCs w:val="32"/>
          <w:lang w:val="en-US" w:eastAsia="zh-CN"/>
        </w:rPr>
        <w:t>2020</w:t>
      </w:r>
      <w:r>
        <w:rPr>
          <w:rFonts w:hint="eastAsia" w:ascii="仿宋_GB2312" w:hAnsi="仿宋_GB2312" w:eastAsia="仿宋_GB2312" w:cs="仿宋_GB2312"/>
          <w:bCs/>
          <w:kern w:val="0"/>
          <w:sz w:val="32"/>
          <w:szCs w:val="32"/>
        </w:rPr>
        <w:t>年财政拨款收支预算情况的总体说明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年一般公共预算当年拨款情况说明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年一般公共预算基本支出情况说明</w:t>
      </w:r>
    </w:p>
    <w:p>
      <w:pPr>
        <w:widowControl/>
        <w:spacing w:line="4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eastAsia="zh-CN"/>
        </w:rPr>
        <w:t>克州卫生监督所</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年一般公共预算“三</w:t>
      </w:r>
      <w:r>
        <w:rPr>
          <w:rFonts w:hint="eastAsia" w:ascii="仿宋_GB2312" w:hAnsi="宋体" w:eastAsia="仿宋_GB2312"/>
          <w:kern w:val="0"/>
          <w:sz w:val="32"/>
          <w:szCs w:val="32"/>
        </w:rPr>
        <w:t>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克州卫生监督所</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jc w:val="left"/>
        <w:rPr>
          <w:rFonts w:hint="eastAsia" w:ascii="仿宋_GB2312" w:hAnsi="黑体" w:eastAsia="仿宋_GB2312" w:cs="宋体"/>
          <w:bCs/>
          <w:kern w:val="0"/>
          <w:sz w:val="32"/>
          <w:szCs w:val="32"/>
          <w:lang w:val="en-US" w:eastAsia="zh-CN"/>
        </w:rPr>
      </w:pPr>
    </w:p>
    <w:p>
      <w:pPr>
        <w:widowControl/>
        <w:spacing w:line="560" w:lineRule="exact"/>
        <w:ind w:firstLine="1280" w:firstLineChars="400"/>
        <w:jc w:val="left"/>
        <w:rPr>
          <w:rFonts w:hint="eastAsia" w:ascii="仿宋" w:hAnsi="仿宋" w:eastAsia="仿宋" w:cs="仿宋"/>
          <w:b/>
          <w:kern w:val="0"/>
          <w:sz w:val="32"/>
          <w:szCs w:val="32"/>
        </w:rPr>
      </w:pPr>
      <w:r>
        <w:rPr>
          <w:rFonts w:hint="eastAsia" w:ascii="仿宋_GB2312" w:hAnsi="黑体" w:eastAsia="仿宋_GB2312" w:cs="宋体"/>
          <w:bCs/>
          <w:kern w:val="0"/>
          <w:sz w:val="32"/>
          <w:szCs w:val="32"/>
          <w:lang w:val="en-US" w:eastAsia="zh-CN"/>
        </w:rPr>
        <w:t xml:space="preserve"> </w:t>
      </w:r>
      <w:r>
        <w:rPr>
          <w:rFonts w:hint="eastAsia" w:ascii="仿宋" w:hAnsi="仿宋" w:eastAsia="仿宋" w:cs="仿宋"/>
          <w:b/>
          <w:kern w:val="0"/>
          <w:sz w:val="32"/>
          <w:szCs w:val="32"/>
        </w:rPr>
        <w:t>第一部分   克州卫生监督所单位概况</w:t>
      </w:r>
    </w:p>
    <w:p>
      <w:pPr>
        <w:spacing w:line="560" w:lineRule="exact"/>
        <w:rPr>
          <w:rFonts w:hint="eastAsia" w:ascii="仿宋_GB2312" w:hAnsi="宋体" w:eastAsia="仿宋_GB2312" w:cs="宋体"/>
          <w:b/>
          <w:bCs/>
          <w:kern w:val="0"/>
          <w:sz w:val="32"/>
          <w:szCs w:val="32"/>
        </w:rPr>
      </w:pP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一、主要职能</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(一)承担供水单位和公共场所等卫生条件的卫生行政许可的受理、初审工作。</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(二)负责对消毒产品、生活饮用水、涉及饮用水卫生安全产品及其他健康相关产品的卫生及其生产经营活动进行卫生监督检查，查处违法行为。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(三)负责对公共场所的卫生条件及其从业人员的健康管理进行卫生监督检查，查处违法行为。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(四)负责对医疗机构的执业资格、执业范围及其医务人员的执业资格、执业注册进行监督检查，规范医疗服务行为，打击非法行医。</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(五)负责对医疗机构与采供血机构的传染病疫情报告、疫情控制措施、消毒隔离制度执行情况和医疗废物处置情况进行监督检查，查处违法行为。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(六)负责对采供血机构的执业资格、执业范围、采供血活动及其从业人员的资格进行监督检查，打击非法采供血行为。</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(七)负责全州卫生监督信息的收集、核实和上报；开展卫生法律法规宣传教育，受理违法行为的投诉、举报。</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(八)承办卫生行政主管部门交办的其他事项。</w:t>
      </w:r>
    </w:p>
    <w:p>
      <w:pPr>
        <w:widowControl/>
        <w:spacing w:line="560" w:lineRule="exact"/>
        <w:jc w:val="left"/>
        <w:rPr>
          <w:rFonts w:ascii="仿宋_GB2312" w:hAnsi="黑体" w:eastAsia="仿宋_GB2312" w:cs="宋体"/>
          <w:b/>
          <w:bCs/>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克州卫生监督所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6</w:t>
      </w:r>
      <w:r>
        <w:rPr>
          <w:rFonts w:hint="eastAsia" w:ascii="仿宋_GB2312" w:hAnsi="黑体" w:eastAsia="仿宋_GB2312" w:cs="宋体"/>
          <w:bCs/>
          <w:kern w:val="0"/>
          <w:sz w:val="32"/>
          <w:szCs w:val="32"/>
        </w:rPr>
        <w:t>个处室，分别是：</w:t>
      </w:r>
    </w:p>
    <w:p>
      <w:pPr>
        <w:widowControl/>
        <w:spacing w:line="560" w:lineRule="exact"/>
        <w:jc w:val="left"/>
        <w:rPr>
          <w:rFonts w:hint="eastAsia" w:ascii="仿宋" w:hAnsi="仿宋" w:eastAsia="仿宋" w:cs="仿宋"/>
          <w:b/>
          <w:bCs/>
          <w:kern w:val="0"/>
          <w:sz w:val="32"/>
          <w:szCs w:val="32"/>
        </w:rPr>
      </w:pPr>
      <w:r>
        <w:rPr>
          <w:rFonts w:hint="eastAsia" w:ascii="仿宋" w:hAnsi="仿宋" w:eastAsia="仿宋" w:cs="仿宋"/>
          <w:bCs/>
          <w:sz w:val="32"/>
          <w:szCs w:val="32"/>
        </w:rPr>
        <w:t>办公室、医疗卫生监督科、公共场所卫生监督科、学校卫生监督科、放射诊疗卫生监督科、计划生育中医药管理科。</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克州卫生监督所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 xml:space="preserve">，实有人数 </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人；退休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widowControl/>
        <w:spacing w:line="560" w:lineRule="exact"/>
        <w:jc w:val="left"/>
        <w:rPr>
          <w:rFonts w:ascii="仿宋_GB2312" w:hAnsi="宋体" w:eastAsia="仿宋_GB2312" w:cs="宋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ind w:firstLine="2240" w:firstLineChars="700"/>
        <w:jc w:val="both"/>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ind w:firstLine="1600" w:firstLineChars="500"/>
        <w:jc w:val="both"/>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克州卫生监督所</w:t>
      </w:r>
      <w:r>
        <w:rPr>
          <w:rFonts w:hint="eastAsia" w:ascii="仿宋_GB2312" w:hAnsi="宋体" w:eastAsia="仿宋_GB2312"/>
          <w:kern w:val="0"/>
          <w:sz w:val="24"/>
        </w:rPr>
        <w:t xml:space="preserve">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108.77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108.77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18"/>
                <w:szCs w:val="18"/>
                <w:lang w:val="en-US" w:eastAsia="zh-CN"/>
              </w:rPr>
            </w:pPr>
            <w:r>
              <w:rPr>
                <w:rFonts w:hint="eastAsia" w:ascii="仿宋" w:hAnsi="仿宋" w:eastAsia="仿宋" w:cs="仿宋"/>
                <w:kern w:val="0"/>
                <w:sz w:val="18"/>
                <w:szCs w:val="18"/>
                <w:lang w:val="en-US" w:eastAsia="zh-CN"/>
              </w:rPr>
              <w:t>134.77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hint="eastAsia" w:ascii="仿宋" w:hAnsi="仿宋" w:eastAsia="仿宋" w:cs="仿宋"/>
                <w:kern w:val="0"/>
                <w:sz w:val="18"/>
                <w:szCs w:val="18"/>
              </w:rPr>
            </w:pPr>
            <w:r>
              <w:rPr>
                <w:rFonts w:hint="eastAsia" w:ascii="仿宋" w:hAnsi="仿宋" w:eastAsia="仿宋" w:cs="仿宋"/>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108.77</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eastAsia" w:ascii="仿宋" w:hAnsi="仿宋" w:eastAsia="仿宋" w:cs="仿宋"/>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134.77</w:t>
            </w:r>
          </w:p>
        </w:tc>
      </w:tr>
      <w:tr>
        <w:tblPrEx>
          <w:tblCellMar>
            <w:top w:w="0" w:type="dxa"/>
            <w:left w:w="108" w:type="dxa"/>
            <w:bottom w:w="0" w:type="dxa"/>
            <w:right w:w="108" w:type="dxa"/>
          </w:tblCellMar>
        </w:tblPrEx>
        <w:trPr>
          <w:trHeight w:val="409"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hint="eastAsia" w:ascii="仿宋" w:hAnsi="仿宋" w:eastAsia="仿宋" w:cs="仿宋"/>
                <w:kern w:val="0"/>
                <w:sz w:val="20"/>
                <w:szCs w:val="20"/>
              </w:rPr>
            </w:pPr>
            <w:r>
              <w:rPr>
                <w:rFonts w:hint="eastAsia" w:ascii="仿宋" w:hAnsi="仿宋" w:eastAsia="仿宋" w:cs="仿宋"/>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26</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hint="eastAsia" w:ascii="仿宋" w:hAnsi="仿宋" w:eastAsia="仿宋" w:cs="仿宋"/>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hint="eastAsia" w:ascii="仿宋" w:hAnsi="仿宋" w:eastAsia="仿宋" w:cs="仿宋"/>
                <w:kern w:val="0"/>
                <w:sz w:val="18"/>
                <w:szCs w:val="18"/>
              </w:rPr>
            </w:pPr>
            <w:r>
              <w:rPr>
                <w:rFonts w:hint="eastAsia" w:ascii="仿宋" w:hAnsi="仿宋" w:eastAsia="仿宋" w:cs="仿宋"/>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134.77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134.77</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克州卫生监督所</w:t>
      </w:r>
      <w:r>
        <w:rPr>
          <w:rFonts w:hint="eastAsia" w:ascii="仿宋_GB2312" w:hAnsi="宋体" w:eastAsia="仿宋_GB2312"/>
          <w:kern w:val="0"/>
          <w:sz w:val="24"/>
        </w:rPr>
        <w:t xml:space="preserve">                               单位：万元</w:t>
      </w:r>
    </w:p>
    <w:tbl>
      <w:tblPr>
        <w:tblStyle w:val="8"/>
        <w:tblW w:w="10400" w:type="dxa"/>
        <w:tblInd w:w="-450" w:type="dxa"/>
        <w:tblLayout w:type="fixed"/>
        <w:tblCellMar>
          <w:top w:w="0" w:type="dxa"/>
          <w:left w:w="108" w:type="dxa"/>
          <w:bottom w:w="0" w:type="dxa"/>
          <w:right w:w="108" w:type="dxa"/>
        </w:tblCellMar>
      </w:tblPr>
      <w:tblGrid>
        <w:gridCol w:w="496"/>
        <w:gridCol w:w="515"/>
        <w:gridCol w:w="460"/>
        <w:gridCol w:w="1322"/>
        <w:gridCol w:w="820"/>
        <w:gridCol w:w="768"/>
        <w:gridCol w:w="592"/>
        <w:gridCol w:w="680"/>
        <w:gridCol w:w="680"/>
        <w:gridCol w:w="643"/>
        <w:gridCol w:w="679"/>
        <w:gridCol w:w="709"/>
        <w:gridCol w:w="577"/>
        <w:gridCol w:w="585"/>
        <w:gridCol w:w="874"/>
      </w:tblGrid>
      <w:tr>
        <w:tblPrEx>
          <w:tblCellMar>
            <w:top w:w="0" w:type="dxa"/>
            <w:left w:w="108" w:type="dxa"/>
            <w:bottom w:w="0" w:type="dxa"/>
            <w:right w:w="108" w:type="dxa"/>
          </w:tblCellMar>
        </w:tblPrEx>
        <w:trPr>
          <w:trHeight w:val="510" w:hRule="atLeast"/>
        </w:trPr>
        <w:tc>
          <w:tcPr>
            <w:tcW w:w="14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3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总  计</w:t>
            </w:r>
          </w:p>
        </w:tc>
        <w:tc>
          <w:tcPr>
            <w:tcW w:w="7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一般公共预算拨款</w:t>
            </w:r>
          </w:p>
        </w:tc>
        <w:tc>
          <w:tcPr>
            <w:tcW w:w="5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事业收入</w:t>
            </w:r>
          </w:p>
        </w:tc>
        <w:tc>
          <w:tcPr>
            <w:tcW w:w="643" w:type="dxa"/>
            <w:vMerge w:val="restart"/>
            <w:tcBorders>
              <w:top w:val="single" w:color="auto" w:sz="4" w:space="0"/>
              <w:left w:val="single" w:color="auto" w:sz="4" w:space="0"/>
              <w:right w:val="single" w:color="auto" w:sz="4" w:space="0"/>
            </w:tcBorders>
          </w:tcPr>
          <w:p>
            <w:pPr>
              <w:jc w:val="center"/>
              <w:rPr>
                <w:rFonts w:hint="eastAsia" w:ascii="仿宋_GB2312" w:eastAsia="仿宋_GB2312"/>
                <w:color w:val="000000"/>
                <w:sz w:val="18"/>
                <w:szCs w:val="18"/>
                <w:lang w:eastAsia="zh-CN"/>
              </w:rPr>
            </w:pPr>
          </w:p>
          <w:p>
            <w:pPr>
              <w:jc w:val="center"/>
              <w:rPr>
                <w:rFonts w:hint="eastAsia" w:ascii="仿宋_GB2312" w:eastAsia="仿宋_GB2312"/>
                <w:color w:val="000000"/>
                <w:sz w:val="18"/>
                <w:szCs w:val="18"/>
                <w:lang w:eastAsia="zh-CN"/>
              </w:rPr>
            </w:pPr>
          </w:p>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上级补助收入</w:t>
            </w:r>
          </w:p>
        </w:tc>
        <w:tc>
          <w:tcPr>
            <w:tcW w:w="67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事业单位经营收入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其他收入</w:t>
            </w:r>
          </w:p>
        </w:tc>
        <w:tc>
          <w:tcPr>
            <w:tcW w:w="577" w:type="dxa"/>
            <w:vMerge w:val="restart"/>
            <w:tcBorders>
              <w:top w:val="single" w:color="auto" w:sz="4" w:space="0"/>
              <w:left w:val="single" w:color="auto" w:sz="4" w:space="0"/>
              <w:right w:val="single" w:color="auto" w:sz="4" w:space="0"/>
            </w:tcBorders>
          </w:tcPr>
          <w:p>
            <w:pPr>
              <w:jc w:val="center"/>
              <w:rPr>
                <w:rFonts w:hint="eastAsia" w:ascii="仿宋_GB2312" w:eastAsia="仿宋_GB2312"/>
                <w:color w:val="000000"/>
                <w:sz w:val="18"/>
                <w:szCs w:val="18"/>
                <w:lang w:eastAsia="zh-CN"/>
              </w:rPr>
            </w:pPr>
          </w:p>
          <w:p>
            <w:pPr>
              <w:jc w:val="center"/>
              <w:rPr>
                <w:rFonts w:hint="eastAsia" w:ascii="仿宋_GB2312" w:eastAsia="仿宋_GB2312"/>
                <w:color w:val="000000"/>
                <w:sz w:val="18"/>
                <w:szCs w:val="18"/>
                <w:lang w:eastAsia="zh-CN"/>
              </w:rPr>
            </w:pPr>
          </w:p>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上级专项收入</w:t>
            </w:r>
          </w:p>
        </w:tc>
        <w:tc>
          <w:tcPr>
            <w:tcW w:w="5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用事业基金弥补收支差额</w:t>
            </w:r>
          </w:p>
        </w:tc>
        <w:tc>
          <w:tcPr>
            <w:tcW w:w="8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单位上年结余（不包括国库集中支付额度结余）</w:t>
            </w:r>
          </w:p>
        </w:tc>
      </w:tr>
      <w:tr>
        <w:tblPrEx>
          <w:tblCellMar>
            <w:top w:w="0" w:type="dxa"/>
            <w:left w:w="108" w:type="dxa"/>
            <w:bottom w:w="0" w:type="dxa"/>
            <w:right w:w="108" w:type="dxa"/>
          </w:tblCellMar>
        </w:tblPrEx>
        <w:trPr>
          <w:trHeight w:val="1870"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32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592"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643" w:type="dxa"/>
            <w:vMerge w:val="continue"/>
            <w:tcBorders>
              <w:left w:val="single" w:color="auto" w:sz="4" w:space="0"/>
              <w:bottom w:val="single" w:color="auto" w:sz="4" w:space="0"/>
              <w:right w:val="single" w:color="auto" w:sz="4" w:space="0"/>
            </w:tcBorders>
          </w:tcPr>
          <w:p>
            <w:pPr>
              <w:jc w:val="center"/>
              <w:rPr>
                <w:rFonts w:hint="eastAsia" w:ascii="仿宋_GB2312" w:eastAsia="仿宋_GB2312"/>
                <w:color w:val="000000"/>
                <w:sz w:val="18"/>
                <w:szCs w:val="18"/>
                <w:lang w:eastAsia="zh-CN"/>
              </w:rPr>
            </w:pPr>
          </w:p>
        </w:tc>
        <w:tc>
          <w:tcPr>
            <w:tcW w:w="67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577" w:type="dxa"/>
            <w:vMerge w:val="continue"/>
            <w:tcBorders>
              <w:left w:val="single" w:color="auto" w:sz="4" w:space="0"/>
              <w:bottom w:val="single" w:color="auto" w:sz="4" w:space="0"/>
              <w:right w:val="single" w:color="auto" w:sz="4" w:space="0"/>
            </w:tcBorders>
          </w:tcPr>
          <w:p>
            <w:pPr>
              <w:jc w:val="center"/>
              <w:rPr>
                <w:rFonts w:hint="eastAsia" w:ascii="仿宋_GB2312" w:eastAsia="仿宋_GB2312"/>
                <w:color w:val="000000"/>
                <w:sz w:val="18"/>
                <w:szCs w:val="18"/>
                <w:lang w:eastAsia="zh-CN"/>
              </w:rPr>
            </w:pPr>
          </w:p>
        </w:tc>
        <w:tc>
          <w:tcPr>
            <w:tcW w:w="58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c>
          <w:tcPr>
            <w:tcW w:w="87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hint="eastAsia" w:ascii="仿宋_GB2312" w:eastAsia="仿宋_GB2312"/>
                <w:color w:val="000000"/>
                <w:sz w:val="18"/>
                <w:szCs w:val="18"/>
                <w:lang w:eastAsia="zh-CN"/>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210</w:t>
            </w:r>
            <w:r>
              <w:rPr>
                <w:rFonts w:hint="eastAsia" w:ascii="仿宋" w:hAnsi="仿宋" w:eastAsia="仿宋" w:cs="仿宋"/>
                <w:color w:val="000000"/>
                <w:sz w:val="18"/>
                <w:szCs w:val="18"/>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04</w:t>
            </w:r>
            <w:r>
              <w:rPr>
                <w:rFonts w:hint="eastAsia" w:ascii="仿宋" w:hAnsi="仿宋" w:eastAsia="仿宋" w:cs="仿宋"/>
                <w:color w:val="000000"/>
                <w:sz w:val="18"/>
                <w:szCs w:val="18"/>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02</w:t>
            </w:r>
            <w:r>
              <w:rPr>
                <w:rFonts w:hint="eastAsia" w:ascii="仿宋" w:hAnsi="仿宋" w:eastAsia="仿宋" w:cs="仿宋"/>
                <w:color w:val="000000"/>
                <w:sz w:val="18"/>
                <w:szCs w:val="18"/>
              </w:rPr>
              <w:t>　</w:t>
            </w:r>
          </w:p>
        </w:tc>
        <w:tc>
          <w:tcPr>
            <w:tcW w:w="1322"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卫生监督机构　</w:t>
            </w:r>
          </w:p>
        </w:tc>
        <w:tc>
          <w:tcPr>
            <w:tcW w:w="82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134.77</w:t>
            </w:r>
            <w:r>
              <w:rPr>
                <w:rFonts w:hint="eastAsia" w:ascii="仿宋" w:hAnsi="仿宋" w:eastAsia="仿宋" w:cs="仿宋"/>
                <w:color w:val="000000"/>
                <w:sz w:val="18"/>
                <w:szCs w:val="18"/>
                <w:lang w:eastAsia="zh-CN"/>
              </w:rPr>
              <w:t>　</w:t>
            </w:r>
          </w:p>
        </w:tc>
        <w:tc>
          <w:tcPr>
            <w:tcW w:w="768"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108.77</w:t>
            </w:r>
            <w:r>
              <w:rPr>
                <w:rFonts w:hint="eastAsia" w:ascii="仿宋" w:hAnsi="仿宋" w:eastAsia="仿宋" w:cs="仿宋"/>
                <w:color w:val="000000"/>
                <w:sz w:val="18"/>
                <w:szCs w:val="18"/>
                <w:lang w:eastAsia="zh-CN"/>
              </w:rPr>
              <w:t>　</w:t>
            </w:r>
          </w:p>
        </w:tc>
        <w:tc>
          <w:tcPr>
            <w:tcW w:w="592"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64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679"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709"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57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585"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lang w:eastAsia="zh-CN"/>
              </w:rPr>
              <w:t>　</w:t>
            </w:r>
          </w:p>
        </w:tc>
        <w:tc>
          <w:tcPr>
            <w:tcW w:w="874"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26</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15"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32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6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874"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15"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32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6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874"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15"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32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6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874"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15"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46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132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sz w:val="20"/>
                <w:szCs w:val="20"/>
              </w:rPr>
            </w:pPr>
          </w:p>
        </w:tc>
        <w:tc>
          <w:tcPr>
            <w:tcW w:w="82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6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9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olor w:val="000000"/>
                <w:sz w:val="20"/>
                <w:szCs w:val="20"/>
              </w:rPr>
            </w:pPr>
          </w:p>
        </w:tc>
        <w:tc>
          <w:tcPr>
            <w:tcW w:w="874" w:type="dxa"/>
            <w:tcBorders>
              <w:top w:val="nil"/>
              <w:left w:val="nil"/>
              <w:bottom w:val="single" w:color="auto" w:sz="4" w:space="0"/>
              <w:right w:val="single" w:color="auto" w:sz="4" w:space="0"/>
            </w:tcBorders>
            <w:shd w:val="clear" w:color="auto" w:fill="auto"/>
            <w:vAlign w:val="center"/>
          </w:tcPr>
          <w:p>
            <w:pPr>
              <w:ind w:right="400"/>
              <w:rPr>
                <w:rFonts w:hint="eastAsia"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3"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67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77"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8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49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2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134.77</w:t>
            </w:r>
            <w:r>
              <w:rPr>
                <w:rFonts w:hint="eastAsia" w:ascii="仿宋" w:hAnsi="仿宋" w:eastAsia="仿宋" w:cs="仿宋"/>
                <w:color w:val="000000"/>
                <w:sz w:val="18"/>
                <w:szCs w:val="18"/>
              </w:rPr>
              <w:t>　</w:t>
            </w:r>
          </w:p>
        </w:tc>
        <w:tc>
          <w:tcPr>
            <w:tcW w:w="76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108.77</w:t>
            </w:r>
            <w:r>
              <w:rPr>
                <w:rFonts w:hint="eastAsia" w:ascii="仿宋" w:hAnsi="仿宋" w:eastAsia="仿宋" w:cs="仿宋"/>
                <w:color w:val="000000"/>
                <w:sz w:val="18"/>
                <w:szCs w:val="18"/>
              </w:rPr>
              <w:t>　</w:t>
            </w:r>
          </w:p>
        </w:tc>
        <w:tc>
          <w:tcPr>
            <w:tcW w:w="5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643"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67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577"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58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0.00</w:t>
            </w:r>
            <w:r>
              <w:rPr>
                <w:rFonts w:hint="eastAsia" w:ascii="仿宋" w:hAnsi="仿宋" w:eastAsia="仿宋" w:cs="仿宋"/>
                <w:color w:val="000000"/>
                <w:sz w:val="18"/>
                <w:szCs w:val="18"/>
              </w:rPr>
              <w:t>　</w:t>
            </w:r>
          </w:p>
        </w:tc>
        <w:tc>
          <w:tcPr>
            <w:tcW w:w="87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 w:hAnsi="仿宋" w:eastAsia="仿宋" w:cs="仿宋"/>
                <w:color w:val="000000"/>
                <w:sz w:val="18"/>
                <w:szCs w:val="18"/>
                <w:lang w:val="en-US" w:eastAsia="zh-CN"/>
              </w:rPr>
              <w:t>26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克州卫生监督所</w:t>
      </w:r>
      <w:r>
        <w:rPr>
          <w:rFonts w:hint="eastAsia" w:ascii="仿宋_GB2312" w:hAnsi="宋体" w:eastAsia="仿宋_GB2312"/>
          <w:kern w:val="0"/>
          <w:sz w:val="24"/>
        </w:rPr>
        <w:t xml:space="preserve">                                  单位：万元</w:t>
      </w:r>
    </w:p>
    <w:tbl>
      <w:tblPr>
        <w:tblStyle w:val="8"/>
        <w:tblW w:w="9420" w:type="dxa"/>
        <w:tblInd w:w="-240" w:type="dxa"/>
        <w:tblLayout w:type="fixed"/>
        <w:tblCellMar>
          <w:top w:w="0" w:type="dxa"/>
          <w:left w:w="108" w:type="dxa"/>
          <w:bottom w:w="0" w:type="dxa"/>
          <w:right w:w="108" w:type="dxa"/>
        </w:tblCellMar>
      </w:tblPr>
      <w:tblGrid>
        <w:gridCol w:w="458"/>
        <w:gridCol w:w="400"/>
        <w:gridCol w:w="400"/>
        <w:gridCol w:w="2582"/>
        <w:gridCol w:w="1845"/>
        <w:gridCol w:w="1846"/>
        <w:gridCol w:w="1889"/>
      </w:tblGrid>
      <w:tr>
        <w:tblPrEx>
          <w:tblCellMar>
            <w:top w:w="0" w:type="dxa"/>
            <w:left w:w="108" w:type="dxa"/>
            <w:bottom w:w="0" w:type="dxa"/>
            <w:right w:w="108" w:type="dxa"/>
          </w:tblCellMar>
        </w:tblPrEx>
        <w:trPr>
          <w:trHeight w:val="345" w:hRule="atLeast"/>
        </w:trPr>
        <w:tc>
          <w:tcPr>
            <w:tcW w:w="3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8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8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210</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04</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02</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lang w:eastAsia="zh-CN"/>
              </w:rPr>
              <w:t>卫生监督机构</w:t>
            </w: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134.77</w:t>
            </w: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134.77</w:t>
            </w: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0</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16"/>
                <w:szCs w:val="16"/>
              </w:rPr>
            </w:pP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8"/>
          <w:szCs w:val="28"/>
          <w:lang w:eastAsia="zh-CN"/>
        </w:rPr>
        <w:t>克州卫生监督所</w:t>
      </w:r>
      <w:r>
        <w:rPr>
          <w:rFonts w:hint="eastAsia" w:ascii="仿宋_GB2312" w:hAnsi="宋体" w:eastAsia="仿宋_GB2312"/>
          <w:kern w:val="0"/>
          <w:sz w:val="28"/>
          <w:szCs w:val="28"/>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437"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108.77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108.77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17"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54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108.77</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108.77</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4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108.77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108.77</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color w:val="000000"/>
                <w:kern w:val="0"/>
                <w:sz w:val="22"/>
                <w:szCs w:val="22"/>
                <w:lang w:val="en-US" w:eastAsia="zh-CN"/>
              </w:rPr>
              <w:t>108.77</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5" w:type="dxa"/>
        <w:tblInd w:w="-34" w:type="dxa"/>
        <w:tblLayout w:type="fixed"/>
        <w:tblCellMar>
          <w:top w:w="0" w:type="dxa"/>
          <w:left w:w="108" w:type="dxa"/>
          <w:bottom w:w="0" w:type="dxa"/>
          <w:right w:w="108" w:type="dxa"/>
        </w:tblCellMar>
      </w:tblPr>
      <w:tblGrid>
        <w:gridCol w:w="568"/>
        <w:gridCol w:w="492"/>
        <w:gridCol w:w="418"/>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5"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8" w:type="dxa"/>
            <w:gridSpan w:val="4"/>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克州卫生监督所</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lang w:val="en-US" w:eastAsia="zh-CN"/>
              </w:rPr>
              <w:t>210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lang w:val="en-US" w:eastAsia="zh-CN"/>
              </w:rPr>
              <w:t>04</w:t>
            </w: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lang w:val="en-US" w:eastAsia="zh-CN"/>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color w:val="000000"/>
                <w:kern w:val="0"/>
                <w:sz w:val="20"/>
                <w:szCs w:val="20"/>
              </w:rPr>
            </w:pPr>
            <w:r>
              <w:rPr>
                <w:rFonts w:hint="eastAsia" w:ascii="仿宋" w:hAnsi="仿宋" w:eastAsia="仿宋" w:cs="仿宋"/>
                <w:color w:val="000000"/>
                <w:sz w:val="20"/>
                <w:szCs w:val="20"/>
                <w:lang w:eastAsia="zh-CN"/>
              </w:rPr>
              <w:t>卫生监督机构</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rPr>
              <w:t>　</w:t>
            </w:r>
            <w:r>
              <w:rPr>
                <w:rFonts w:hint="eastAsia" w:ascii="仿宋" w:hAnsi="仿宋" w:eastAsia="仿宋" w:cs="仿宋"/>
                <w:b/>
                <w:color w:val="000000"/>
                <w:kern w:val="0"/>
                <w:sz w:val="20"/>
                <w:szCs w:val="20"/>
                <w:lang w:val="en-US" w:eastAsia="zh-CN"/>
              </w:rPr>
              <w:t>108.77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rPr>
              <w:t>　</w:t>
            </w:r>
            <w:r>
              <w:rPr>
                <w:rFonts w:hint="eastAsia" w:ascii="仿宋" w:hAnsi="仿宋" w:eastAsia="仿宋" w:cs="仿宋"/>
                <w:b/>
                <w:color w:val="000000"/>
                <w:kern w:val="0"/>
                <w:sz w:val="20"/>
                <w:szCs w:val="20"/>
                <w:lang w:val="en-US" w:eastAsia="zh-CN"/>
              </w:rPr>
              <w:t>108.77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color w:val="000000"/>
                <w:kern w:val="0"/>
                <w:sz w:val="20"/>
                <w:szCs w:val="20"/>
                <w:lang w:val="en-US" w:eastAsia="zh-CN"/>
              </w:rPr>
            </w:pPr>
            <w:r>
              <w:rPr>
                <w:rFonts w:hint="eastAsia" w:ascii="仿宋" w:hAnsi="仿宋" w:eastAsia="仿宋" w:cs="仿宋"/>
                <w:b/>
                <w:color w:val="000000"/>
                <w:kern w:val="0"/>
                <w:sz w:val="20"/>
                <w:szCs w:val="20"/>
              </w:rPr>
              <w:t>　</w:t>
            </w:r>
            <w:r>
              <w:rPr>
                <w:rFonts w:hint="eastAsia" w:ascii="仿宋" w:hAnsi="仿宋" w:eastAsia="仿宋" w:cs="仿宋"/>
                <w:b/>
                <w:color w:val="000000"/>
                <w:kern w:val="0"/>
                <w:sz w:val="20"/>
                <w:szCs w:val="20"/>
                <w:lang w:val="en-US" w:eastAsia="zh-CN"/>
              </w:rPr>
              <w:t>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108.77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108.77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583" w:type="dxa"/>
        <w:tblInd w:w="-148" w:type="dxa"/>
        <w:tblLayout w:type="fixed"/>
        <w:tblCellMar>
          <w:top w:w="0" w:type="dxa"/>
          <w:left w:w="108" w:type="dxa"/>
          <w:bottom w:w="0" w:type="dxa"/>
          <w:right w:w="108" w:type="dxa"/>
        </w:tblCellMar>
      </w:tblPr>
      <w:tblGrid>
        <w:gridCol w:w="757"/>
        <w:gridCol w:w="832"/>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583"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480" w:type="dxa"/>
            <w:gridSpan w:val="3"/>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克州卫生监督所</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589"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3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合计</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108.77</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102.76</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6.01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30102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40.09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40.09</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30113</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7.79</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7.79</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30228</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0.47</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30101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基本工资</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33.14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33.14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30302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30211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30103</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3.63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3.63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30226</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30213</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30108</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10.83</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10.83</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30205</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30229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0.84</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30112</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6.10</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6.10</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30201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30231</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30206</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30309</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奖励金</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0.34</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0.34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30207</w:t>
            </w: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0.80</w:t>
            </w:r>
          </w:p>
        </w:tc>
        <w:tc>
          <w:tcPr>
            <w:tcW w:w="170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0.80</w:t>
            </w:r>
          </w:p>
        </w:tc>
      </w:tr>
      <w:tr>
        <w:tblPrEx>
          <w:tblCellMar>
            <w:top w:w="0" w:type="dxa"/>
            <w:left w:w="108" w:type="dxa"/>
            <w:bottom w:w="0" w:type="dxa"/>
            <w:right w:w="108" w:type="dxa"/>
          </w:tblCellMar>
        </w:tblPrEx>
        <w:trPr>
          <w:trHeight w:val="28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108.77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102.76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6.01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760" w:type="dxa"/>
        <w:tblInd w:w="-360" w:type="dxa"/>
        <w:tblLayout w:type="fixed"/>
        <w:tblCellMar>
          <w:top w:w="0" w:type="dxa"/>
          <w:left w:w="108" w:type="dxa"/>
          <w:bottom w:w="0" w:type="dxa"/>
          <w:right w:w="108" w:type="dxa"/>
        </w:tblCellMar>
      </w:tblPr>
      <w:tblGrid>
        <w:gridCol w:w="12"/>
        <w:gridCol w:w="564"/>
        <w:gridCol w:w="456"/>
        <w:gridCol w:w="456"/>
        <w:gridCol w:w="851"/>
        <w:gridCol w:w="1456"/>
        <w:gridCol w:w="750"/>
        <w:gridCol w:w="104"/>
        <w:gridCol w:w="459"/>
        <w:gridCol w:w="536"/>
        <w:gridCol w:w="652"/>
        <w:gridCol w:w="652"/>
        <w:gridCol w:w="378"/>
        <w:gridCol w:w="200"/>
        <w:gridCol w:w="419"/>
        <w:gridCol w:w="578"/>
        <w:gridCol w:w="420"/>
        <w:gridCol w:w="420"/>
        <w:gridCol w:w="389"/>
        <w:gridCol w:w="8"/>
      </w:tblGrid>
      <w:tr>
        <w:tblPrEx>
          <w:tblCellMar>
            <w:top w:w="0" w:type="dxa"/>
            <w:left w:w="108" w:type="dxa"/>
            <w:bottom w:w="0" w:type="dxa"/>
            <w:right w:w="108" w:type="dxa"/>
          </w:tblCellMar>
        </w:tblPrEx>
        <w:trPr>
          <w:gridBefore w:val="1"/>
          <w:gridAfter w:val="1"/>
          <w:wBefore w:w="12" w:type="dxa"/>
          <w:wAfter w:w="8" w:type="dxa"/>
          <w:trHeight w:val="375" w:hRule="atLeast"/>
        </w:trPr>
        <w:tc>
          <w:tcPr>
            <w:tcW w:w="9740"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2" w:type="dxa"/>
          <w:wAfter w:w="8" w:type="dxa"/>
          <w:trHeight w:val="405" w:hRule="atLeast"/>
        </w:trPr>
        <w:tc>
          <w:tcPr>
            <w:tcW w:w="4637" w:type="dxa"/>
            <w:gridSpan w:val="7"/>
            <w:tcBorders>
              <w:top w:val="nil"/>
              <w:left w:val="nil"/>
              <w:bottom w:val="nil"/>
              <w:right w:val="nil"/>
            </w:tcBorders>
            <w:shd w:val="clear" w:color="auto" w:fill="auto"/>
            <w:vAlign w:val="center"/>
          </w:tcPr>
          <w:p>
            <w:pPr>
              <w:widowControl/>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编制部门：</w:t>
            </w:r>
            <w:r>
              <w:rPr>
                <w:rFonts w:hint="eastAsia" w:ascii="仿宋_GB2312" w:hAnsi="宋体" w:eastAsia="仿宋_GB2312" w:cs="宋体"/>
                <w:color w:val="000000"/>
                <w:kern w:val="0"/>
                <w:sz w:val="24"/>
                <w:lang w:eastAsia="zh-CN"/>
              </w:rPr>
              <w:t>克州卫生监督所</w:t>
            </w:r>
          </w:p>
        </w:tc>
        <w:tc>
          <w:tcPr>
            <w:tcW w:w="99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3"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7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3"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210</w:t>
            </w:r>
            <w:r>
              <w:rPr>
                <w:rFonts w:hint="eastAsia" w:ascii="仿宋_GB2312" w:hAnsi="宋体" w:eastAsia="仿宋_GB2312"/>
                <w:kern w:val="0"/>
                <w:sz w:val="24"/>
                <w:szCs w:val="24"/>
              </w:rPr>
              <w:t>　</w:t>
            </w:r>
          </w:p>
        </w:tc>
        <w:tc>
          <w:tcPr>
            <w:tcW w:w="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04</w:t>
            </w:r>
            <w:r>
              <w:rPr>
                <w:rFonts w:hint="eastAsia" w:ascii="仿宋_GB2312" w:hAnsi="宋体" w:eastAsia="仿宋_GB2312"/>
                <w:kern w:val="0"/>
                <w:sz w:val="24"/>
                <w:szCs w:val="24"/>
              </w:rPr>
              <w:t>　</w:t>
            </w:r>
          </w:p>
        </w:tc>
        <w:tc>
          <w:tcPr>
            <w:tcW w:w="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02</w:t>
            </w:r>
            <w:r>
              <w:rPr>
                <w:rFonts w:hint="eastAsia" w:ascii="仿宋_GB2312" w:hAnsi="宋体" w:eastAsia="仿宋_GB2312"/>
                <w:kern w:val="0"/>
                <w:sz w:val="24"/>
                <w:szCs w:val="24"/>
              </w:rPr>
              <w:t>　</w:t>
            </w:r>
          </w:p>
        </w:tc>
        <w:tc>
          <w:tcPr>
            <w:tcW w:w="851"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rPr>
              <w:t>　</w:t>
            </w:r>
          </w:p>
        </w:tc>
        <w:tc>
          <w:tcPr>
            <w:tcW w:w="1456" w:type="dxa"/>
            <w:shd w:val="clear" w:color="auto" w:fill="auto"/>
            <w:vAlign w:val="top"/>
          </w:tcPr>
          <w:p>
            <w:pPr>
              <w:widowControl/>
              <w:jc w:val="left"/>
              <w:outlineLvl w:val="1"/>
              <w:rPr>
                <w:rFonts w:ascii="仿宋_GB2312" w:hAnsi="宋体" w:eastAsia="仿宋_GB2312"/>
                <w:kern w:val="0"/>
                <w:sz w:val="24"/>
                <w:szCs w:val="24"/>
              </w:rPr>
            </w:pPr>
            <w:r>
              <w:rPr>
                <w:rFonts w:hint="eastAsia" w:ascii="仿宋_GB2312" w:hAnsi="宋体" w:eastAsia="仿宋_GB2312"/>
                <w:kern w:val="0"/>
                <w:sz w:val="24"/>
                <w:szCs w:val="24"/>
              </w:rPr>
              <w:t>　</w:t>
            </w:r>
            <w:r>
              <w:rPr>
                <w:rFonts w:hint="eastAsia" w:ascii="仿宋_GB2312" w:hAnsi="宋体" w:eastAsia="仿宋_GB2312"/>
                <w:kern w:val="0"/>
                <w:sz w:val="24"/>
                <w:szCs w:val="24"/>
                <w:lang w:eastAsia="zh-CN"/>
              </w:rPr>
              <w:t>无</w:t>
            </w:r>
          </w:p>
        </w:tc>
        <w:tc>
          <w:tcPr>
            <w:tcW w:w="75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63"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36"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78"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19"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578"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c>
          <w:tcPr>
            <w:tcW w:w="397" w:type="dxa"/>
            <w:gridSpan w:val="2"/>
            <w:shd w:val="clear" w:color="auto" w:fill="auto"/>
            <w:vAlign w:val="top"/>
          </w:tcPr>
          <w:p>
            <w:pPr>
              <w:widowControl/>
              <w:jc w:val="center"/>
              <w:outlineLvl w:val="1"/>
              <w:rPr>
                <w:rFonts w:ascii="仿宋_GB2312" w:hAnsi="宋体" w:eastAsia="仿宋_GB2312"/>
                <w:kern w:val="0"/>
                <w:sz w:val="24"/>
                <w:szCs w:val="24"/>
              </w:rPr>
            </w:pPr>
            <w:r>
              <w:rPr>
                <w:rFonts w:hint="eastAsia" w:ascii="仿宋_GB2312" w:hAnsi="宋体" w:eastAsia="仿宋_GB2312"/>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456" w:type="dxa"/>
            <w:shd w:val="clear" w:color="auto" w:fill="auto"/>
          </w:tcPr>
          <w:p>
            <w:pPr>
              <w:widowControl/>
              <w:jc w:val="left"/>
              <w:outlineLvl w:val="1"/>
              <w:rPr>
                <w:rFonts w:hint="eastAsia" w:ascii="仿宋_GB2312" w:hAnsi="宋体" w:eastAsia="仿宋_GB2312"/>
                <w:kern w:val="0"/>
                <w:sz w:val="32"/>
                <w:szCs w:val="32"/>
              </w:rPr>
            </w:pPr>
          </w:p>
        </w:tc>
        <w:tc>
          <w:tcPr>
            <w:tcW w:w="851" w:type="dxa"/>
            <w:shd w:val="clear" w:color="auto" w:fill="auto"/>
          </w:tcPr>
          <w:p>
            <w:pPr>
              <w:widowControl/>
              <w:jc w:val="left"/>
              <w:outlineLvl w:val="1"/>
              <w:rPr>
                <w:rFonts w:hint="eastAsia" w:ascii="仿宋_GB2312" w:hAnsi="宋体" w:eastAsia="仿宋_GB2312"/>
                <w:kern w:val="0"/>
                <w:sz w:val="32"/>
                <w:szCs w:val="32"/>
              </w:rPr>
            </w:pPr>
          </w:p>
        </w:tc>
        <w:tc>
          <w:tcPr>
            <w:tcW w:w="1456" w:type="dxa"/>
            <w:shd w:val="clear" w:color="auto" w:fill="auto"/>
          </w:tcPr>
          <w:p>
            <w:pPr>
              <w:widowControl/>
              <w:jc w:val="left"/>
              <w:outlineLvl w:val="1"/>
              <w:rPr>
                <w:rFonts w:hint="eastAsia" w:ascii="仿宋_GB2312" w:hAnsi="宋体" w:eastAsia="仿宋_GB2312"/>
                <w:kern w:val="0"/>
                <w:sz w:val="32"/>
                <w:szCs w:val="32"/>
              </w:rPr>
            </w:pPr>
          </w:p>
        </w:tc>
        <w:tc>
          <w:tcPr>
            <w:tcW w:w="750" w:type="dxa"/>
            <w:shd w:val="clear" w:color="auto" w:fill="auto"/>
          </w:tcPr>
          <w:p>
            <w:pPr>
              <w:widowControl/>
              <w:jc w:val="left"/>
              <w:outlineLvl w:val="1"/>
              <w:rPr>
                <w:rFonts w:hint="eastAsia" w:ascii="仿宋_GB2312" w:hAnsi="宋体" w:eastAsia="仿宋_GB2312"/>
                <w:kern w:val="0"/>
                <w:sz w:val="32"/>
                <w:szCs w:val="32"/>
              </w:rPr>
            </w:pPr>
          </w:p>
        </w:tc>
        <w:tc>
          <w:tcPr>
            <w:tcW w:w="563" w:type="dxa"/>
            <w:gridSpan w:val="2"/>
            <w:shd w:val="clear" w:color="auto" w:fill="auto"/>
          </w:tcPr>
          <w:p>
            <w:pPr>
              <w:widowControl/>
              <w:jc w:val="left"/>
              <w:outlineLvl w:val="1"/>
              <w:rPr>
                <w:rFonts w:hint="eastAsia" w:ascii="仿宋_GB2312" w:hAnsi="宋体" w:eastAsia="仿宋_GB2312"/>
                <w:kern w:val="0"/>
                <w:sz w:val="32"/>
                <w:szCs w:val="32"/>
              </w:rPr>
            </w:pPr>
          </w:p>
        </w:tc>
        <w:tc>
          <w:tcPr>
            <w:tcW w:w="536"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652" w:type="dxa"/>
            <w:shd w:val="clear" w:color="auto" w:fill="auto"/>
          </w:tcPr>
          <w:p>
            <w:pPr>
              <w:widowControl/>
              <w:jc w:val="left"/>
              <w:outlineLvl w:val="1"/>
              <w:rPr>
                <w:rFonts w:hint="eastAsia" w:ascii="仿宋_GB2312" w:hAnsi="宋体" w:eastAsia="仿宋_GB2312"/>
                <w:kern w:val="0"/>
                <w:sz w:val="32"/>
                <w:szCs w:val="32"/>
              </w:rPr>
            </w:pPr>
          </w:p>
        </w:tc>
        <w:tc>
          <w:tcPr>
            <w:tcW w:w="578" w:type="dxa"/>
            <w:gridSpan w:val="2"/>
            <w:shd w:val="clear" w:color="auto" w:fill="auto"/>
          </w:tcPr>
          <w:p>
            <w:pPr>
              <w:widowControl/>
              <w:jc w:val="left"/>
              <w:outlineLvl w:val="1"/>
              <w:rPr>
                <w:rFonts w:hint="eastAsia" w:ascii="仿宋_GB2312" w:hAnsi="宋体" w:eastAsia="仿宋_GB2312"/>
                <w:kern w:val="0"/>
                <w:sz w:val="32"/>
                <w:szCs w:val="32"/>
              </w:rPr>
            </w:pPr>
          </w:p>
        </w:tc>
        <w:tc>
          <w:tcPr>
            <w:tcW w:w="419" w:type="dxa"/>
            <w:shd w:val="clear" w:color="auto" w:fill="auto"/>
          </w:tcPr>
          <w:p>
            <w:pPr>
              <w:widowControl/>
              <w:jc w:val="left"/>
              <w:outlineLvl w:val="1"/>
              <w:rPr>
                <w:rFonts w:hint="eastAsia" w:ascii="仿宋_GB2312" w:hAnsi="宋体" w:eastAsia="仿宋_GB2312"/>
                <w:kern w:val="0"/>
                <w:sz w:val="32"/>
                <w:szCs w:val="32"/>
              </w:rPr>
            </w:pPr>
          </w:p>
        </w:tc>
        <w:tc>
          <w:tcPr>
            <w:tcW w:w="578"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420" w:type="dxa"/>
            <w:shd w:val="clear" w:color="auto" w:fill="auto"/>
          </w:tcPr>
          <w:p>
            <w:pPr>
              <w:widowControl/>
              <w:jc w:val="left"/>
              <w:outlineLvl w:val="1"/>
              <w:rPr>
                <w:rFonts w:hint="eastAsia" w:ascii="仿宋_GB2312" w:hAnsi="宋体" w:eastAsia="仿宋_GB2312"/>
                <w:kern w:val="0"/>
                <w:sz w:val="32"/>
                <w:szCs w:val="32"/>
              </w:rPr>
            </w:pPr>
          </w:p>
        </w:tc>
        <w:tc>
          <w:tcPr>
            <w:tcW w:w="397" w:type="dxa"/>
            <w:gridSpan w:val="2"/>
            <w:shd w:val="clear" w:color="auto" w:fill="auto"/>
          </w:tcPr>
          <w:p>
            <w:pPr>
              <w:widowControl/>
              <w:jc w:val="left"/>
              <w:outlineLvl w:val="1"/>
              <w:rPr>
                <w:rFonts w:hint="eastAsia"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3"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8"/>
                <w:szCs w:val="28"/>
                <w:lang w:val="en-US" w:eastAsia="zh-CN"/>
              </w:rPr>
              <w:t>0</w:t>
            </w:r>
          </w:p>
        </w:tc>
        <w:tc>
          <w:tcPr>
            <w:tcW w:w="563" w:type="dxa"/>
            <w:gridSpan w:val="2"/>
            <w:shd w:val="clear" w:color="auto" w:fill="auto"/>
            <w:vAlign w:val="top"/>
          </w:tcPr>
          <w:p>
            <w:pPr>
              <w:widowControl/>
              <w:jc w:val="center"/>
              <w:outlineLvl w:val="1"/>
              <w:rPr>
                <w:rFonts w:hint="eastAsia" w:ascii="仿宋_GB2312" w:hAnsi="宋体" w:eastAsia="仿宋_GB2312"/>
                <w:kern w:val="0"/>
                <w:sz w:val="28"/>
                <w:szCs w:val="28"/>
                <w:lang w:val="en-US" w:eastAsia="zh-CN"/>
              </w:rPr>
            </w:pPr>
            <w:r>
              <w:rPr>
                <w:rFonts w:hint="eastAsia" w:ascii="仿宋_GB2312" w:hAnsi="宋体" w:eastAsia="仿宋_GB2312"/>
                <w:kern w:val="0"/>
                <w:sz w:val="24"/>
                <w:szCs w:val="24"/>
                <w:lang w:val="en-US" w:eastAsia="zh-CN"/>
              </w:rPr>
              <w:t>0</w:t>
            </w:r>
          </w:p>
        </w:tc>
        <w:tc>
          <w:tcPr>
            <w:tcW w:w="536"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652"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578" w:type="dxa"/>
            <w:gridSpan w:val="2"/>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19"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578"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420" w:type="dxa"/>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c>
          <w:tcPr>
            <w:tcW w:w="397" w:type="dxa"/>
            <w:gridSpan w:val="2"/>
            <w:shd w:val="clear" w:color="auto" w:fill="auto"/>
            <w:vAlign w:val="top"/>
          </w:tcPr>
          <w:p>
            <w:pPr>
              <w:widowControl/>
              <w:jc w:val="center"/>
              <w:outlineLvl w:val="1"/>
              <w:rPr>
                <w:rFonts w:ascii="仿宋_GB2312" w:hAnsi="宋体" w:eastAsia="仿宋_GB2312"/>
                <w:kern w:val="0"/>
                <w:sz w:val="28"/>
                <w:szCs w:val="28"/>
              </w:rPr>
            </w:pPr>
            <w:r>
              <w:rPr>
                <w:rFonts w:hint="eastAsia" w:ascii="仿宋_GB2312" w:hAnsi="宋体" w:eastAsia="仿宋_GB2312"/>
                <w:kern w:val="0"/>
                <w:sz w:val="24"/>
                <w:szCs w:val="24"/>
                <w:lang w:val="en-US" w:eastAsia="zh-CN"/>
              </w:rPr>
              <w:t>0</w:t>
            </w:r>
          </w:p>
        </w:tc>
      </w:tr>
    </w:tbl>
    <w:p>
      <w:pPr>
        <w:widowControl/>
        <w:spacing w:line="500" w:lineRule="exact"/>
        <w:outlineLvl w:val="1"/>
        <w:rPr>
          <w:rFonts w:hint="eastAsia" w:ascii="仿宋_GB2312" w:hAnsi="仿宋_GB2312" w:eastAsia="仿宋_GB2312" w:cs="仿宋_GB2312"/>
          <w:kern w:val="0"/>
          <w:sz w:val="30"/>
          <w:szCs w:val="30"/>
        </w:rPr>
      </w:pPr>
      <w:r>
        <w:rPr>
          <w:rFonts w:hint="eastAsia" w:ascii="仿宋_GB2312" w:hAnsi="宋体" w:eastAsia="仿宋_GB2312"/>
          <w:b/>
          <w:kern w:val="0"/>
          <w:sz w:val="28"/>
          <w:szCs w:val="32"/>
        </w:rPr>
        <w:t>备注：</w:t>
      </w:r>
      <w:r>
        <w:rPr>
          <w:rFonts w:hint="eastAsia" w:ascii="仿宋_GB2312" w:hAnsi="仿宋_GB2312" w:eastAsia="仿宋_GB2312" w:cs="仿宋_GB2312"/>
          <w:kern w:val="0"/>
          <w:sz w:val="30"/>
          <w:szCs w:val="30"/>
        </w:rPr>
        <w:t>克州</w:t>
      </w:r>
      <w:r>
        <w:rPr>
          <w:rFonts w:hint="eastAsia" w:ascii="仿宋_GB2312" w:hAnsi="仿宋_GB2312" w:eastAsia="仿宋_GB2312" w:cs="仿宋_GB2312"/>
          <w:kern w:val="0"/>
          <w:sz w:val="30"/>
          <w:szCs w:val="30"/>
          <w:lang w:eastAsia="zh-CN"/>
        </w:rPr>
        <w:t>卫生</w:t>
      </w:r>
      <w:r>
        <w:rPr>
          <w:rFonts w:hint="eastAsia" w:ascii="仿宋_GB2312" w:hAnsi="仿宋_GB2312" w:eastAsia="仿宋_GB2312" w:cs="仿宋_GB2312"/>
          <w:kern w:val="0"/>
          <w:sz w:val="30"/>
          <w:szCs w:val="30"/>
        </w:rPr>
        <w:t>监督</w:t>
      </w:r>
      <w:r>
        <w:rPr>
          <w:rFonts w:hint="eastAsia" w:ascii="仿宋_GB2312" w:hAnsi="仿宋_GB2312" w:eastAsia="仿宋_GB2312" w:cs="仿宋_GB2312"/>
          <w:kern w:val="0"/>
          <w:sz w:val="30"/>
          <w:szCs w:val="30"/>
          <w:lang w:eastAsia="zh-CN"/>
        </w:rPr>
        <w:t>所</w:t>
      </w:r>
      <w:r>
        <w:rPr>
          <w:rFonts w:hint="eastAsia" w:ascii="仿宋_GB2312" w:hAnsi="仿宋_GB2312" w:eastAsia="仿宋_GB2312" w:cs="仿宋_GB2312"/>
          <w:kern w:val="0"/>
          <w:sz w:val="30"/>
          <w:szCs w:val="30"/>
        </w:rPr>
        <w:t>没有使用</w:t>
      </w:r>
      <w:r>
        <w:rPr>
          <w:rFonts w:hint="eastAsia" w:ascii="仿宋_GB2312" w:hAnsi="仿宋_GB2312" w:eastAsia="仿宋_GB2312" w:cs="仿宋_GB2312"/>
          <w:kern w:val="0"/>
          <w:sz w:val="30"/>
          <w:szCs w:val="30"/>
          <w:lang w:eastAsia="zh-CN"/>
        </w:rPr>
        <w:t>项目资金</w:t>
      </w:r>
      <w:r>
        <w:rPr>
          <w:rFonts w:hint="eastAsia" w:ascii="仿宋_GB2312" w:hAnsi="仿宋_GB2312" w:eastAsia="仿宋_GB2312" w:cs="仿宋_GB2312"/>
          <w:kern w:val="0"/>
          <w:sz w:val="30"/>
          <w:szCs w:val="30"/>
        </w:rPr>
        <w:t>安排的支出，</w:t>
      </w:r>
      <w:r>
        <w:rPr>
          <w:rFonts w:hint="eastAsia" w:ascii="仿宋_GB2312" w:hAnsi="仿宋_GB2312" w:eastAsia="仿宋_GB2312" w:cs="仿宋_GB2312"/>
          <w:b w:val="0"/>
          <w:bCs w:val="0"/>
          <w:color w:val="000000"/>
          <w:kern w:val="0"/>
          <w:sz w:val="30"/>
          <w:szCs w:val="30"/>
        </w:rPr>
        <w:t>项目支出情况</w:t>
      </w:r>
      <w:r>
        <w:rPr>
          <w:rFonts w:hint="eastAsia" w:ascii="仿宋_GB2312" w:hAnsi="仿宋_GB2312" w:eastAsia="仿宋_GB2312" w:cs="仿宋_GB2312"/>
          <w:kern w:val="0"/>
          <w:sz w:val="30"/>
          <w:szCs w:val="30"/>
        </w:rPr>
        <w:t>表为空表。</w:t>
      </w:r>
    </w:p>
    <w:p>
      <w:pPr>
        <w:widowControl/>
        <w:outlineLvl w:val="1"/>
        <w:rPr>
          <w:rFonts w:hint="eastAsia" w:ascii="仿宋_GB2312" w:hAnsi="仿宋_GB2312" w:eastAsia="仿宋_GB2312" w:cs="仿宋_GB2312"/>
          <w:kern w:val="0"/>
          <w:sz w:val="30"/>
          <w:szCs w:val="30"/>
          <w:lang w:eastAsia="zh-CN"/>
        </w:rPr>
        <w:sectPr>
          <w:footerReference r:id="rId3" w:type="default"/>
          <w:pgSz w:w="11906" w:h="16838"/>
          <w:pgMar w:top="1440" w:right="1274" w:bottom="1440" w:left="1560" w:header="851" w:footer="992" w:gutter="0"/>
          <w:cols w:space="720" w:num="1"/>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ind w:firstLine="1285" w:firstLineChars="400"/>
        <w:jc w:val="both"/>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克州卫生监督所</w:t>
      </w:r>
      <w:r>
        <w:rPr>
          <w:rFonts w:hint="eastAsia" w:ascii="仿宋_GB2312" w:hAnsi="宋体" w:eastAsia="仿宋_GB2312"/>
          <w:kern w:val="0"/>
          <w:sz w:val="24"/>
        </w:rPr>
        <w:t xml:space="preserve">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1.00</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0.00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克州卫生监督所</w:t>
      </w:r>
      <w:r>
        <w:rPr>
          <w:rFonts w:hint="eastAsia" w:ascii="仿宋_GB2312" w:hAnsi="宋体" w:eastAsia="仿宋_GB2312"/>
          <w:kern w:val="0"/>
          <w:sz w:val="24"/>
        </w:rPr>
        <w:t xml:space="preserve">                              单位：万元</w:t>
      </w:r>
    </w:p>
    <w:tbl>
      <w:tblPr>
        <w:tblStyle w:val="8"/>
        <w:tblW w:w="9214" w:type="dxa"/>
        <w:tblInd w:w="-34" w:type="dxa"/>
        <w:tblLayout w:type="fixed"/>
        <w:tblCellMar>
          <w:top w:w="0" w:type="dxa"/>
          <w:left w:w="108" w:type="dxa"/>
          <w:bottom w:w="0" w:type="dxa"/>
          <w:right w:w="108" w:type="dxa"/>
        </w:tblCellMar>
      </w:tblPr>
      <w:tblGrid>
        <w:gridCol w:w="585"/>
        <w:gridCol w:w="458"/>
        <w:gridCol w:w="458"/>
        <w:gridCol w:w="2894"/>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5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210</w:t>
            </w:r>
            <w:r>
              <w:rPr>
                <w:rFonts w:hint="eastAsia" w:ascii="仿宋_GB2312" w:hAnsi="宋体" w:eastAsia="仿宋_GB2312" w:cs="宋体"/>
                <w:b/>
                <w:bCs/>
                <w:color w:val="000000"/>
                <w:kern w:val="0"/>
                <w:sz w:val="24"/>
                <w:szCs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04</w:t>
            </w:r>
            <w:r>
              <w:rPr>
                <w:rFonts w:hint="eastAsia" w:ascii="仿宋_GB2312" w:hAnsi="宋体" w:eastAsia="仿宋_GB2312" w:cs="宋体"/>
                <w:b/>
                <w:bCs/>
                <w:color w:val="000000"/>
                <w:kern w:val="0"/>
                <w:sz w:val="24"/>
                <w:szCs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02</w:t>
            </w:r>
            <w:r>
              <w:rPr>
                <w:rFonts w:hint="eastAsia" w:ascii="仿宋_GB2312" w:hAnsi="宋体" w:eastAsia="仿宋_GB2312" w:cs="宋体"/>
                <w:b/>
                <w:bCs/>
                <w:color w:val="000000"/>
                <w:kern w:val="0"/>
                <w:sz w:val="24"/>
                <w:szCs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eastAsia="zh-CN"/>
              </w:rPr>
              <w:t>无</w:t>
            </w:r>
            <w:r>
              <w:rPr>
                <w:rFonts w:hint="eastAsia" w:ascii="仿宋_GB2312" w:hAnsi="宋体" w:eastAsia="仿宋_GB2312"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24"/>
                <w:szCs w:val="24"/>
                <w:lang w:val="en-US" w:eastAsia="zh-CN"/>
              </w:rPr>
              <w:t>0</w:t>
            </w:r>
            <w:r>
              <w:rPr>
                <w:rFonts w:hint="eastAsia" w:ascii="仿宋_GB2312" w:hAnsi="宋体" w:eastAsia="仿宋_GB2312" w:cs="宋体"/>
                <w:b/>
                <w:bCs/>
                <w:color w:val="000000"/>
                <w:kern w:val="0"/>
                <w:sz w:val="24"/>
                <w:szCs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ind w:firstLine="562" w:firstLineChars="200"/>
        <w:jc w:val="both"/>
        <w:outlineLvl w:val="1"/>
        <w:rPr>
          <w:rFonts w:hint="eastAsia" w:ascii="仿宋_GB2312" w:hAnsi="宋体" w:eastAsia="仿宋_GB2312"/>
          <w:kern w:val="0"/>
          <w:sz w:val="32"/>
          <w:szCs w:val="32"/>
          <w:lang w:eastAsia="zh-CN"/>
        </w:rPr>
        <w:sectPr>
          <w:footerReference r:id="rId4" w:type="default"/>
          <w:footerReference r:id="rId5" w:type="even"/>
          <w:pgSz w:w="11906" w:h="16838"/>
          <w:pgMar w:top="2098" w:right="1418" w:bottom="1928" w:left="1588" w:header="851" w:footer="992" w:gutter="0"/>
          <w:pgNumType w:fmt="numberInDash"/>
          <w:cols w:space="720" w:num="1"/>
          <w:titlePg/>
          <w:docGrid w:linePitch="312" w:charSpace="0"/>
        </w:sectPr>
      </w:pPr>
      <w:r>
        <w:rPr>
          <w:rFonts w:hint="eastAsia" w:ascii="仿宋_GB2312" w:hAnsi="宋体" w:eastAsia="仿宋_GB2312"/>
          <w:b/>
          <w:kern w:val="0"/>
          <w:sz w:val="28"/>
          <w:szCs w:val="32"/>
        </w:rPr>
        <w:t>备注：</w:t>
      </w:r>
      <w:r>
        <w:rPr>
          <w:rFonts w:hint="eastAsia" w:ascii="仿宋_GB2312" w:hAnsi="仿宋_GB2312" w:eastAsia="仿宋_GB2312" w:cs="仿宋_GB2312"/>
          <w:kern w:val="0"/>
          <w:sz w:val="30"/>
          <w:szCs w:val="30"/>
        </w:rPr>
        <w:t>克州</w:t>
      </w:r>
      <w:r>
        <w:rPr>
          <w:rFonts w:hint="eastAsia" w:ascii="仿宋_GB2312" w:hAnsi="仿宋_GB2312" w:eastAsia="仿宋_GB2312" w:cs="仿宋_GB2312"/>
          <w:kern w:val="0"/>
          <w:sz w:val="30"/>
          <w:szCs w:val="30"/>
          <w:lang w:eastAsia="zh-CN"/>
        </w:rPr>
        <w:t>卫生</w:t>
      </w:r>
      <w:r>
        <w:rPr>
          <w:rFonts w:hint="eastAsia" w:ascii="仿宋_GB2312" w:hAnsi="仿宋_GB2312" w:eastAsia="仿宋_GB2312" w:cs="仿宋_GB2312"/>
          <w:kern w:val="0"/>
          <w:sz w:val="30"/>
          <w:szCs w:val="30"/>
        </w:rPr>
        <w:t>监督</w:t>
      </w:r>
      <w:r>
        <w:rPr>
          <w:rFonts w:hint="eastAsia" w:ascii="仿宋_GB2312" w:hAnsi="仿宋_GB2312" w:eastAsia="仿宋_GB2312" w:cs="仿宋_GB2312"/>
          <w:kern w:val="0"/>
          <w:sz w:val="30"/>
          <w:szCs w:val="30"/>
          <w:lang w:eastAsia="zh-CN"/>
        </w:rPr>
        <w:t>所</w:t>
      </w:r>
      <w:r>
        <w:rPr>
          <w:rFonts w:hint="eastAsia" w:ascii="仿宋_GB2312" w:hAnsi="仿宋_GB2312" w:eastAsia="仿宋_GB2312" w:cs="仿宋_GB2312"/>
          <w:kern w:val="0"/>
          <w:sz w:val="30"/>
          <w:szCs w:val="30"/>
        </w:rPr>
        <w:t>没有使用政府性基金预算拨款安排的支出，政府性基金预算支出情况表为空表</w:t>
      </w:r>
      <w:r>
        <w:rPr>
          <w:rFonts w:hint="eastAsia" w:ascii="仿宋_GB2312" w:hAnsi="仿宋_GB2312" w:eastAsia="仿宋_GB2312" w:cs="仿宋_GB2312"/>
          <w:kern w:val="0"/>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1606" w:firstLineChars="500"/>
        <w:jc w:val="both"/>
        <w:textAlignment w:val="auto"/>
        <w:rPr>
          <w:rFonts w:hint="eastAsia" w:ascii="仿宋" w:hAnsi="仿宋" w:eastAsia="仿宋"/>
          <w:b/>
          <w:bCs/>
          <w:kern w:val="0"/>
          <w:sz w:val="32"/>
          <w:szCs w:val="32"/>
        </w:rPr>
      </w:pPr>
      <w:r>
        <w:rPr>
          <w:rFonts w:hint="eastAsia" w:ascii="仿宋" w:hAnsi="仿宋" w:eastAsia="仿宋"/>
          <w:b/>
          <w:bCs/>
          <w:kern w:val="0"/>
          <w:sz w:val="32"/>
          <w:szCs w:val="32"/>
        </w:rPr>
        <w:t xml:space="preserve">第三部分  </w:t>
      </w:r>
      <w:r>
        <w:rPr>
          <w:rFonts w:hint="eastAsia" w:ascii="仿宋" w:hAnsi="仿宋" w:eastAsia="仿宋"/>
          <w:b/>
          <w:bCs/>
          <w:kern w:val="0"/>
          <w:sz w:val="32"/>
          <w:szCs w:val="32"/>
          <w:lang w:val="en-US" w:eastAsia="zh-CN"/>
        </w:rPr>
        <w:t>2020</w:t>
      </w:r>
      <w:r>
        <w:rPr>
          <w:rFonts w:hint="eastAsia" w:ascii="仿宋" w:hAnsi="仿宋" w:eastAsia="仿宋"/>
          <w:b/>
          <w:bCs/>
          <w:kern w:val="0"/>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宋体"/>
          <w:b/>
          <w:bCs w:val="0"/>
          <w:kern w:val="0"/>
          <w:sz w:val="32"/>
          <w:szCs w:val="32"/>
        </w:rPr>
      </w:pPr>
      <w:r>
        <w:rPr>
          <w:rFonts w:hint="eastAsia" w:ascii="黑体" w:hAnsi="黑体" w:eastAsia="黑体" w:cs="宋体"/>
          <w:b/>
          <w:bCs w:val="0"/>
          <w:kern w:val="0"/>
          <w:sz w:val="32"/>
          <w:szCs w:val="32"/>
        </w:rPr>
        <w:t>一、关于</w:t>
      </w:r>
      <w:r>
        <w:rPr>
          <w:rFonts w:hint="eastAsia" w:ascii="黑体" w:hAnsi="黑体" w:eastAsia="黑体" w:cs="宋体"/>
          <w:b/>
          <w:bCs w:val="0"/>
          <w:kern w:val="0"/>
          <w:sz w:val="32"/>
          <w:szCs w:val="32"/>
          <w:lang w:eastAsia="zh-CN"/>
        </w:rPr>
        <w:t>克州卫生监督所</w:t>
      </w:r>
      <w:r>
        <w:rPr>
          <w:rFonts w:hint="eastAsia" w:ascii="黑体" w:hAnsi="黑体" w:eastAsia="黑体" w:cs="宋体"/>
          <w:b/>
          <w:bCs w:val="0"/>
          <w:kern w:val="0"/>
          <w:sz w:val="32"/>
          <w:szCs w:val="32"/>
          <w:lang w:val="en-US" w:eastAsia="zh-CN"/>
        </w:rPr>
        <w:t>2020</w:t>
      </w:r>
      <w:r>
        <w:rPr>
          <w:rFonts w:hint="eastAsia" w:ascii="黑体" w:hAnsi="黑体" w:eastAsia="黑体" w:cs="宋体"/>
          <w:b/>
          <w:bCs w:val="0"/>
          <w:kern w:val="0"/>
          <w:sz w:val="32"/>
          <w:szCs w:val="32"/>
        </w:rPr>
        <w:t>年收支预算情况的总体说明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按照全口径预算的原则，</w:t>
      </w: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 xml:space="preserve">年所有收入和支出均纳入部门预算管理。收支总预算 </w:t>
      </w:r>
      <w:r>
        <w:rPr>
          <w:rFonts w:hint="eastAsia" w:ascii="仿宋" w:hAnsi="仿宋" w:eastAsia="仿宋" w:cs="宋体"/>
          <w:kern w:val="0"/>
          <w:sz w:val="32"/>
          <w:szCs w:val="32"/>
          <w:lang w:val="en-US" w:eastAsia="zh-CN"/>
        </w:rPr>
        <w:t>134.77</w:t>
      </w:r>
      <w:r>
        <w:rPr>
          <w:rFonts w:hint="eastAsia" w:ascii="仿宋" w:hAnsi="仿宋" w:eastAsia="仿宋"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收入预算包括：一般公共预算</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rPr>
        <w:t>万元、单位上年结余（不包括国库集中支付额度结余）</w:t>
      </w:r>
      <w:r>
        <w:rPr>
          <w:rFonts w:hint="eastAsia" w:ascii="仿宋" w:hAnsi="仿宋" w:eastAsia="仿宋" w:cs="宋体"/>
          <w:kern w:val="0"/>
          <w:sz w:val="32"/>
          <w:szCs w:val="32"/>
          <w:lang w:val="en-US" w:eastAsia="zh-CN"/>
        </w:rPr>
        <w:t>26</w:t>
      </w:r>
      <w:r>
        <w:rPr>
          <w:rFonts w:hint="eastAsia" w:ascii="仿宋" w:hAnsi="仿宋" w:eastAsia="仿宋"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支出预算包括：医疗卫生健康支出</w:t>
      </w:r>
      <w:r>
        <w:rPr>
          <w:rFonts w:hint="eastAsia" w:ascii="仿宋" w:hAnsi="仿宋" w:eastAsia="仿宋" w:cs="宋体"/>
          <w:kern w:val="0"/>
          <w:sz w:val="32"/>
          <w:szCs w:val="32"/>
          <w:lang w:val="en-US" w:eastAsia="zh-CN"/>
        </w:rPr>
        <w:t>134.77万元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rPr>
      </w:pPr>
      <w:r>
        <w:rPr>
          <w:rFonts w:hint="eastAsia" w:ascii="黑体" w:hAnsi="黑体" w:eastAsia="黑体" w:cs="宋体"/>
          <w:b/>
          <w:bCs/>
          <w:kern w:val="0"/>
          <w:sz w:val="32"/>
          <w:szCs w:val="32"/>
        </w:rPr>
        <w:t>二、关于</w:t>
      </w:r>
      <w:r>
        <w:rPr>
          <w:rFonts w:hint="eastAsia" w:ascii="黑体" w:hAnsi="黑体" w:eastAsia="黑体" w:cs="宋体"/>
          <w:b/>
          <w:bCs/>
          <w:kern w:val="0"/>
          <w:sz w:val="32"/>
          <w:szCs w:val="32"/>
          <w:lang w:eastAsia="zh-CN"/>
        </w:rPr>
        <w:t>克州卫生监督所</w:t>
      </w:r>
      <w:r>
        <w:rPr>
          <w:rFonts w:hint="eastAsia" w:ascii="黑体" w:hAnsi="黑体" w:eastAsia="黑体" w:cs="宋体"/>
          <w:b/>
          <w:bCs/>
          <w:kern w:val="0"/>
          <w:sz w:val="32"/>
          <w:szCs w:val="32"/>
          <w:lang w:val="en-US" w:eastAsia="zh-CN"/>
        </w:rPr>
        <w:t>2020</w:t>
      </w:r>
      <w:r>
        <w:rPr>
          <w:rFonts w:hint="eastAsia" w:ascii="黑体" w:hAnsi="黑体" w:eastAsia="黑体" w:cs="宋体"/>
          <w:b/>
          <w:bCs/>
          <w:kern w:val="0"/>
          <w:sz w:val="32"/>
          <w:szCs w:val="32"/>
        </w:rPr>
        <w:t>年收入预算情况说明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rPr>
        <w:t>收入预算</w:t>
      </w:r>
      <w:r>
        <w:rPr>
          <w:rFonts w:hint="eastAsia" w:ascii="仿宋" w:hAnsi="仿宋" w:eastAsia="仿宋" w:cs="宋体"/>
          <w:kern w:val="0"/>
          <w:sz w:val="32"/>
          <w:szCs w:val="32"/>
          <w:lang w:val="en-US" w:eastAsia="zh-CN"/>
        </w:rPr>
        <w:t>134.77</w:t>
      </w:r>
      <w:r>
        <w:rPr>
          <w:rFonts w:hint="eastAsia" w:ascii="仿宋" w:hAnsi="仿宋" w:eastAsia="仿宋" w:cs="宋体"/>
          <w:kern w:val="0"/>
          <w:sz w:val="32"/>
          <w:szCs w:val="32"/>
        </w:rPr>
        <w:t>万元，其中：</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 xml:space="preserve">一般公共预算 </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rPr>
        <w:t>万元，占</w:t>
      </w:r>
      <w:r>
        <w:rPr>
          <w:rFonts w:hint="eastAsia" w:ascii="仿宋" w:hAnsi="仿宋" w:eastAsia="仿宋" w:cs="宋体"/>
          <w:kern w:val="0"/>
          <w:sz w:val="32"/>
          <w:szCs w:val="32"/>
          <w:lang w:val="en-US" w:eastAsia="zh-CN"/>
        </w:rPr>
        <w:t>0.19</w:t>
      </w:r>
      <w:r>
        <w:rPr>
          <w:rFonts w:hint="eastAsia" w:ascii="仿宋" w:hAnsi="仿宋" w:eastAsia="仿宋" w:cs="宋体"/>
          <w:kern w:val="0"/>
          <w:sz w:val="32"/>
          <w:szCs w:val="32"/>
        </w:rPr>
        <w:t xml:space="preserve"> %，比上年增加</w:t>
      </w:r>
      <w:r>
        <w:rPr>
          <w:rFonts w:hint="eastAsia" w:ascii="仿宋" w:hAnsi="仿宋" w:eastAsia="仿宋" w:cs="宋体"/>
          <w:kern w:val="0"/>
          <w:sz w:val="32"/>
          <w:szCs w:val="32"/>
          <w:lang w:val="en-US" w:eastAsia="zh-CN"/>
        </w:rPr>
        <w:t>0.21</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单位工资正常增资，人员工资、住房公积金、医疗基数调整，导致增多。</w:t>
      </w:r>
      <w:r>
        <w:rPr>
          <w:rFonts w:hint="eastAsia"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政府性基金预算未安排。</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单位上年结余（不包括国库集中支付额度结余）</w:t>
      </w:r>
      <w:r>
        <w:rPr>
          <w:rFonts w:hint="eastAsia" w:ascii="仿宋" w:hAnsi="仿宋" w:eastAsia="仿宋" w:cs="宋体"/>
          <w:kern w:val="0"/>
          <w:sz w:val="32"/>
          <w:szCs w:val="32"/>
          <w:lang w:val="en-US" w:eastAsia="zh-CN"/>
        </w:rPr>
        <w:t>26</w:t>
      </w:r>
      <w:r>
        <w:rPr>
          <w:rFonts w:hint="eastAsia" w:ascii="仿宋" w:hAnsi="仿宋" w:eastAsia="仿宋" w:cs="宋体"/>
          <w:kern w:val="0"/>
          <w:sz w:val="32"/>
          <w:szCs w:val="32"/>
        </w:rPr>
        <w:t>万元，占</w:t>
      </w:r>
      <w:r>
        <w:rPr>
          <w:rFonts w:hint="eastAsia" w:ascii="仿宋" w:hAnsi="仿宋" w:eastAsia="仿宋" w:cs="宋体"/>
          <w:kern w:val="0"/>
          <w:sz w:val="32"/>
          <w:szCs w:val="32"/>
          <w:lang w:val="en-US" w:eastAsia="zh-CN"/>
        </w:rPr>
        <w:t>13.10</w:t>
      </w:r>
      <w:r>
        <w:rPr>
          <w:rFonts w:hint="eastAsia" w:ascii="仿宋" w:hAnsi="仿宋" w:eastAsia="仿宋" w:cs="宋体"/>
          <w:kern w:val="0"/>
          <w:sz w:val="32"/>
          <w:szCs w:val="32"/>
        </w:rPr>
        <w:t xml:space="preserve"> %，比上年减少</w:t>
      </w:r>
      <w:r>
        <w:rPr>
          <w:rFonts w:hint="eastAsia" w:ascii="仿宋" w:hAnsi="仿宋" w:eastAsia="仿宋" w:cs="宋体"/>
          <w:kern w:val="0"/>
          <w:sz w:val="32"/>
          <w:szCs w:val="32"/>
          <w:lang w:val="en-US" w:eastAsia="zh-CN"/>
        </w:rPr>
        <w:t>3.92</w:t>
      </w:r>
      <w:r>
        <w:rPr>
          <w:rFonts w:hint="eastAsia" w:ascii="仿宋" w:hAnsi="仿宋" w:eastAsia="仿宋" w:cs="宋体"/>
          <w:kern w:val="0"/>
          <w:sz w:val="32"/>
          <w:szCs w:val="32"/>
        </w:rPr>
        <w:t>万元，主要原是</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1、卫生监督职业病监督经费减少</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2、放射诊疗卫生监督专项经费减少。</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宋体"/>
          <w:b/>
          <w:bCs/>
          <w:kern w:val="0"/>
          <w:sz w:val="32"/>
          <w:szCs w:val="32"/>
        </w:rPr>
      </w:pPr>
      <w:r>
        <w:rPr>
          <w:rFonts w:hint="eastAsia" w:ascii="黑体" w:hAnsi="黑体" w:eastAsia="黑体" w:cs="宋体"/>
          <w:b/>
          <w:bCs/>
          <w:kern w:val="0"/>
          <w:sz w:val="32"/>
          <w:szCs w:val="32"/>
          <w:lang w:eastAsia="zh-CN"/>
        </w:rPr>
        <w:t>三、关于克州卫生监督所</w:t>
      </w:r>
      <w:r>
        <w:rPr>
          <w:rFonts w:hint="eastAsia" w:ascii="黑体" w:hAnsi="黑体" w:eastAsia="黑体" w:cs="宋体"/>
          <w:b/>
          <w:bCs/>
          <w:kern w:val="0"/>
          <w:sz w:val="32"/>
          <w:szCs w:val="32"/>
          <w:lang w:val="en-US" w:eastAsia="zh-CN"/>
        </w:rPr>
        <w:t>2020</w:t>
      </w:r>
      <w:r>
        <w:rPr>
          <w:rFonts w:hint="eastAsia" w:ascii="黑体" w:hAnsi="黑体" w:eastAsia="黑体" w:cs="宋体"/>
          <w:b/>
          <w:bCs/>
          <w:kern w:val="0"/>
          <w:sz w:val="32"/>
          <w:szCs w:val="32"/>
          <w:lang w:eastAsia="zh-CN"/>
        </w:rPr>
        <w:t>年支出预算情况说明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 xml:space="preserve">年支出预算 </w:t>
      </w:r>
      <w:r>
        <w:rPr>
          <w:rFonts w:hint="eastAsia" w:ascii="仿宋" w:hAnsi="仿宋" w:eastAsia="仿宋" w:cs="宋体"/>
          <w:kern w:val="0"/>
          <w:sz w:val="32"/>
          <w:szCs w:val="32"/>
          <w:lang w:val="en-US" w:eastAsia="zh-CN"/>
        </w:rPr>
        <w:t>134.77</w:t>
      </w:r>
      <w:r>
        <w:rPr>
          <w:rFonts w:hint="eastAsia" w:ascii="仿宋" w:hAnsi="仿宋" w:eastAsia="仿宋" w:cs="宋体"/>
          <w:kern w:val="0"/>
          <w:sz w:val="32"/>
          <w:szCs w:val="32"/>
        </w:rPr>
        <w:t xml:space="preserve"> 万元，其中：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b/>
          <w:kern w:val="0"/>
          <w:sz w:val="32"/>
          <w:szCs w:val="32"/>
        </w:rPr>
      </w:pPr>
      <w:r>
        <w:rPr>
          <w:rFonts w:hint="eastAsia" w:ascii="仿宋" w:hAnsi="仿宋" w:eastAsia="仿宋" w:cs="宋体"/>
          <w:kern w:val="0"/>
          <w:sz w:val="32"/>
          <w:szCs w:val="32"/>
        </w:rPr>
        <w:t>基本支出</w:t>
      </w:r>
      <w:r>
        <w:rPr>
          <w:rFonts w:hint="eastAsia" w:ascii="仿宋" w:hAnsi="仿宋" w:eastAsia="仿宋" w:cs="宋体"/>
          <w:kern w:val="0"/>
          <w:sz w:val="32"/>
          <w:szCs w:val="32"/>
          <w:lang w:val="en-US" w:eastAsia="zh-CN"/>
        </w:rPr>
        <w:t>134.77</w:t>
      </w:r>
      <w:r>
        <w:rPr>
          <w:rFonts w:hint="eastAsia" w:ascii="仿宋" w:hAnsi="仿宋" w:eastAsia="仿宋" w:cs="宋体"/>
          <w:kern w:val="0"/>
          <w:sz w:val="32"/>
          <w:szCs w:val="32"/>
        </w:rPr>
        <w:t xml:space="preserve"> 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占</w:t>
      </w:r>
      <w:r>
        <w:rPr>
          <w:rFonts w:hint="eastAsia" w:ascii="仿宋" w:hAnsi="仿宋" w:eastAsia="仿宋" w:cs="宋体"/>
          <w:kern w:val="0"/>
          <w:sz w:val="32"/>
          <w:szCs w:val="32"/>
          <w:lang w:val="en-US" w:eastAsia="zh-CN"/>
        </w:rPr>
        <w:t>2.67</w:t>
      </w:r>
      <w:r>
        <w:rPr>
          <w:rFonts w:hint="eastAsia" w:ascii="仿宋" w:hAnsi="仿宋" w:eastAsia="仿宋" w:cs="宋体"/>
          <w:kern w:val="0"/>
          <w:sz w:val="32"/>
          <w:szCs w:val="32"/>
        </w:rPr>
        <w:t xml:space="preserve"> %，比上年减少</w:t>
      </w:r>
      <w:r>
        <w:rPr>
          <w:rFonts w:hint="eastAsia" w:ascii="仿宋" w:hAnsi="仿宋" w:eastAsia="仿宋" w:cs="宋体"/>
          <w:kern w:val="0"/>
          <w:sz w:val="32"/>
          <w:szCs w:val="32"/>
          <w:lang w:val="en-US" w:eastAsia="zh-CN"/>
        </w:rPr>
        <w:t>3.71</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1、卫生监督职业病监督经费减少</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 xml:space="preserve">2、放射诊疗卫生监督专项经费减少。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项目支出</w:t>
      </w:r>
      <w:r>
        <w:rPr>
          <w:rFonts w:hint="eastAsia" w:ascii="仿宋" w:hAnsi="仿宋" w:eastAsia="仿宋" w:cs="宋体"/>
          <w:kern w:val="0"/>
          <w:sz w:val="32"/>
          <w:szCs w:val="32"/>
          <w:lang w:val="en-US" w:eastAsia="zh-CN"/>
        </w:rPr>
        <w:t xml:space="preserve">0 </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 xml:space="preserve">占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 xml:space="preserve"> %，比上年增加（减少</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单位未安排项目</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克州卫生监督所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spacing w:val="-4"/>
          <w:kern w:val="0"/>
          <w:sz w:val="32"/>
          <w:szCs w:val="32"/>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 xml:space="preserve">年财政拨款收支总预算 </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16"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spacing w:val="-6"/>
          <w:kern w:val="0"/>
          <w:sz w:val="32"/>
          <w:szCs w:val="32"/>
        </w:rPr>
        <w:t>收入全部为一</w:t>
      </w:r>
      <w:r>
        <w:rPr>
          <w:rFonts w:hint="eastAsia" w:ascii="仿宋" w:hAnsi="仿宋" w:eastAsia="仿宋" w:cs="宋体"/>
          <w:kern w:val="0"/>
          <w:sz w:val="32"/>
          <w:szCs w:val="32"/>
          <w:lang w:val="en-US" w:eastAsia="zh-CN"/>
        </w:rPr>
        <w:t>般公共预算拨款，无政府性基金预算拨款。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支出预算包括：一般公共服务支出 108.77万元，主要用于：人员经费102.76万元；公用经费5.01万元；运转及给维修经费1万元。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五、关于</w:t>
      </w:r>
      <w:r>
        <w:rPr>
          <w:rFonts w:hint="eastAsia" w:ascii="黑体" w:hAnsi="黑体" w:eastAsia="黑体" w:cs="宋体"/>
          <w:kern w:val="0"/>
          <w:sz w:val="32"/>
          <w:szCs w:val="32"/>
          <w:lang w:eastAsia="zh-CN"/>
        </w:rPr>
        <w:t>克州卫生监督所</w:t>
      </w:r>
      <w:r>
        <w:rPr>
          <w:rFonts w:hint="eastAsia" w:ascii="黑体" w:hAnsi="黑体" w:eastAsia="黑体" w:cs="宋体"/>
          <w:kern w:val="0"/>
          <w:sz w:val="32"/>
          <w:szCs w:val="32"/>
          <w:lang w:val="en-US" w:eastAsia="zh-CN"/>
        </w:rPr>
        <w:t>2020</w:t>
      </w:r>
      <w:r>
        <w:rPr>
          <w:rFonts w:hint="eastAsia" w:ascii="黑体" w:hAnsi="黑体" w:eastAsia="黑体" w:cs="宋体"/>
          <w:kern w:val="0"/>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（一）一般公用预算当年拨款规模变化情况</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 xml:space="preserve">年一般公共预算拨款基本支出    </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rPr>
        <w:t>万元，比上年执行数</w:t>
      </w:r>
      <w:r>
        <w:rPr>
          <w:rFonts w:hint="eastAsia" w:ascii="仿宋" w:hAnsi="仿宋" w:eastAsia="仿宋" w:cs="宋体"/>
          <w:kern w:val="0"/>
          <w:sz w:val="32"/>
          <w:szCs w:val="32"/>
          <w:lang w:eastAsia="zh-CN"/>
        </w:rPr>
        <w:t>减少</w:t>
      </w:r>
      <w:r>
        <w:rPr>
          <w:rFonts w:hint="eastAsia" w:ascii="仿宋" w:hAnsi="仿宋" w:eastAsia="仿宋" w:cs="宋体"/>
          <w:kern w:val="0"/>
          <w:sz w:val="32"/>
          <w:szCs w:val="32"/>
          <w:lang w:val="en-US" w:eastAsia="zh-CN"/>
        </w:rPr>
        <w:t>21.2</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降低</w:t>
      </w:r>
      <w:r>
        <w:rPr>
          <w:rFonts w:hint="eastAsia" w:ascii="仿宋" w:hAnsi="仿宋" w:eastAsia="仿宋" w:cs="宋体"/>
          <w:kern w:val="0"/>
          <w:sz w:val="32"/>
          <w:szCs w:val="32"/>
          <w:lang w:val="en-US" w:eastAsia="zh-CN"/>
        </w:rPr>
        <w:t>16.31</w:t>
      </w:r>
      <w:r>
        <w:rPr>
          <w:rFonts w:hint="eastAsia" w:ascii="仿宋" w:hAnsi="仿宋" w:eastAsia="仿宋" w:cs="宋体"/>
          <w:kern w:val="0"/>
          <w:sz w:val="32"/>
          <w:szCs w:val="32"/>
        </w:rPr>
        <w:t xml:space="preserve"> %。主要原因是：</w:t>
      </w:r>
      <w:r>
        <w:rPr>
          <w:rFonts w:hint="eastAsia" w:ascii="仿宋" w:hAnsi="仿宋" w:eastAsia="仿宋" w:cs="宋体"/>
          <w:kern w:val="0"/>
          <w:sz w:val="32"/>
          <w:szCs w:val="32"/>
          <w:lang w:eastAsia="zh-CN"/>
        </w:rPr>
        <w:t>专项经费支出减少。</w:t>
      </w:r>
      <w:r>
        <w:rPr>
          <w:rFonts w:hint="eastAsia" w:ascii="仿宋" w:hAnsi="仿宋" w:eastAsia="仿宋" w:cs="宋体"/>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（二）一般公共预算当年拨款结构情况</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一般公共服务（</w:t>
      </w:r>
      <w:r>
        <w:rPr>
          <w:rFonts w:hint="eastAsia" w:ascii="仿宋" w:hAnsi="仿宋" w:eastAsia="仿宋" w:cs="宋体"/>
          <w:kern w:val="0"/>
          <w:sz w:val="32"/>
          <w:szCs w:val="32"/>
          <w:lang w:val="en-US" w:eastAsia="zh-CN"/>
        </w:rPr>
        <w:t>210</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lang w:eastAsia="zh-CN"/>
        </w:rPr>
        <w:t>万元，占</w:t>
      </w:r>
      <w:r>
        <w:rPr>
          <w:rFonts w:hint="eastAsia" w:ascii="仿宋" w:hAnsi="仿宋" w:eastAsia="仿宋" w:cs="宋体"/>
          <w:kern w:val="0"/>
          <w:sz w:val="32"/>
          <w:szCs w:val="32"/>
          <w:lang w:val="en-US" w:eastAsia="zh-CN"/>
        </w:rPr>
        <w:t>100</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1.卫生健</w:t>
      </w:r>
      <w:r>
        <w:rPr>
          <w:rFonts w:hint="eastAsia" w:ascii="仿宋" w:hAnsi="仿宋" w:eastAsia="仿宋" w:cs="宋体"/>
          <w:b w:val="0"/>
          <w:bCs w:val="0"/>
          <w:i w:val="0"/>
          <w:caps w:val="0"/>
          <w:color w:val="414141"/>
          <w:spacing w:val="0"/>
          <w:sz w:val="32"/>
          <w:szCs w:val="32"/>
          <w:shd w:val="clear" w:fill="FFFFFF"/>
        </w:rPr>
        <w:t>康支出</w:t>
      </w:r>
      <w:r>
        <w:rPr>
          <w:rFonts w:hint="eastAsia" w:ascii="仿宋" w:hAnsi="仿宋" w:eastAsia="仿宋" w:cs="宋体"/>
          <w:b w:val="0"/>
          <w:bCs w:val="0"/>
          <w:i w:val="0"/>
          <w:caps w:val="0"/>
          <w:color w:val="414141"/>
          <w:spacing w:val="0"/>
          <w:sz w:val="32"/>
          <w:szCs w:val="32"/>
          <w:shd w:val="clear" w:fill="FFFFFF"/>
          <w:lang w:eastAsia="zh-CN"/>
        </w:rPr>
        <w:t>（</w:t>
      </w:r>
      <w:r>
        <w:rPr>
          <w:rFonts w:hint="eastAsia" w:ascii="仿宋" w:hAnsi="仿宋" w:eastAsia="仿宋" w:cs="宋体"/>
          <w:b w:val="0"/>
          <w:bCs w:val="0"/>
          <w:i w:val="0"/>
          <w:caps w:val="0"/>
          <w:color w:val="414141"/>
          <w:spacing w:val="0"/>
          <w:sz w:val="32"/>
          <w:szCs w:val="32"/>
          <w:shd w:val="clear" w:fill="FFFFFF"/>
        </w:rPr>
        <w:t>210</w:t>
      </w:r>
      <w:r>
        <w:rPr>
          <w:rFonts w:hint="eastAsia" w:ascii="仿宋" w:hAnsi="仿宋" w:eastAsia="仿宋" w:cs="宋体"/>
          <w:b w:val="0"/>
          <w:bCs w:val="0"/>
          <w:kern w:val="0"/>
          <w:sz w:val="32"/>
          <w:szCs w:val="32"/>
        </w:rPr>
        <w:t>）</w:t>
      </w:r>
      <w:r>
        <w:rPr>
          <w:rFonts w:hint="eastAsia" w:ascii="仿宋" w:hAnsi="仿宋" w:eastAsia="仿宋" w:cs="宋体"/>
          <w:b w:val="0"/>
          <w:bCs w:val="0"/>
          <w:i w:val="0"/>
          <w:caps w:val="0"/>
          <w:color w:val="414141"/>
          <w:spacing w:val="0"/>
          <w:sz w:val="32"/>
          <w:szCs w:val="32"/>
          <w:shd w:val="clear" w:fill="FFFFFF"/>
        </w:rPr>
        <w:t>公共卫生</w:t>
      </w:r>
      <w:r>
        <w:rPr>
          <w:rFonts w:hint="eastAsia" w:ascii="仿宋" w:hAnsi="仿宋" w:eastAsia="仿宋" w:cs="宋体"/>
          <w:b w:val="0"/>
          <w:bCs w:val="0"/>
          <w:i w:val="0"/>
          <w:caps w:val="0"/>
          <w:color w:val="414141"/>
          <w:spacing w:val="0"/>
          <w:sz w:val="32"/>
          <w:szCs w:val="32"/>
          <w:shd w:val="clear" w:fill="FFFFFF"/>
          <w:lang w:eastAsia="zh-CN"/>
        </w:rPr>
        <w:t>（</w:t>
      </w:r>
      <w:r>
        <w:rPr>
          <w:rFonts w:hint="eastAsia" w:ascii="仿宋" w:hAnsi="仿宋" w:eastAsia="仿宋" w:cs="宋体"/>
          <w:b w:val="0"/>
          <w:bCs w:val="0"/>
          <w:i w:val="0"/>
          <w:caps w:val="0"/>
          <w:color w:val="414141"/>
          <w:spacing w:val="0"/>
          <w:sz w:val="32"/>
          <w:szCs w:val="32"/>
          <w:shd w:val="clear" w:fill="FFFFFF"/>
        </w:rPr>
        <w:t>04</w:t>
      </w:r>
      <w:r>
        <w:rPr>
          <w:rFonts w:hint="eastAsia" w:ascii="仿宋" w:hAnsi="仿宋" w:eastAsia="仿宋" w:cs="宋体"/>
          <w:b w:val="0"/>
          <w:bCs w:val="0"/>
          <w:kern w:val="0"/>
          <w:sz w:val="32"/>
          <w:szCs w:val="32"/>
        </w:rPr>
        <w:t>）</w:t>
      </w:r>
      <w:r>
        <w:rPr>
          <w:rFonts w:hint="eastAsia" w:ascii="仿宋" w:hAnsi="仿宋" w:eastAsia="仿宋" w:cs="宋体"/>
          <w:b w:val="0"/>
          <w:bCs w:val="0"/>
          <w:i w:val="0"/>
          <w:caps w:val="0"/>
          <w:color w:val="414141"/>
          <w:spacing w:val="0"/>
          <w:sz w:val="32"/>
          <w:szCs w:val="32"/>
          <w:shd w:val="clear" w:fill="FFFFFF"/>
        </w:rPr>
        <w:t>卫生监督机构</w:t>
      </w:r>
      <w:r>
        <w:rPr>
          <w:rFonts w:hint="eastAsia" w:ascii="仿宋" w:hAnsi="仿宋" w:eastAsia="仿宋" w:cs="宋体"/>
          <w:b w:val="0"/>
          <w:bCs w:val="0"/>
          <w:i w:val="0"/>
          <w:caps w:val="0"/>
          <w:color w:val="414141"/>
          <w:spacing w:val="0"/>
          <w:sz w:val="32"/>
          <w:szCs w:val="32"/>
          <w:shd w:val="clear" w:fill="FFFFFF"/>
          <w:lang w:eastAsia="zh-CN"/>
        </w:rPr>
        <w:t>（</w:t>
      </w:r>
      <w:r>
        <w:rPr>
          <w:rFonts w:hint="eastAsia" w:ascii="仿宋" w:hAnsi="仿宋" w:eastAsia="仿宋" w:cs="宋体"/>
          <w:b w:val="0"/>
          <w:bCs w:val="0"/>
          <w:i w:val="0"/>
          <w:caps w:val="0"/>
          <w:color w:val="414141"/>
          <w:spacing w:val="0"/>
          <w:sz w:val="32"/>
          <w:szCs w:val="32"/>
          <w:shd w:val="clear" w:fill="FFFFFF"/>
        </w:rPr>
        <w:t>02</w:t>
      </w:r>
      <w:r>
        <w:rPr>
          <w:rFonts w:hint="eastAsia" w:ascii="仿宋" w:hAnsi="仿宋" w:eastAsia="仿宋" w:cs="宋体"/>
          <w:b w:val="0"/>
          <w:bCs w:val="0"/>
          <w:kern w:val="0"/>
          <w:sz w:val="32"/>
          <w:szCs w:val="32"/>
        </w:rPr>
        <w:t>）:</w:t>
      </w:r>
      <w:r>
        <w:rPr>
          <w:rFonts w:hint="eastAsia" w:ascii="仿宋" w:hAnsi="仿宋" w:eastAsia="仿宋" w:cs="宋体"/>
          <w:b w:val="0"/>
          <w:bCs w:val="0"/>
          <w:kern w:val="0"/>
          <w:sz w:val="32"/>
          <w:szCs w:val="32"/>
          <w:lang w:val="en-US" w:eastAsia="zh-CN"/>
        </w:rPr>
        <w:t>2020</w:t>
      </w:r>
      <w:r>
        <w:rPr>
          <w:rFonts w:hint="eastAsia" w:ascii="仿宋" w:hAnsi="仿宋" w:eastAsia="仿宋" w:cs="宋体"/>
          <w:b w:val="0"/>
          <w:bCs w:val="0"/>
          <w:kern w:val="0"/>
          <w:sz w:val="32"/>
          <w:szCs w:val="32"/>
        </w:rPr>
        <w:t xml:space="preserve">年预算数为 </w:t>
      </w:r>
      <w:r>
        <w:rPr>
          <w:rFonts w:hint="eastAsia" w:ascii="仿宋" w:hAnsi="仿宋" w:eastAsia="仿宋" w:cs="宋体"/>
          <w:b w:val="0"/>
          <w:bCs w:val="0"/>
          <w:kern w:val="0"/>
          <w:sz w:val="32"/>
          <w:szCs w:val="32"/>
          <w:lang w:val="en-US" w:eastAsia="zh-CN"/>
        </w:rPr>
        <w:t>108.77</w:t>
      </w:r>
      <w:r>
        <w:rPr>
          <w:rFonts w:hint="eastAsia" w:ascii="仿宋" w:hAnsi="仿宋" w:eastAsia="仿宋" w:cs="宋体"/>
          <w:b w:val="0"/>
          <w:bCs w:val="0"/>
          <w:kern w:val="0"/>
          <w:sz w:val="32"/>
          <w:szCs w:val="32"/>
        </w:rPr>
        <w:t xml:space="preserve"> 万元，比上年执行数比上年执行数</w:t>
      </w:r>
      <w:r>
        <w:rPr>
          <w:rFonts w:hint="eastAsia" w:ascii="仿宋" w:hAnsi="仿宋" w:eastAsia="仿宋" w:cs="宋体"/>
          <w:b w:val="0"/>
          <w:bCs w:val="0"/>
          <w:kern w:val="0"/>
          <w:sz w:val="32"/>
          <w:szCs w:val="32"/>
          <w:lang w:eastAsia="zh-CN"/>
        </w:rPr>
        <w:t>减少</w:t>
      </w:r>
      <w:r>
        <w:rPr>
          <w:rFonts w:hint="eastAsia" w:ascii="仿宋" w:hAnsi="仿宋" w:eastAsia="仿宋" w:cs="宋体"/>
          <w:b w:val="0"/>
          <w:bCs w:val="0"/>
          <w:kern w:val="0"/>
          <w:sz w:val="32"/>
          <w:szCs w:val="32"/>
          <w:lang w:val="en-US" w:eastAsia="zh-CN"/>
        </w:rPr>
        <w:t>21.2</w:t>
      </w:r>
      <w:r>
        <w:rPr>
          <w:rFonts w:hint="eastAsia" w:ascii="仿宋" w:hAnsi="仿宋" w:eastAsia="仿宋" w:cs="宋体"/>
          <w:b w:val="0"/>
          <w:bCs w:val="0"/>
          <w:kern w:val="0"/>
          <w:sz w:val="32"/>
          <w:szCs w:val="32"/>
        </w:rPr>
        <w:t>万元，</w:t>
      </w:r>
      <w:r>
        <w:rPr>
          <w:rFonts w:hint="eastAsia" w:ascii="仿宋" w:hAnsi="仿宋" w:eastAsia="仿宋" w:cs="宋体"/>
          <w:b w:val="0"/>
          <w:bCs w:val="0"/>
          <w:kern w:val="0"/>
          <w:sz w:val="32"/>
          <w:szCs w:val="32"/>
          <w:lang w:eastAsia="zh-CN"/>
        </w:rPr>
        <w:t>降低</w:t>
      </w:r>
      <w:r>
        <w:rPr>
          <w:rFonts w:hint="eastAsia" w:ascii="仿宋" w:hAnsi="仿宋" w:eastAsia="仿宋" w:cs="宋体"/>
          <w:b w:val="0"/>
          <w:bCs w:val="0"/>
          <w:kern w:val="0"/>
          <w:sz w:val="32"/>
          <w:szCs w:val="32"/>
          <w:lang w:val="en-US" w:eastAsia="zh-CN"/>
        </w:rPr>
        <w:t>16.31</w:t>
      </w:r>
      <w:r>
        <w:rPr>
          <w:rFonts w:hint="eastAsia" w:ascii="仿宋" w:hAnsi="仿宋" w:eastAsia="仿宋" w:cs="宋体"/>
          <w:b w:val="0"/>
          <w:bCs w:val="0"/>
          <w:kern w:val="0"/>
          <w:sz w:val="32"/>
          <w:szCs w:val="32"/>
        </w:rPr>
        <w:t xml:space="preserve"> %，主要原因是：</w:t>
      </w:r>
      <w:r>
        <w:rPr>
          <w:rFonts w:hint="eastAsia" w:ascii="仿宋" w:hAnsi="仿宋" w:eastAsia="仿宋" w:cs="宋体"/>
          <w:kern w:val="0"/>
          <w:sz w:val="32"/>
          <w:szCs w:val="32"/>
          <w:lang w:eastAsia="zh-CN"/>
        </w:rPr>
        <w:t>专项经费支出减少。</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宋体"/>
          <w:b w:val="0"/>
          <w:bCs w:val="0"/>
          <w:kern w:val="0"/>
          <w:sz w:val="32"/>
          <w:szCs w:val="32"/>
          <w:lang w:eastAsia="zh-CN"/>
        </w:rPr>
      </w:pPr>
      <w:r>
        <w:rPr>
          <w:rFonts w:hint="eastAsia" w:ascii="黑体" w:hAnsi="黑体" w:eastAsia="黑体" w:cs="宋体"/>
          <w:b w:val="0"/>
          <w:bCs w:val="0"/>
          <w:kern w:val="0"/>
          <w:sz w:val="32"/>
          <w:szCs w:val="32"/>
          <w:lang w:eastAsia="zh-CN"/>
        </w:rPr>
        <w:t>六、关于克州卫生监督所</w:t>
      </w:r>
      <w:r>
        <w:rPr>
          <w:rFonts w:hint="eastAsia" w:ascii="黑体" w:hAnsi="黑体" w:eastAsia="黑体" w:cs="宋体"/>
          <w:b w:val="0"/>
          <w:bCs w:val="0"/>
          <w:kern w:val="0"/>
          <w:sz w:val="32"/>
          <w:szCs w:val="32"/>
          <w:lang w:val="en-US" w:eastAsia="zh-CN"/>
        </w:rPr>
        <w:t>2020</w:t>
      </w:r>
      <w:r>
        <w:rPr>
          <w:rFonts w:hint="eastAsia" w:ascii="黑体" w:hAnsi="黑体" w:eastAsia="黑体" w:cs="宋体"/>
          <w:b w:val="0"/>
          <w:bCs w:val="0"/>
          <w:kern w:val="0"/>
          <w:sz w:val="32"/>
          <w:szCs w:val="32"/>
          <w:lang w:eastAsia="zh-CN"/>
        </w:rPr>
        <w:t>年一般公共预算基本支出情况说明</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 xml:space="preserve">年一般公共预算基本支出      </w:t>
      </w:r>
      <w:r>
        <w:rPr>
          <w:rFonts w:hint="eastAsia" w:ascii="仿宋" w:hAnsi="仿宋" w:eastAsia="仿宋" w:cs="宋体"/>
          <w:kern w:val="0"/>
          <w:sz w:val="32"/>
          <w:szCs w:val="32"/>
          <w:lang w:val="en-US" w:eastAsia="zh-CN"/>
        </w:rPr>
        <w:t>108.77</w:t>
      </w:r>
      <w:r>
        <w:rPr>
          <w:rFonts w:hint="eastAsia" w:ascii="仿宋" w:hAnsi="仿宋" w:eastAsia="仿宋" w:cs="宋体"/>
          <w:kern w:val="0"/>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人员经费</w:t>
      </w:r>
      <w:r>
        <w:rPr>
          <w:rFonts w:hint="eastAsia" w:ascii="仿宋" w:hAnsi="仿宋" w:eastAsia="仿宋" w:cs="宋体"/>
          <w:kern w:val="0"/>
          <w:sz w:val="32"/>
          <w:szCs w:val="32"/>
          <w:lang w:val="en-US" w:eastAsia="zh-CN"/>
        </w:rPr>
        <w:t>102.76</w:t>
      </w:r>
      <w:r>
        <w:rPr>
          <w:rFonts w:hint="eastAsia" w:ascii="仿宋" w:hAnsi="仿宋" w:eastAsia="仿宋" w:cs="宋体"/>
          <w:kern w:val="0"/>
          <w:sz w:val="32"/>
          <w:szCs w:val="32"/>
        </w:rPr>
        <w:t>万元，主要包括：基本工资</w:t>
      </w:r>
      <w:r>
        <w:rPr>
          <w:rFonts w:hint="eastAsia" w:ascii="仿宋" w:hAnsi="仿宋" w:eastAsia="仿宋" w:cs="宋体"/>
          <w:kern w:val="0"/>
          <w:sz w:val="32"/>
          <w:szCs w:val="32"/>
          <w:lang w:val="en-US" w:eastAsia="zh-CN"/>
        </w:rPr>
        <w:t>33.14万元</w:t>
      </w:r>
      <w:r>
        <w:rPr>
          <w:rFonts w:hint="eastAsia" w:ascii="仿宋" w:hAnsi="仿宋" w:eastAsia="仿宋" w:cs="宋体"/>
          <w:kern w:val="0"/>
          <w:sz w:val="32"/>
          <w:szCs w:val="32"/>
        </w:rPr>
        <w:t>、津贴补贴</w:t>
      </w:r>
      <w:r>
        <w:rPr>
          <w:rFonts w:hint="eastAsia" w:ascii="仿宋" w:hAnsi="仿宋" w:eastAsia="仿宋" w:cs="宋体"/>
          <w:kern w:val="0"/>
          <w:sz w:val="32"/>
          <w:szCs w:val="32"/>
          <w:lang w:val="en-US" w:eastAsia="zh-CN"/>
        </w:rPr>
        <w:t>40.09万元</w:t>
      </w:r>
      <w:r>
        <w:rPr>
          <w:rFonts w:hint="eastAsia" w:ascii="仿宋" w:hAnsi="仿宋" w:eastAsia="仿宋" w:cs="宋体"/>
          <w:kern w:val="0"/>
          <w:sz w:val="32"/>
          <w:szCs w:val="32"/>
        </w:rPr>
        <w:t>、奖金</w:t>
      </w:r>
      <w:r>
        <w:rPr>
          <w:rFonts w:hint="eastAsia" w:ascii="仿宋" w:hAnsi="仿宋" w:eastAsia="仿宋" w:cs="宋体"/>
          <w:kern w:val="0"/>
          <w:sz w:val="32"/>
          <w:szCs w:val="32"/>
          <w:lang w:val="en-US" w:eastAsia="zh-CN"/>
        </w:rPr>
        <w:t>3.63万元</w:t>
      </w:r>
      <w:r>
        <w:rPr>
          <w:rFonts w:hint="eastAsia" w:ascii="仿宋" w:hAnsi="仿宋" w:eastAsia="仿宋" w:cs="宋体"/>
          <w:kern w:val="0"/>
          <w:sz w:val="32"/>
          <w:szCs w:val="32"/>
        </w:rPr>
        <w:t>、机关事业单位基本养老保险缴费</w:t>
      </w:r>
      <w:r>
        <w:rPr>
          <w:rFonts w:hint="eastAsia" w:ascii="仿宋" w:hAnsi="仿宋" w:eastAsia="仿宋" w:cs="宋体"/>
          <w:kern w:val="0"/>
          <w:sz w:val="32"/>
          <w:szCs w:val="32"/>
          <w:lang w:val="en-US" w:eastAsia="zh-CN"/>
        </w:rPr>
        <w:t>10.83万元</w:t>
      </w:r>
      <w:r>
        <w:rPr>
          <w:rFonts w:hint="eastAsia" w:ascii="仿宋" w:hAnsi="仿宋" w:eastAsia="仿宋" w:cs="宋体"/>
          <w:kern w:val="0"/>
          <w:sz w:val="32"/>
          <w:szCs w:val="32"/>
        </w:rPr>
        <w:t>、其他社会保障缴费</w:t>
      </w:r>
      <w:r>
        <w:rPr>
          <w:rFonts w:hint="eastAsia" w:ascii="仿宋" w:hAnsi="仿宋" w:eastAsia="仿宋" w:cs="宋体"/>
          <w:kern w:val="0"/>
          <w:sz w:val="32"/>
          <w:szCs w:val="32"/>
          <w:lang w:val="en-US" w:eastAsia="zh-CN"/>
        </w:rPr>
        <w:t>6.10万元</w:t>
      </w:r>
      <w:r>
        <w:rPr>
          <w:rFonts w:hint="eastAsia" w:ascii="仿宋" w:hAnsi="仿宋" w:eastAsia="仿宋" w:cs="宋体"/>
          <w:kern w:val="0"/>
          <w:sz w:val="32"/>
          <w:szCs w:val="32"/>
        </w:rPr>
        <w:t>、住房公积金</w:t>
      </w:r>
      <w:r>
        <w:rPr>
          <w:rFonts w:hint="eastAsia" w:ascii="仿宋" w:hAnsi="仿宋" w:eastAsia="仿宋" w:cs="宋体"/>
          <w:kern w:val="0"/>
          <w:sz w:val="32"/>
          <w:szCs w:val="32"/>
          <w:lang w:val="en-US" w:eastAsia="zh-CN"/>
        </w:rPr>
        <w:t>7.79万元</w:t>
      </w:r>
      <w:r>
        <w:rPr>
          <w:rFonts w:hint="eastAsia" w:ascii="仿宋" w:hAnsi="仿宋" w:eastAsia="仿宋" w:cs="宋体"/>
          <w:kern w:val="0"/>
          <w:sz w:val="32"/>
          <w:szCs w:val="32"/>
        </w:rPr>
        <w:t>、退休费</w:t>
      </w:r>
      <w:r>
        <w:rPr>
          <w:rFonts w:hint="eastAsia" w:ascii="仿宋" w:hAnsi="仿宋" w:eastAsia="仿宋" w:cs="宋体"/>
          <w:kern w:val="0"/>
          <w:sz w:val="32"/>
          <w:szCs w:val="32"/>
          <w:lang w:val="en-US" w:eastAsia="zh-CN"/>
        </w:rPr>
        <w:t>0.83万元</w:t>
      </w:r>
      <w:r>
        <w:rPr>
          <w:rFonts w:hint="eastAsia" w:ascii="仿宋" w:hAnsi="仿宋" w:eastAsia="仿宋" w:cs="宋体"/>
          <w:kern w:val="0"/>
          <w:sz w:val="32"/>
          <w:szCs w:val="32"/>
        </w:rPr>
        <w:t>、奖励金</w:t>
      </w:r>
      <w:r>
        <w:rPr>
          <w:rFonts w:hint="eastAsia" w:ascii="仿宋" w:hAnsi="仿宋" w:eastAsia="仿宋" w:cs="宋体"/>
          <w:kern w:val="0"/>
          <w:sz w:val="32"/>
          <w:szCs w:val="32"/>
          <w:lang w:val="en-US" w:eastAsia="zh-CN"/>
        </w:rPr>
        <w:t>0.34万元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rPr>
        <w:t>公用经费</w:t>
      </w:r>
      <w:r>
        <w:rPr>
          <w:rFonts w:hint="eastAsia" w:ascii="仿宋" w:hAnsi="仿宋" w:eastAsia="仿宋" w:cs="宋体"/>
          <w:kern w:val="0"/>
          <w:sz w:val="32"/>
          <w:szCs w:val="32"/>
          <w:lang w:val="en-US" w:eastAsia="zh-CN"/>
        </w:rPr>
        <w:t>6.01</w:t>
      </w:r>
      <w:r>
        <w:rPr>
          <w:rFonts w:hint="eastAsia" w:ascii="仿宋" w:hAnsi="仿宋" w:eastAsia="仿宋" w:cs="宋体"/>
          <w:kern w:val="0"/>
          <w:sz w:val="32"/>
          <w:szCs w:val="32"/>
        </w:rPr>
        <w:t>万元，主要包括：办公费</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w:t>
      </w:r>
      <w:r>
        <w:rPr>
          <w:rFonts w:hint="eastAsia" w:ascii="仿宋" w:hAnsi="仿宋" w:eastAsia="仿宋" w:cs="宋体"/>
          <w:kern w:val="0"/>
          <w:sz w:val="32"/>
          <w:szCs w:val="32"/>
        </w:rPr>
        <w:t>、水费</w:t>
      </w:r>
      <w:r>
        <w:rPr>
          <w:rFonts w:hint="eastAsia" w:ascii="仿宋" w:hAnsi="仿宋" w:eastAsia="仿宋" w:cs="宋体"/>
          <w:kern w:val="0"/>
          <w:sz w:val="32"/>
          <w:szCs w:val="32"/>
          <w:lang w:val="en-US" w:eastAsia="zh-CN"/>
        </w:rPr>
        <w:t>0.20万元</w:t>
      </w:r>
      <w:r>
        <w:rPr>
          <w:rFonts w:hint="eastAsia" w:ascii="仿宋" w:hAnsi="仿宋" w:eastAsia="仿宋" w:cs="宋体"/>
          <w:kern w:val="0"/>
          <w:sz w:val="32"/>
          <w:szCs w:val="32"/>
        </w:rPr>
        <w:t>、电费</w:t>
      </w:r>
      <w:r>
        <w:rPr>
          <w:rFonts w:hint="eastAsia" w:ascii="仿宋" w:hAnsi="仿宋" w:eastAsia="仿宋" w:cs="宋体"/>
          <w:kern w:val="0"/>
          <w:sz w:val="32"/>
          <w:szCs w:val="32"/>
          <w:lang w:val="en-US" w:eastAsia="zh-CN"/>
        </w:rPr>
        <w:t>0.30万元</w:t>
      </w:r>
      <w:r>
        <w:rPr>
          <w:rFonts w:hint="eastAsia" w:ascii="仿宋" w:hAnsi="仿宋" w:eastAsia="仿宋" w:cs="宋体"/>
          <w:kern w:val="0"/>
          <w:sz w:val="32"/>
          <w:szCs w:val="32"/>
        </w:rPr>
        <w:t>、邮电费</w:t>
      </w:r>
      <w:r>
        <w:rPr>
          <w:rFonts w:hint="eastAsia" w:ascii="仿宋" w:hAnsi="仿宋" w:eastAsia="仿宋" w:cs="宋体"/>
          <w:kern w:val="0"/>
          <w:sz w:val="32"/>
          <w:szCs w:val="32"/>
          <w:lang w:val="en-US" w:eastAsia="zh-CN"/>
        </w:rPr>
        <w:t>0.80万元</w:t>
      </w:r>
      <w:r>
        <w:rPr>
          <w:rFonts w:hint="eastAsia" w:ascii="仿宋" w:hAnsi="仿宋" w:eastAsia="仿宋" w:cs="宋体"/>
          <w:kern w:val="0"/>
          <w:sz w:val="32"/>
          <w:szCs w:val="32"/>
        </w:rPr>
        <w:t>、差旅费</w:t>
      </w:r>
      <w:r>
        <w:rPr>
          <w:rFonts w:hint="eastAsia" w:ascii="仿宋" w:hAnsi="仿宋" w:eastAsia="仿宋" w:cs="宋体"/>
          <w:kern w:val="0"/>
          <w:sz w:val="32"/>
          <w:szCs w:val="32"/>
          <w:lang w:val="en-US" w:eastAsia="zh-CN"/>
        </w:rPr>
        <w:t>0.70万元</w:t>
      </w:r>
      <w:r>
        <w:rPr>
          <w:rFonts w:hint="eastAsia" w:ascii="仿宋" w:hAnsi="仿宋" w:eastAsia="仿宋" w:cs="宋体"/>
          <w:kern w:val="0"/>
          <w:sz w:val="32"/>
          <w:szCs w:val="32"/>
        </w:rPr>
        <w:t>、维修（护）费</w:t>
      </w:r>
      <w:r>
        <w:rPr>
          <w:rFonts w:hint="eastAsia" w:ascii="仿宋" w:hAnsi="仿宋" w:eastAsia="仿宋" w:cs="宋体"/>
          <w:kern w:val="0"/>
          <w:sz w:val="32"/>
          <w:szCs w:val="32"/>
          <w:lang w:val="en-US" w:eastAsia="zh-CN"/>
        </w:rPr>
        <w:t>0.20万元</w:t>
      </w:r>
      <w:r>
        <w:rPr>
          <w:rFonts w:hint="eastAsia" w:ascii="仿宋" w:hAnsi="仿宋" w:eastAsia="仿宋" w:cs="宋体"/>
          <w:kern w:val="0"/>
          <w:sz w:val="32"/>
          <w:szCs w:val="32"/>
        </w:rPr>
        <w:t>、劳务费</w:t>
      </w:r>
      <w:r>
        <w:rPr>
          <w:rFonts w:hint="eastAsia" w:ascii="仿宋" w:hAnsi="仿宋" w:eastAsia="仿宋" w:cs="宋体"/>
          <w:kern w:val="0"/>
          <w:sz w:val="32"/>
          <w:szCs w:val="32"/>
          <w:lang w:val="en-US" w:eastAsia="zh-CN"/>
        </w:rPr>
        <w:t>0.50万元</w:t>
      </w:r>
      <w:r>
        <w:rPr>
          <w:rFonts w:hint="eastAsia" w:ascii="仿宋" w:hAnsi="仿宋" w:eastAsia="仿宋" w:cs="宋体"/>
          <w:kern w:val="0"/>
          <w:sz w:val="32"/>
          <w:szCs w:val="32"/>
        </w:rPr>
        <w:t>、工会经费</w:t>
      </w:r>
      <w:r>
        <w:rPr>
          <w:rFonts w:hint="eastAsia" w:ascii="仿宋" w:hAnsi="仿宋" w:eastAsia="仿宋" w:cs="宋体"/>
          <w:kern w:val="0"/>
          <w:sz w:val="32"/>
          <w:szCs w:val="32"/>
          <w:lang w:val="en-US" w:eastAsia="zh-CN"/>
        </w:rPr>
        <w:t>0.47万元</w:t>
      </w:r>
      <w:r>
        <w:rPr>
          <w:rFonts w:hint="eastAsia" w:ascii="仿宋" w:hAnsi="仿宋" w:eastAsia="仿宋" w:cs="宋体"/>
          <w:kern w:val="0"/>
          <w:sz w:val="32"/>
          <w:szCs w:val="32"/>
        </w:rPr>
        <w:t>、福利费</w:t>
      </w:r>
      <w:r>
        <w:rPr>
          <w:rFonts w:hint="eastAsia" w:ascii="仿宋" w:hAnsi="仿宋" w:eastAsia="仿宋" w:cs="宋体"/>
          <w:kern w:val="0"/>
          <w:sz w:val="32"/>
          <w:szCs w:val="32"/>
          <w:lang w:val="en-US" w:eastAsia="zh-CN"/>
        </w:rPr>
        <w:t>0.84万元</w:t>
      </w:r>
      <w:r>
        <w:rPr>
          <w:rFonts w:hint="eastAsia" w:ascii="仿宋" w:hAnsi="仿宋" w:eastAsia="仿宋" w:cs="宋体"/>
          <w:kern w:val="0"/>
          <w:sz w:val="32"/>
          <w:szCs w:val="32"/>
        </w:rPr>
        <w:t>、公务用车运行维护费</w:t>
      </w:r>
      <w:r>
        <w:rPr>
          <w:rFonts w:hint="eastAsia" w:ascii="仿宋" w:hAnsi="仿宋" w:eastAsia="仿宋" w:cs="宋体"/>
          <w:kern w:val="0"/>
          <w:sz w:val="32"/>
          <w:szCs w:val="32"/>
          <w:lang w:val="en-US" w:eastAsia="zh-CN"/>
        </w:rPr>
        <w:t>1万元</w:t>
      </w:r>
      <w:r>
        <w:rPr>
          <w:rFonts w:hint="eastAsia" w:ascii="仿宋" w:hAnsi="仿宋" w:eastAsia="仿宋" w:cs="宋体"/>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黑体" w:hAnsi="黑体" w:eastAsia="黑体" w:cs="宋体"/>
          <w:kern w:val="0"/>
          <w:sz w:val="32"/>
          <w:szCs w:val="32"/>
        </w:rPr>
        <w:t>七、关于</w:t>
      </w:r>
      <w:r>
        <w:rPr>
          <w:rFonts w:hint="eastAsia" w:ascii="黑体" w:hAnsi="黑体" w:eastAsia="黑体" w:cs="宋体"/>
          <w:kern w:val="0"/>
          <w:sz w:val="32"/>
          <w:szCs w:val="32"/>
          <w:lang w:eastAsia="zh-CN"/>
        </w:rPr>
        <w:t>克州卫生监督所</w:t>
      </w:r>
      <w:r>
        <w:rPr>
          <w:rFonts w:hint="eastAsia" w:ascii="黑体" w:hAnsi="黑体" w:eastAsia="黑体" w:cs="宋体"/>
          <w:kern w:val="0"/>
          <w:sz w:val="32"/>
          <w:szCs w:val="32"/>
          <w:lang w:val="en-US" w:eastAsia="zh-CN"/>
        </w:rPr>
        <w:t>2020</w:t>
      </w:r>
      <w:r>
        <w:rPr>
          <w:rFonts w:hint="eastAsia" w:ascii="黑体" w:hAnsi="黑体" w:eastAsia="黑体" w:cs="宋体"/>
          <w:kern w:val="0"/>
          <w:sz w:val="32"/>
          <w:szCs w:val="32"/>
        </w:rPr>
        <w:t>年项目支出情况说明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sz w:val="32"/>
          <w:szCs w:val="32"/>
        </w:rPr>
      </w:pPr>
      <w:r>
        <w:rPr>
          <w:rFonts w:hint="eastAsia" w:ascii="仿宋" w:hAnsi="仿宋" w:eastAsia="仿宋"/>
          <w:b/>
          <w:sz w:val="32"/>
          <w:szCs w:val="32"/>
        </w:rPr>
        <w:t>情况一：（项目支出、专项业务费按下列内容说明）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设立的政策依据：</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预算安排规模：</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项目承担单位：</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资金分配情况：</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资金执行时间：</w:t>
      </w:r>
      <w:r>
        <w:rPr>
          <w:rFonts w:hint="eastAsia" w:ascii="仿宋" w:hAnsi="仿宋" w:eastAsia="仿宋"/>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b/>
          <w:sz w:val="32"/>
          <w:szCs w:val="32"/>
        </w:rPr>
      </w:pPr>
      <w:r>
        <w:rPr>
          <w:rFonts w:hint="eastAsia" w:ascii="仿宋" w:hAnsi="仿宋" w:eastAsia="仿宋"/>
          <w:b/>
          <w:sz w:val="32"/>
          <w:szCs w:val="32"/>
        </w:rPr>
        <w:t>情况二：（属于</w:t>
      </w:r>
      <w:r>
        <w:rPr>
          <w:rFonts w:hint="eastAsia" w:ascii="仿宋" w:hAnsi="仿宋" w:eastAsia="仿宋"/>
          <w:b/>
          <w:spacing w:val="-8"/>
          <w:sz w:val="32"/>
          <w:szCs w:val="32"/>
        </w:rPr>
        <w:t>对个人补贴的项目支出</w:t>
      </w:r>
      <w:r>
        <w:rPr>
          <w:rFonts w:hint="eastAsia" w:ascii="仿宋" w:hAnsi="仿宋" w:eastAsia="仿宋"/>
          <w:b/>
          <w:sz w:val="32"/>
          <w:szCs w:val="32"/>
        </w:rPr>
        <w:t>按下列内容说明）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项目名称</w:t>
      </w:r>
      <w:r>
        <w:rPr>
          <w:rFonts w:hint="eastAsia" w:ascii="仿宋" w:hAnsi="仿宋" w:eastAsia="仿宋"/>
          <w:sz w:val="32"/>
          <w:szCs w:val="32"/>
          <w:lang w:eastAsia="zh-CN"/>
        </w:rPr>
        <w:t>：</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设立的政策依据：</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预算安排规模：</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项目承担单位：</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资金分配情况：</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资金执行时间：</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资金来源：</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补贴人数：</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补贴标准：</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补贴范围：</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补贴方式：</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s="宋体"/>
          <w:kern w:val="0"/>
          <w:sz w:val="32"/>
          <w:szCs w:val="32"/>
        </w:rPr>
        <w:t>发放程序：</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sz w:val="32"/>
          <w:szCs w:val="32"/>
        </w:rPr>
        <w:t>受益人群和社会效益：</w:t>
      </w:r>
      <w:r>
        <w:rPr>
          <w:rFonts w:hint="eastAsia" w:ascii="仿宋" w:hAnsi="仿宋" w:eastAsia="仿宋" w:cs="宋体"/>
          <w:kern w:val="0"/>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八、关于</w:t>
      </w:r>
      <w:r>
        <w:rPr>
          <w:rFonts w:hint="eastAsia" w:ascii="黑体" w:hAnsi="黑体" w:eastAsia="黑体" w:cs="宋体"/>
          <w:kern w:val="0"/>
          <w:sz w:val="32"/>
          <w:szCs w:val="32"/>
          <w:lang w:eastAsia="zh-CN"/>
        </w:rPr>
        <w:t>克州卫生监督所</w:t>
      </w:r>
      <w:r>
        <w:rPr>
          <w:rFonts w:hint="eastAsia" w:ascii="黑体" w:hAnsi="黑体" w:eastAsia="黑体" w:cs="宋体"/>
          <w:kern w:val="0"/>
          <w:sz w:val="32"/>
          <w:szCs w:val="32"/>
          <w:lang w:val="en-US" w:eastAsia="zh-CN"/>
        </w:rPr>
        <w:t>2020</w:t>
      </w:r>
      <w:r>
        <w:rPr>
          <w:rFonts w:hint="eastAsia" w:ascii="黑体" w:hAnsi="黑体" w:eastAsia="黑体" w:cs="宋体"/>
          <w:kern w:val="0"/>
          <w:sz w:val="32"/>
          <w:szCs w:val="32"/>
        </w:rPr>
        <w:t>年一般公共预算“三公”经费预算情况说明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克州卫生监督所</w:t>
      </w: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lang w:eastAsia="zh-CN"/>
        </w:rPr>
        <w:t>年“三公”经费财政拨款预算数为</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万元，其中：因公出国（境）费</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万元，公务用车购置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万元，公务用车运行费</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万元，公务接待费</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lang w:eastAsia="zh-CN"/>
        </w:rPr>
        <w:t>年“三公”经费财政拨款预算比上年增加（减少）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万元，其中：</w:t>
      </w:r>
      <w:r>
        <w:rPr>
          <w:rFonts w:hint="eastAsia" w:ascii="仿宋" w:hAnsi="仿宋" w:eastAsia="仿宋" w:cs="宋体"/>
          <w:kern w:val="0"/>
          <w:sz w:val="32"/>
          <w:szCs w:val="32"/>
        </w:rPr>
        <w:t>因公出国（境）费增加（减少）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宋体"/>
          <w:kern w:val="0"/>
          <w:sz w:val="32"/>
          <w:szCs w:val="32"/>
          <w:lang w:eastAsia="zh-CN"/>
        </w:rPr>
        <w:t>单位未安排</w:t>
      </w:r>
      <w:r>
        <w:rPr>
          <w:rFonts w:hint="eastAsia" w:ascii="仿宋" w:hAnsi="仿宋" w:eastAsia="仿宋" w:cs="宋体"/>
          <w:kern w:val="0"/>
          <w:sz w:val="32"/>
          <w:szCs w:val="32"/>
        </w:rPr>
        <w:t>；公务用车购置费为0，未安排预算。[或公务用车购置费增加（减少）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仿宋"/>
          <w:kern w:val="0"/>
          <w:sz w:val="32"/>
          <w:szCs w:val="32"/>
        </w:rPr>
        <w:t xml:space="preserve"> </w:t>
      </w:r>
      <w:r>
        <w:rPr>
          <w:rFonts w:hint="eastAsia" w:ascii="仿宋" w:hAnsi="仿宋" w:eastAsia="仿宋" w:cs="仿宋"/>
          <w:i w:val="0"/>
          <w:caps w:val="0"/>
          <w:color w:val="414141"/>
          <w:spacing w:val="0"/>
          <w:sz w:val="32"/>
          <w:szCs w:val="32"/>
          <w:shd w:val="clear" w:fill="FFFFFF"/>
        </w:rPr>
        <w:t>单位没有购车计划</w:t>
      </w:r>
      <w:r>
        <w:rPr>
          <w:rFonts w:hint="eastAsia" w:ascii="仿宋" w:hAnsi="仿宋" w:eastAsia="仿宋" w:cs="宋体"/>
          <w:kern w:val="0"/>
          <w:sz w:val="32"/>
          <w:szCs w:val="32"/>
        </w:rPr>
        <w:t>]；公务用车运行费增加（减少）</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万元，主要原因是</w:t>
      </w:r>
      <w:r>
        <w:rPr>
          <w:rFonts w:hint="eastAsia" w:ascii="仿宋" w:hAnsi="仿宋" w:eastAsia="仿宋" w:cs="宋体"/>
          <w:i w:val="0"/>
          <w:caps w:val="0"/>
          <w:color w:val="414141"/>
          <w:spacing w:val="0"/>
          <w:sz w:val="32"/>
          <w:szCs w:val="32"/>
          <w:shd w:val="clear" w:fill="FFFFFF"/>
        </w:rPr>
        <w:t>：</w:t>
      </w:r>
      <w:r>
        <w:rPr>
          <w:rFonts w:hint="eastAsia" w:ascii="仿宋" w:hAnsi="仿宋" w:eastAsia="仿宋" w:cs="宋体"/>
          <w:b w:val="0"/>
          <w:bCs w:val="0"/>
          <w:i w:val="0"/>
          <w:caps w:val="0"/>
          <w:color w:val="414141"/>
          <w:spacing w:val="0"/>
          <w:sz w:val="32"/>
          <w:szCs w:val="32"/>
          <w:shd w:val="clear" w:fill="FFFFFF"/>
        </w:rPr>
        <w:t>严格按照八项规定，</w:t>
      </w:r>
      <w:r>
        <w:rPr>
          <w:rFonts w:hint="eastAsia" w:ascii="仿宋" w:hAnsi="仿宋" w:eastAsia="仿宋" w:cs="宋体"/>
          <w:i w:val="0"/>
          <w:caps w:val="0"/>
          <w:color w:val="414141"/>
          <w:spacing w:val="0"/>
          <w:sz w:val="32"/>
          <w:szCs w:val="32"/>
          <w:shd w:val="clear" w:fill="FFFFFF"/>
        </w:rPr>
        <w:t>节约开支，开支无增幅</w:t>
      </w:r>
      <w:r>
        <w:rPr>
          <w:rFonts w:hint="eastAsia" w:ascii="仿宋" w:hAnsi="仿宋" w:eastAsia="仿宋" w:cs="宋体"/>
          <w:kern w:val="0"/>
          <w:sz w:val="32"/>
          <w:szCs w:val="32"/>
        </w:rPr>
        <w:t xml:space="preserve"> ；公务接</w:t>
      </w:r>
      <w:r>
        <w:rPr>
          <w:rFonts w:hint="eastAsia" w:ascii="仿宋_GB2312" w:hAnsi="宋体" w:eastAsia="仿宋_GB2312" w:cs="宋体"/>
          <w:kern w:val="0"/>
          <w:sz w:val="32"/>
          <w:szCs w:val="32"/>
          <w:lang w:val="en-US" w:eastAsia="zh-CN" w:bidi="ar-SA"/>
        </w:rPr>
        <w:t>待费增加（减少）0万元，主要原因：是公务接待费减少，费用主要使用其他资金.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黑体" w:hAnsi="黑体" w:eastAsia="黑体" w:cs="宋体"/>
          <w:kern w:val="0"/>
          <w:sz w:val="32"/>
          <w:szCs w:val="32"/>
          <w:lang w:val="en-US" w:eastAsia="zh-CN"/>
        </w:rPr>
        <w:t>九、关于克州卫生监督所2020年政府性基金预算拨款情况说明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克州卫生监督所2020年没有使用政府性基金预算拨款安排的支出，政府性基金预算支出情况表为空表。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t>十、其他重要事项的情况说明</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（一）机关运行经费情况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lang w:eastAsia="zh-CN"/>
        </w:rPr>
        <w:t>年，克州卫生监督所本级及下属</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家行政单位和</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家事业单位的机关运行经费财政拨款预算</w:t>
      </w:r>
      <w:r>
        <w:rPr>
          <w:rFonts w:hint="eastAsia" w:ascii="仿宋" w:hAnsi="仿宋" w:eastAsia="仿宋" w:cs="宋体"/>
          <w:kern w:val="0"/>
          <w:sz w:val="32"/>
          <w:szCs w:val="32"/>
          <w:lang w:val="en-US" w:eastAsia="zh-CN"/>
        </w:rPr>
        <w:t>6.01</w:t>
      </w:r>
      <w:r>
        <w:rPr>
          <w:rFonts w:hint="eastAsia" w:ascii="仿宋" w:hAnsi="仿宋" w:eastAsia="仿宋" w:cs="宋体"/>
          <w:kern w:val="0"/>
          <w:sz w:val="32"/>
          <w:szCs w:val="32"/>
          <w:lang w:eastAsia="zh-CN"/>
        </w:rPr>
        <w:t>万元，比上年预算增加</w:t>
      </w:r>
      <w:r>
        <w:rPr>
          <w:rFonts w:hint="eastAsia" w:ascii="仿宋" w:hAnsi="仿宋" w:eastAsia="仿宋" w:cs="宋体"/>
          <w:kern w:val="0"/>
          <w:sz w:val="32"/>
          <w:szCs w:val="32"/>
          <w:lang w:val="en-US" w:eastAsia="zh-CN"/>
        </w:rPr>
        <w:t>0.04</w:t>
      </w:r>
      <w:r>
        <w:rPr>
          <w:rFonts w:hint="eastAsia" w:ascii="仿宋" w:hAnsi="仿宋" w:eastAsia="仿宋" w:cs="宋体"/>
          <w:kern w:val="0"/>
          <w:sz w:val="32"/>
          <w:szCs w:val="32"/>
          <w:lang w:eastAsia="zh-CN"/>
        </w:rPr>
        <w:t>万元，增长</w:t>
      </w:r>
      <w:r>
        <w:rPr>
          <w:rFonts w:hint="eastAsia" w:ascii="仿宋" w:hAnsi="仿宋" w:eastAsia="仿宋" w:cs="宋体"/>
          <w:kern w:val="0"/>
          <w:sz w:val="32"/>
          <w:szCs w:val="32"/>
          <w:lang w:val="en-US" w:eastAsia="zh-CN"/>
        </w:rPr>
        <w:t>0.70</w:t>
      </w:r>
      <w:r>
        <w:rPr>
          <w:rFonts w:hint="eastAsia" w:ascii="仿宋" w:hAnsi="仿宋" w:eastAsia="仿宋" w:cs="宋体"/>
          <w:kern w:val="0"/>
          <w:sz w:val="32"/>
          <w:szCs w:val="32"/>
          <w:lang w:eastAsia="zh-CN"/>
        </w:rPr>
        <w:t>%。主要原因是人员经费增加，工会费和福利调整。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bCs/>
          <w:kern w:val="0"/>
          <w:sz w:val="32"/>
          <w:szCs w:val="32"/>
          <w:lang w:eastAsia="zh-CN"/>
        </w:rPr>
      </w:pPr>
      <w:r>
        <w:rPr>
          <w:rFonts w:hint="eastAsia" w:ascii="仿宋" w:hAnsi="仿宋" w:eastAsia="仿宋" w:cs="宋体"/>
          <w:b/>
          <w:bCs/>
          <w:kern w:val="0"/>
          <w:sz w:val="32"/>
          <w:szCs w:val="32"/>
          <w:lang w:eastAsia="zh-CN"/>
        </w:rPr>
        <w:t>（二）政府采购情况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lang w:eastAsia="zh-CN"/>
        </w:rPr>
        <w:t>年，克州卫生监督所及下属单位政府采购预算</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万元，其中：政府采购货物预算</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 xml:space="preserve">万元，政府采购工程预算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万元，政府采购服务预算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lang w:eastAsia="zh-CN"/>
        </w:rPr>
        <w:t>年度本部门面向中小企业预留政府采购项目预算金额</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 xml:space="preserve">万元，其中：面向小微企业预留政府采购项目预算金额 </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（三）国有资产占用使用情况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截至2019年底，克州卫生监督所及下属各预算单位占用使用国有资产总体情况为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1.房屋0平方米，价值0万元。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2.车辆2辆，价值41.48万元；其中：一般公务用车1辆，价值 19.31万元；执法执勤用车1辆，价值22.17万元；其他车辆0辆，价值0万元。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3.办公家具价值 4.9 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4.其他资产价值30.83万元。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单位价值50万元以上大型设备0台（套），单位价值100万元以上大型设备0台（套）。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2020年部门预算未安排购置车辆经费（或安排购置车辆经费0万元），安排购置50万元以上大型设备0台（套），单位价值100万元以上大型设备0台（套）。</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宋体"/>
          <w:b/>
          <w:kern w:val="0"/>
          <w:sz w:val="32"/>
          <w:szCs w:val="32"/>
        </w:rPr>
      </w:pPr>
      <w:r>
        <w:rPr>
          <w:rFonts w:hint="eastAsia" w:ascii="仿宋" w:hAnsi="仿宋" w:eastAsia="仿宋" w:cs="宋体"/>
          <w:b/>
          <w:kern w:val="0"/>
          <w:sz w:val="32"/>
          <w:szCs w:val="32"/>
        </w:rPr>
        <w:t>（四）预算绩效情况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2020</w:t>
      </w:r>
      <w:r>
        <w:rPr>
          <w:rFonts w:hint="eastAsia" w:ascii="仿宋" w:hAnsi="仿宋" w:eastAsia="仿宋" w:cs="宋体"/>
          <w:kern w:val="0"/>
          <w:sz w:val="32"/>
          <w:szCs w:val="32"/>
        </w:rPr>
        <w:t>年度，本年度实行绩效管理的项目</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个，涉及预算金额</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万元。具体情况见下表（按项目分别填报）：</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宋体"/>
          <w:kern w:val="0"/>
          <w:sz w:val="32"/>
          <w:szCs w:val="32"/>
        </w:rPr>
        <w:sectPr>
          <w:pgSz w:w="11906" w:h="16838"/>
          <w:pgMar w:top="1440" w:right="1800" w:bottom="1440" w:left="1800" w:header="851" w:footer="992" w:gutter="0"/>
          <w:pgNumType w:fmt="numberInDash" w:start="13"/>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克州卫生监督所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无</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pStyle w:val="7"/>
        <w:keepNext w:val="0"/>
        <w:keepLines w:val="0"/>
        <w:widowControl/>
        <w:suppressLineNumbers w:val="0"/>
        <w:spacing w:line="450" w:lineRule="atLeast"/>
        <w:ind w:firstLine="640" w:firstLineChars="200"/>
        <w:rPr>
          <w:rFonts w:hint="eastAsia" w:ascii="仿宋_GB2312" w:hAnsi="仿宋_GB2312" w:eastAsia="仿宋_GB2312" w:cs="仿宋_GB2312"/>
          <w:i w:val="0"/>
          <w:caps w:val="0"/>
          <w:color w:val="414141"/>
          <w:spacing w:val="0"/>
          <w:sz w:val="32"/>
          <w:szCs w:val="32"/>
          <w:shd w:val="clear" w:fill="FFFFFF"/>
        </w:rPr>
      </w:pPr>
      <w:r>
        <w:rPr>
          <w:rFonts w:hint="eastAsia" w:ascii="仿宋_GB2312" w:hAnsi="仿宋_GB2312" w:eastAsia="仿宋_GB2312" w:cs="仿宋_GB2312"/>
          <w:i w:val="0"/>
          <w:caps w:val="0"/>
          <w:color w:val="414141"/>
          <w:spacing w:val="0"/>
          <w:sz w:val="32"/>
          <w:szCs w:val="32"/>
          <w:shd w:val="clear" w:fill="FFFFFF"/>
        </w:rPr>
        <w:t>克州卫生监督所无其他需说明的事项。</w:t>
      </w: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pStyle w:val="7"/>
        <w:keepNext w:val="0"/>
        <w:keepLines w:val="0"/>
        <w:widowControl/>
        <w:suppressLineNumbers w:val="0"/>
        <w:spacing w:line="450" w:lineRule="atLeast"/>
        <w:ind w:left="0" w:firstLine="420"/>
        <w:rPr>
          <w:rFonts w:hint="eastAsia" w:ascii="仿宋_GB2312" w:hAnsi="仿宋_GB2312" w:eastAsia="仿宋_GB2312" w:cs="仿宋_GB2312"/>
          <w:i w:val="0"/>
          <w:caps w:val="0"/>
          <w:color w:val="414141"/>
          <w:spacing w:val="0"/>
          <w:sz w:val="32"/>
          <w:szCs w:val="32"/>
          <w:shd w:val="clear" w:fill="FFFFFF"/>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w:t>
      </w:r>
      <w:bookmarkStart w:id="0" w:name="_GoBack"/>
      <w:bookmarkEnd w:id="0"/>
      <w:r>
        <w:rPr>
          <w:rFonts w:hint="eastAsia" w:ascii="仿宋_GB2312" w:eastAsia="仿宋_GB2312"/>
          <w:sz w:val="32"/>
          <w:szCs w:val="32"/>
        </w:rPr>
        <w:t>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克州卫生监督所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20" w:lineRule="exact"/>
        <w:ind w:firstLine="280" w:firstLineChars="100"/>
        <w:rPr>
          <w:rFonts w:ascii="仿宋_GB2312" w:eastAsia="仿宋_GB2312"/>
          <w:sz w:val="28"/>
          <w:szCs w:val="28"/>
        </w:rPr>
      </w:pPr>
    </w:p>
    <w:p/>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887036"/>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3B5386"/>
    <w:rsid w:val="00432267"/>
    <w:rsid w:val="00481CD5"/>
    <w:rsid w:val="005C42E0"/>
    <w:rsid w:val="008160EE"/>
    <w:rsid w:val="009D0AA2"/>
    <w:rsid w:val="00B22D8A"/>
    <w:rsid w:val="00C27B51"/>
    <w:rsid w:val="00D06D6F"/>
    <w:rsid w:val="00E469CA"/>
    <w:rsid w:val="00E7167C"/>
    <w:rsid w:val="03882D1C"/>
    <w:rsid w:val="04465649"/>
    <w:rsid w:val="0463089E"/>
    <w:rsid w:val="04E77872"/>
    <w:rsid w:val="058A4BC6"/>
    <w:rsid w:val="05B52DC3"/>
    <w:rsid w:val="0608145F"/>
    <w:rsid w:val="06A7299D"/>
    <w:rsid w:val="06F96FD7"/>
    <w:rsid w:val="07FB60CB"/>
    <w:rsid w:val="0A0F7730"/>
    <w:rsid w:val="0A33073F"/>
    <w:rsid w:val="0A38695B"/>
    <w:rsid w:val="0B8B3B91"/>
    <w:rsid w:val="0BCC679B"/>
    <w:rsid w:val="0DC26FC7"/>
    <w:rsid w:val="124D670E"/>
    <w:rsid w:val="13B66702"/>
    <w:rsid w:val="14DA0124"/>
    <w:rsid w:val="159163E1"/>
    <w:rsid w:val="186F26DA"/>
    <w:rsid w:val="1DD03E75"/>
    <w:rsid w:val="1E6B7F19"/>
    <w:rsid w:val="1EFB0BCB"/>
    <w:rsid w:val="1F0B75FC"/>
    <w:rsid w:val="1F5A19E2"/>
    <w:rsid w:val="1FA42CC2"/>
    <w:rsid w:val="21057753"/>
    <w:rsid w:val="21366950"/>
    <w:rsid w:val="21D12385"/>
    <w:rsid w:val="224C7F5E"/>
    <w:rsid w:val="25434D98"/>
    <w:rsid w:val="259C3335"/>
    <w:rsid w:val="27151ED3"/>
    <w:rsid w:val="274848A4"/>
    <w:rsid w:val="28D37951"/>
    <w:rsid w:val="2C282B18"/>
    <w:rsid w:val="2C284BBD"/>
    <w:rsid w:val="2C6730F3"/>
    <w:rsid w:val="2CE07601"/>
    <w:rsid w:val="2E907FF6"/>
    <w:rsid w:val="2FAB5269"/>
    <w:rsid w:val="31FC6576"/>
    <w:rsid w:val="338470A2"/>
    <w:rsid w:val="36790133"/>
    <w:rsid w:val="3A050B7F"/>
    <w:rsid w:val="3A857631"/>
    <w:rsid w:val="3C5F4124"/>
    <w:rsid w:val="3CD20C13"/>
    <w:rsid w:val="3DFD15D6"/>
    <w:rsid w:val="3F005D49"/>
    <w:rsid w:val="3F4E423A"/>
    <w:rsid w:val="3FC65E4A"/>
    <w:rsid w:val="40B3219E"/>
    <w:rsid w:val="40E07725"/>
    <w:rsid w:val="41B96421"/>
    <w:rsid w:val="41C54804"/>
    <w:rsid w:val="42153DC8"/>
    <w:rsid w:val="43BD3865"/>
    <w:rsid w:val="44291D0C"/>
    <w:rsid w:val="446012D4"/>
    <w:rsid w:val="44893E1C"/>
    <w:rsid w:val="4594679C"/>
    <w:rsid w:val="4618285D"/>
    <w:rsid w:val="4A654107"/>
    <w:rsid w:val="4E641BE3"/>
    <w:rsid w:val="4F7976CF"/>
    <w:rsid w:val="509B337A"/>
    <w:rsid w:val="51312013"/>
    <w:rsid w:val="520442C1"/>
    <w:rsid w:val="52D96911"/>
    <w:rsid w:val="53F0132D"/>
    <w:rsid w:val="55FA3048"/>
    <w:rsid w:val="577F1B29"/>
    <w:rsid w:val="5C531407"/>
    <w:rsid w:val="5C583A0D"/>
    <w:rsid w:val="5F5774DD"/>
    <w:rsid w:val="61415514"/>
    <w:rsid w:val="6188205A"/>
    <w:rsid w:val="6222251D"/>
    <w:rsid w:val="627A0313"/>
    <w:rsid w:val="65192FF4"/>
    <w:rsid w:val="65B624A2"/>
    <w:rsid w:val="67294A6D"/>
    <w:rsid w:val="68163C64"/>
    <w:rsid w:val="68E140FF"/>
    <w:rsid w:val="69A72856"/>
    <w:rsid w:val="69D06715"/>
    <w:rsid w:val="6A023A51"/>
    <w:rsid w:val="6A15006F"/>
    <w:rsid w:val="6A4C46EC"/>
    <w:rsid w:val="6A634620"/>
    <w:rsid w:val="714F7A8D"/>
    <w:rsid w:val="725D7F87"/>
    <w:rsid w:val="731F02C5"/>
    <w:rsid w:val="75C93003"/>
    <w:rsid w:val="768A5801"/>
    <w:rsid w:val="7722718D"/>
    <w:rsid w:val="77812678"/>
    <w:rsid w:val="77C05BEF"/>
    <w:rsid w:val="78623333"/>
    <w:rsid w:val="78967E1C"/>
    <w:rsid w:val="78A60AE0"/>
    <w:rsid w:val="7ADC60EA"/>
    <w:rsid w:val="7B6D2C09"/>
    <w:rsid w:val="7C890397"/>
    <w:rsid w:val="7D051333"/>
    <w:rsid w:val="7D660A8C"/>
    <w:rsid w:val="7D773E9B"/>
    <w:rsid w:val="7F3B548D"/>
    <w:rsid w:val="7FA2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qFormat/>
    <w:uiPriority w:val="0"/>
    <w:rPr>
      <w:sz w:val="18"/>
      <w:szCs w:val="18"/>
      <w:lang w:val="zh-CN" w:eastAsia="zh-CN"/>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2"/>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字符"/>
    <w:basedOn w:val="10"/>
    <w:semiHidden/>
    <w:qFormat/>
    <w:uiPriority w:val="99"/>
    <w:rPr>
      <w:rFonts w:ascii="Times New Roman" w:hAnsi="Times New Roman" w:eastAsia="宋体" w:cs="Times New Roman"/>
      <w:sz w:val="18"/>
      <w:szCs w:val="18"/>
    </w:rPr>
  </w:style>
  <w:style w:type="character" w:customStyle="1" w:styleId="18">
    <w:name w:val="正文文本缩进 3 字符"/>
    <w:basedOn w:val="10"/>
    <w:semiHidden/>
    <w:qFormat/>
    <w:uiPriority w:val="99"/>
    <w:rPr>
      <w:rFonts w:ascii="Times New Roman" w:hAnsi="Times New Roman" w:eastAsia="宋体" w:cs="Times New Roman"/>
      <w:sz w:val="16"/>
      <w:szCs w:val="16"/>
    </w:rPr>
  </w:style>
  <w:style w:type="character" w:customStyle="1" w:styleId="19">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20">
    <w:name w:val="批注框文本 字符1"/>
    <w:link w:val="3"/>
    <w:semiHidden/>
    <w:qFormat/>
    <w:uiPriority w:val="0"/>
    <w:rPr>
      <w:rFonts w:ascii="Times New Roman" w:hAnsi="Times New Roman" w:eastAsia="宋体" w:cs="Times New Roman"/>
      <w:sz w:val="18"/>
      <w:szCs w:val="18"/>
      <w:lang w:val="zh-CN" w:eastAsia="zh-CN"/>
    </w:rPr>
  </w:style>
  <w:style w:type="character" w:customStyle="1" w:styleId="21">
    <w:name w:val="页眉 字符1"/>
    <w:qFormat/>
    <w:uiPriority w:val="0"/>
    <w:rPr>
      <w:rFonts w:ascii="Times New Roman" w:hAnsi="Times New Roman" w:eastAsia="宋体" w:cs="Times New Roman"/>
      <w:sz w:val="18"/>
      <w:szCs w:val="18"/>
      <w:lang w:val="zh-CN" w:eastAsia="zh-CN"/>
    </w:rPr>
  </w:style>
  <w:style w:type="character" w:customStyle="1" w:styleId="22">
    <w:name w:val="正文文本缩进 3 字符1"/>
    <w:link w:val="6"/>
    <w:qFormat/>
    <w:uiPriority w:val="0"/>
    <w:rPr>
      <w:rFonts w:ascii="Times New Roman" w:hAnsi="Times New Roman" w:eastAsia="仿宋_GB2312" w:cs="Times New Roman"/>
      <w:sz w:val="32"/>
      <w:szCs w:val="24"/>
      <w:lang w:val="zh-CN" w:eastAsia="zh-CN"/>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qFormat/>
    <w:uiPriority w:val="0"/>
    <w:rPr>
      <w:rFonts w:ascii="Calibri" w:hAnsi="Calibri" w:cs="黑体"/>
      <w:sz w:val="24"/>
    </w:rPr>
  </w:style>
  <w:style w:type="paragraph" w:customStyle="1" w:styleId="25">
    <w:name w:val="普通(网站)2"/>
    <w:basedOn w:val="1"/>
    <w:qFormat/>
    <w:uiPriority w:val="0"/>
    <w:rPr>
      <w:rFonts w:ascii="Calibri" w:hAnsi="Calibri" w:cs="黑体"/>
      <w:sz w:val="24"/>
    </w:rPr>
  </w:style>
  <w:style w:type="paragraph" w:customStyle="1" w:styleId="26">
    <w:name w:val="普通(网站)3"/>
    <w:basedOn w:val="1"/>
    <w:qFormat/>
    <w:uiPriority w:val="0"/>
    <w:rPr>
      <w:rFonts w:ascii="Calibri" w:hAnsi="Calibri" w:cs="黑体"/>
      <w:sz w:val="24"/>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27</TotalTime>
  <ScaleCrop>false</ScaleCrop>
  <LinksUpToDate>false</LinksUpToDate>
  <CharactersWithSpaces>10542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解新格</cp:lastModifiedBy>
  <cp:lastPrinted>2020-01-20T04:16:22Z</cp:lastPrinted>
  <dcterms:modified xsi:type="dcterms:W3CDTF">2020-01-20T04:21:33Z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