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both"/>
        <w:outlineLvl w:val="1"/>
        <w:rPr>
          <w:rFonts w:hint="eastAsia" w:ascii="黑体" w:hAnsi="黑体" w:eastAsia="黑体"/>
          <w:kern w:val="0"/>
          <w:sz w:val="36"/>
          <w:szCs w:val="32"/>
          <w:lang w:eastAsia="zh-CN"/>
        </w:rPr>
        <w:sectPr>
          <w:footerReference r:id="rId3" w:type="default"/>
          <w:pgSz w:w="11906" w:h="16838"/>
          <w:pgMar w:top="2098" w:right="1418" w:bottom="1928" w:left="1588" w:header="851" w:footer="992" w:gutter="0"/>
          <w:pgNumType w:fmt="numberInDash"/>
          <w:cols w:space="720" w:num="1"/>
          <w:titlePg/>
          <w:docGrid w:linePitch="312" w:charSpace="0"/>
        </w:sectPr>
      </w:pPr>
      <w:r>
        <w:rPr>
          <w:rFonts w:hint="eastAsia" w:ascii="黑体" w:hAnsi="黑体" w:eastAsia="黑体"/>
          <w:kern w:val="0"/>
          <w:sz w:val="36"/>
          <w:szCs w:val="32"/>
          <w:lang w:eastAsia="zh-CN"/>
        </w:rPr>
        <w:drawing>
          <wp:anchor distT="0" distB="0" distL="114300" distR="114300" simplePos="0" relativeHeight="251658240" behindDoc="0" locked="0" layoutInCell="1" allowOverlap="1">
            <wp:simplePos x="0" y="0"/>
            <wp:positionH relativeFrom="column">
              <wp:posOffset>47625</wp:posOffset>
            </wp:positionH>
            <wp:positionV relativeFrom="paragraph">
              <wp:posOffset>210820</wp:posOffset>
            </wp:positionV>
            <wp:extent cx="5648960" cy="8053705"/>
            <wp:effectExtent l="0" t="0" r="8890" b="4445"/>
            <wp:wrapTopAndBottom/>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pic:blipFill>
                  <pic:spPr>
                    <a:xfrm>
                      <a:off x="0" y="0"/>
                      <a:ext cx="5648960" cy="8053705"/>
                    </a:xfrm>
                    <a:prstGeom prst="rect">
                      <a:avLst/>
                    </a:prstGeom>
                  </pic:spPr>
                </pic:pic>
              </a:graphicData>
            </a:graphic>
          </wp:anchor>
        </w:drawing>
      </w:r>
      <w:r>
        <w:rPr>
          <w:rFonts w:hint="eastAsia" w:ascii="黑体" w:hAnsi="黑体" w:eastAsia="黑体"/>
          <w:kern w:val="0"/>
          <w:sz w:val="36"/>
          <w:szCs w:val="32"/>
          <w:lang w:eastAsia="zh-CN"/>
        </w:rPr>
        <w:drawing>
          <wp:inline distT="0" distB="0" distL="114300" distR="114300">
            <wp:extent cx="5648960" cy="8053705"/>
            <wp:effectExtent l="0" t="0" r="8890" b="4445"/>
            <wp:docPr id="3" name="图片 3"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an0001"/>
                    <pic:cNvPicPr>
                      <a:picLocks noChangeAspect="1"/>
                    </pic:cNvPicPr>
                  </pic:nvPicPr>
                  <pic:blipFill>
                    <a:blip r:embed="rId6"/>
                    <a:stretch>
                      <a:fillRect/>
                    </a:stretch>
                  </pic:blipFill>
                  <pic:spPr>
                    <a:xfrm>
                      <a:off x="0" y="0"/>
                      <a:ext cx="5648960" cy="8053705"/>
                    </a:xfrm>
                    <a:prstGeom prst="rect">
                      <a:avLst/>
                    </a:prstGeom>
                  </pic:spPr>
                </pic:pic>
              </a:graphicData>
            </a:graphic>
          </wp:inline>
        </w:drawing>
      </w: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克州审计局</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rPr>
        <w:t>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rPr>
        <w:t>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rPr>
        <w:t>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克州审计局</w:t>
      </w:r>
      <w:r>
        <w:rPr>
          <w:rFonts w:hint="eastAsia" w:ascii="仿宋_GB2312" w:hAnsi="宋体" w:eastAsia="仿宋_GB2312"/>
          <w:b/>
          <w:kern w:val="0"/>
          <w:sz w:val="32"/>
          <w:szCs w:val="32"/>
        </w:rPr>
        <w:t>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克州审计局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克州审计局</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黑体" w:eastAsia="仿宋_GB2312" w:cs="宋体"/>
          <w:bCs/>
          <w:kern w:val="0"/>
          <w:sz w:val="32"/>
          <w:szCs w:val="32"/>
          <w:lang w:eastAsia="zh-CN"/>
        </w:rPr>
        <w:t>涉密</w:t>
      </w:r>
      <w:r>
        <w:rPr>
          <w:rFonts w:hint="eastAsia" w:ascii="仿宋_GB2312" w:hAnsi="黑体" w:eastAsia="仿宋_GB2312" w:cs="宋体"/>
          <w:bCs/>
          <w:kern w:val="0"/>
          <w:sz w:val="32"/>
          <w:szCs w:val="32"/>
        </w:rPr>
        <w:t>。</w:t>
      </w:r>
      <w:r>
        <w:rPr>
          <w:rFonts w:hint="eastAsia"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eastAsia="zh-CN"/>
        </w:rPr>
        <w:t>克州审计局</w:t>
      </w:r>
      <w:r>
        <w:rPr>
          <w:rFonts w:hint="eastAsia" w:ascii="仿宋_GB2312" w:hAnsi="黑体" w:eastAsia="仿宋_GB2312" w:cs="宋体"/>
          <w:bCs/>
          <w:kern w:val="0"/>
          <w:sz w:val="32"/>
          <w:szCs w:val="32"/>
        </w:rPr>
        <w:t xml:space="preserve">无下属预算单位，下设 </w:t>
      </w:r>
      <w:r>
        <w:rPr>
          <w:rFonts w:hint="eastAsia" w:ascii="仿宋_GB2312" w:hAnsi="黑体" w:eastAsia="仿宋_GB2312" w:cs="宋体"/>
          <w:bCs/>
          <w:kern w:val="0"/>
          <w:sz w:val="32"/>
          <w:szCs w:val="32"/>
          <w:lang w:val="en-US" w:eastAsia="zh-CN"/>
        </w:rPr>
        <w:t>13</w:t>
      </w:r>
      <w:r>
        <w:rPr>
          <w:rFonts w:hint="eastAsia" w:ascii="仿宋_GB2312" w:hAnsi="黑体" w:eastAsia="仿宋_GB2312" w:cs="宋体"/>
          <w:bCs/>
          <w:kern w:val="0"/>
          <w:sz w:val="32"/>
          <w:szCs w:val="32"/>
        </w:rPr>
        <w:t xml:space="preserve"> 个</w:t>
      </w:r>
      <w:r>
        <w:rPr>
          <w:rFonts w:hint="eastAsia" w:ascii="仿宋_GB2312" w:hAnsi="黑体" w:eastAsia="仿宋_GB2312" w:cs="宋体"/>
          <w:bCs/>
          <w:kern w:val="0"/>
          <w:sz w:val="32"/>
          <w:szCs w:val="32"/>
          <w:lang w:eastAsia="zh-CN"/>
        </w:rPr>
        <w:t>科</w:t>
      </w:r>
      <w:r>
        <w:rPr>
          <w:rFonts w:hint="eastAsia" w:ascii="仿宋_GB2312" w:hAnsi="黑体" w:eastAsia="仿宋_GB2312" w:cs="宋体"/>
          <w:bCs/>
          <w:kern w:val="0"/>
          <w:sz w:val="32"/>
          <w:szCs w:val="32"/>
        </w:rPr>
        <w:t>室，分别是：</w:t>
      </w:r>
      <w:r>
        <w:rPr>
          <w:rFonts w:hint="eastAsia" w:ascii="仿宋_GB2312" w:hAnsi="黑体" w:eastAsia="仿宋_GB2312" w:cs="宋体"/>
          <w:bCs/>
          <w:kern w:val="0"/>
          <w:sz w:val="32"/>
          <w:szCs w:val="32"/>
          <w:lang w:eastAsia="zh-CN"/>
        </w:rPr>
        <w:t>办公室、法规审理督察科、电子数据科、财政金融企业审计科、科教文卫和社会保障审计科、农业农村审计科、固定资产投资和涉外审计科、固定资产投资中心、自然资</w:t>
      </w:r>
      <w:r>
        <w:rPr>
          <w:rFonts w:hint="eastAsia" w:ascii="仿宋_GB2312" w:hAnsi="黑体" w:eastAsia="仿宋_GB2312" w:cs="宋体"/>
          <w:bCs/>
          <w:kern w:val="0"/>
          <w:sz w:val="32"/>
          <w:szCs w:val="32"/>
          <w:lang w:val="en-US" w:eastAsia="zh-CN"/>
        </w:rPr>
        <w:t>源和生态环境审计科、经济责任审计科、经济责任审计中心、审计委员会办公室秘书组、计算机中心</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rPr>
        <w:t xml:space="preserve">单位编制数 </w:t>
      </w:r>
      <w:r>
        <w:rPr>
          <w:rFonts w:hint="eastAsia" w:ascii="仿宋_GB2312" w:hAnsi="宋体" w:eastAsia="仿宋_GB2312" w:cs="宋体"/>
          <w:kern w:val="0"/>
          <w:sz w:val="32"/>
          <w:szCs w:val="32"/>
          <w:lang w:val="en-US" w:eastAsia="zh-CN"/>
        </w:rPr>
        <w:t>39</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人</w:t>
      </w:r>
      <w:r>
        <w:rPr>
          <w:rFonts w:hint="eastAsia" w:ascii="仿宋_GB2312" w:hAnsi="宋体" w:eastAsia="仿宋_GB2312" w:cs="宋体"/>
          <w:kern w:val="0"/>
          <w:sz w:val="32"/>
          <w:szCs w:val="32"/>
        </w:rPr>
        <w:t xml:space="preserve"> ，实有人数 </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 xml:space="preserve"> 人，其中：在职 </w:t>
      </w:r>
      <w:r>
        <w:rPr>
          <w:rFonts w:hint="eastAsia" w:ascii="仿宋_GB2312" w:hAnsi="宋体" w:eastAsia="仿宋_GB2312" w:cs="宋体"/>
          <w:kern w:val="0"/>
          <w:sz w:val="32"/>
          <w:szCs w:val="32"/>
          <w:lang w:val="en-US" w:eastAsia="zh-CN"/>
        </w:rPr>
        <w:t>40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人； 退休 </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 xml:space="preserve"> 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人；离休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人，增加或减</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克州审计局</w:t>
      </w:r>
      <w:r>
        <w:rPr>
          <w:rFonts w:hint="eastAsia" w:ascii="黑体" w:hAnsi="黑体" w:eastAsia="黑体"/>
          <w:kern w:val="0"/>
          <w:sz w:val="32"/>
          <w:szCs w:val="32"/>
        </w:rPr>
        <w:t>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宋体" w:eastAsia="仿宋_GB2312"/>
          <w:kern w:val="0"/>
          <w:sz w:val="24"/>
          <w:lang w:eastAsia="zh-CN"/>
        </w:rPr>
        <w:t>克州审计局</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634.5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776.5</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12</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666.5</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110</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776.5</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776.5</w:t>
            </w:r>
            <w:r>
              <w:rPr>
                <w:rFonts w:hint="eastAsia" w:ascii="仿宋_GB2312" w:hAnsi="宋体" w:eastAsia="仿宋_GB2312"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克州审计局</w:t>
      </w:r>
      <w:r>
        <w:rPr>
          <w:rFonts w:hint="eastAsia" w:ascii="仿宋_GB2312" w:hAnsi="宋体" w:eastAsia="仿宋_GB2312"/>
          <w:kern w:val="0"/>
          <w:sz w:val="24"/>
        </w:rPr>
        <w:t xml:space="preserve">                                          单位：万元</w:t>
      </w:r>
    </w:p>
    <w:tbl>
      <w:tblPr>
        <w:tblStyle w:val="7"/>
        <w:tblW w:w="9951" w:type="dxa"/>
        <w:tblInd w:w="-450" w:type="dxa"/>
        <w:tblLayout w:type="fixed"/>
        <w:tblCellMar>
          <w:top w:w="0" w:type="dxa"/>
          <w:left w:w="108" w:type="dxa"/>
          <w:bottom w:w="0" w:type="dxa"/>
          <w:right w:w="108" w:type="dxa"/>
        </w:tblCellMar>
      </w:tblPr>
      <w:tblGrid>
        <w:gridCol w:w="377"/>
        <w:gridCol w:w="377"/>
        <w:gridCol w:w="377"/>
        <w:gridCol w:w="1202"/>
        <w:gridCol w:w="741"/>
        <w:gridCol w:w="614"/>
        <w:gridCol w:w="614"/>
        <w:gridCol w:w="444"/>
        <w:gridCol w:w="352"/>
        <w:gridCol w:w="596"/>
        <w:gridCol w:w="718"/>
        <w:gridCol w:w="366"/>
        <w:gridCol w:w="705"/>
        <w:gridCol w:w="664"/>
        <w:gridCol w:w="1804"/>
      </w:tblGrid>
      <w:tr>
        <w:tblPrEx>
          <w:tblLayout w:type="fixed"/>
          <w:tblCellMar>
            <w:top w:w="0" w:type="dxa"/>
            <w:left w:w="108" w:type="dxa"/>
            <w:bottom w:w="0" w:type="dxa"/>
            <w:right w:w="108" w:type="dxa"/>
          </w:tblCellMar>
        </w:tblPrEx>
        <w:trPr>
          <w:trHeight w:val="528" w:hRule="atLeast"/>
        </w:trPr>
        <w:tc>
          <w:tcPr>
            <w:tcW w:w="11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20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7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1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1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3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96"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3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705"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6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8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8"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20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4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1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1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4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96"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6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5"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6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80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528"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201</w:t>
            </w: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08</w:t>
            </w: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01</w:t>
            </w: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行政运行（审计事务）</w:t>
            </w:r>
          </w:p>
        </w:tc>
        <w:tc>
          <w:tcPr>
            <w:tcW w:w="7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776.50 </w:t>
            </w:r>
          </w:p>
        </w:tc>
        <w:tc>
          <w:tcPr>
            <w:tcW w:w="6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634.50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5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eastAsia="仿宋_GB2312"/>
                <w:color w:val="000000"/>
                <w:sz w:val="20"/>
                <w:szCs w:val="20"/>
              </w:rPr>
            </w:pPr>
            <w:r>
              <w:rPr>
                <w:rFonts w:hint="eastAsia" w:ascii="宋体" w:hAnsi="宋体" w:eastAsia="宋体" w:cs="宋体"/>
                <w:i w:val="0"/>
                <w:color w:val="000000"/>
                <w:kern w:val="0"/>
                <w:sz w:val="20"/>
                <w:szCs w:val="20"/>
                <w:u w:val="none"/>
                <w:lang w:val="en-US" w:eastAsia="zh-CN" w:bidi="ar"/>
              </w:rPr>
              <w:t xml:space="preserve">20.00 </w:t>
            </w:r>
          </w:p>
        </w:tc>
        <w:tc>
          <w:tcPr>
            <w:tcW w:w="718" w:type="dxa"/>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36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eastAsia="仿宋_GB2312"/>
                <w:color w:val="000000"/>
                <w:sz w:val="20"/>
                <w:szCs w:val="20"/>
              </w:rPr>
            </w:pPr>
            <w:r>
              <w:rPr>
                <w:rFonts w:hint="eastAsia" w:ascii="宋体" w:hAnsi="宋体" w:eastAsia="宋体" w:cs="宋体"/>
                <w:i w:val="0"/>
                <w:color w:val="000000"/>
                <w:kern w:val="0"/>
                <w:sz w:val="20"/>
                <w:szCs w:val="20"/>
                <w:u w:val="none"/>
                <w:lang w:val="en-US" w:eastAsia="zh-CN" w:bidi="ar"/>
              </w:rPr>
              <w:t xml:space="preserve">12.00 </w:t>
            </w:r>
          </w:p>
        </w:tc>
        <w:tc>
          <w:tcPr>
            <w:tcW w:w="664" w:type="dxa"/>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1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110.00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5"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6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64"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0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538"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7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776.50 </w:t>
            </w:r>
          </w:p>
        </w:tc>
        <w:tc>
          <w:tcPr>
            <w:tcW w:w="6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634.50 </w:t>
            </w:r>
          </w:p>
        </w:tc>
        <w:tc>
          <w:tcPr>
            <w:tcW w:w="6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3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59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仿宋_GB2312" w:eastAsia="仿宋_GB2312"/>
                <w:color w:val="000000"/>
                <w:sz w:val="20"/>
                <w:szCs w:val="20"/>
              </w:rPr>
            </w:pPr>
            <w:r>
              <w:rPr>
                <w:rFonts w:hint="eastAsia" w:ascii="宋体" w:hAnsi="宋体" w:eastAsia="宋体" w:cs="宋体"/>
                <w:i w:val="0"/>
                <w:color w:val="000000"/>
                <w:kern w:val="0"/>
                <w:sz w:val="20"/>
                <w:szCs w:val="20"/>
                <w:u w:val="none"/>
                <w:lang w:val="en-US" w:eastAsia="zh-CN" w:bidi="ar"/>
              </w:rPr>
              <w:t xml:space="preserve">20.00 </w:t>
            </w:r>
          </w:p>
        </w:tc>
        <w:tc>
          <w:tcPr>
            <w:tcW w:w="718" w:type="dxa"/>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366"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eastAsia="仿宋_GB2312"/>
                <w:color w:val="000000"/>
                <w:sz w:val="20"/>
                <w:szCs w:val="20"/>
              </w:rPr>
            </w:pPr>
            <w:r>
              <w:rPr>
                <w:rFonts w:hint="eastAsia" w:ascii="宋体" w:hAnsi="宋体" w:eastAsia="宋体" w:cs="宋体"/>
                <w:i w:val="0"/>
                <w:color w:val="000000"/>
                <w:kern w:val="0"/>
                <w:sz w:val="20"/>
                <w:szCs w:val="20"/>
                <w:u w:val="none"/>
                <w:lang w:val="en-US" w:eastAsia="zh-CN" w:bidi="ar"/>
              </w:rPr>
              <w:t xml:space="preserve">12.00 </w:t>
            </w:r>
          </w:p>
        </w:tc>
        <w:tc>
          <w:tcPr>
            <w:tcW w:w="664" w:type="dxa"/>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18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110.00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克州审计局</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201</w:t>
            </w:r>
          </w:p>
        </w:tc>
        <w:tc>
          <w:tcPr>
            <w:tcW w:w="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08</w:t>
            </w:r>
          </w:p>
        </w:tc>
        <w:tc>
          <w:tcPr>
            <w:tcW w:w="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01</w:t>
            </w:r>
          </w:p>
        </w:tc>
        <w:tc>
          <w:tcPr>
            <w:tcW w:w="26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2"/>
                <w:szCs w:val="22"/>
              </w:rPr>
            </w:pPr>
            <w:r>
              <w:rPr>
                <w:rFonts w:hint="eastAsia" w:ascii="宋体" w:hAnsi="宋体" w:eastAsia="宋体" w:cs="宋体"/>
                <w:i w:val="0"/>
                <w:color w:val="000000"/>
                <w:kern w:val="0"/>
                <w:sz w:val="18"/>
                <w:szCs w:val="18"/>
                <w:u w:val="none"/>
                <w:lang w:val="en-US" w:eastAsia="zh-CN" w:bidi="ar"/>
              </w:rPr>
              <w:t>行政运行（审计事务）</w:t>
            </w:r>
          </w:p>
        </w:tc>
        <w:tc>
          <w:tcPr>
            <w:tcW w:w="1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759.50 </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759.50 </w:t>
            </w:r>
          </w:p>
        </w:tc>
        <w:tc>
          <w:tcPr>
            <w:tcW w:w="1904"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201</w:t>
            </w:r>
          </w:p>
        </w:tc>
        <w:tc>
          <w:tcPr>
            <w:tcW w:w="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08</w:t>
            </w:r>
          </w:p>
        </w:tc>
        <w:tc>
          <w:tcPr>
            <w:tcW w:w="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16"/>
                <w:szCs w:val="16"/>
              </w:rPr>
            </w:pPr>
            <w:r>
              <w:rPr>
                <w:rFonts w:hint="eastAsia" w:ascii="宋体" w:hAnsi="宋体" w:eastAsia="宋体" w:cs="宋体"/>
                <w:i w:val="0"/>
                <w:color w:val="000000"/>
                <w:kern w:val="0"/>
                <w:sz w:val="18"/>
                <w:szCs w:val="18"/>
                <w:u w:val="none"/>
                <w:lang w:val="en-US" w:eastAsia="zh-CN" w:bidi="ar"/>
              </w:rPr>
              <w:t>99</w:t>
            </w:r>
          </w:p>
        </w:tc>
        <w:tc>
          <w:tcPr>
            <w:tcW w:w="26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b/>
                <w:bCs/>
                <w:color w:val="000000"/>
                <w:kern w:val="0"/>
                <w:sz w:val="22"/>
                <w:szCs w:val="22"/>
              </w:rPr>
            </w:pPr>
            <w:r>
              <w:rPr>
                <w:rFonts w:hint="eastAsia" w:ascii="宋体" w:hAnsi="宋体" w:eastAsia="宋体" w:cs="宋体"/>
                <w:i w:val="0"/>
                <w:color w:val="000000"/>
                <w:kern w:val="0"/>
                <w:sz w:val="18"/>
                <w:szCs w:val="18"/>
                <w:u w:val="none"/>
                <w:lang w:val="en-US" w:eastAsia="zh-CN" w:bidi="ar"/>
              </w:rPr>
              <w:t>其他审计事务支出</w:t>
            </w:r>
          </w:p>
        </w:tc>
        <w:tc>
          <w:tcPr>
            <w:tcW w:w="1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17.00 </w:t>
            </w:r>
          </w:p>
        </w:tc>
        <w:tc>
          <w:tcPr>
            <w:tcW w:w="1856" w:type="dxa"/>
            <w:tcBorders>
              <w:top w:val="nil"/>
              <w:left w:val="nil"/>
              <w:bottom w:val="single" w:color="auto" w:sz="4" w:space="0"/>
              <w:right w:val="single" w:color="auto" w:sz="4" w:space="0"/>
            </w:tcBorders>
            <w:shd w:val="clear" w:color="auto" w:fill="auto"/>
            <w:vAlign w:val="center"/>
          </w:tcPr>
          <w:p>
            <w:pPr>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b/>
                <w:bCs/>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17.00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20"/>
                <w:szCs w:val="20"/>
                <w:u w:val="none"/>
                <w:lang w:val="en-US" w:eastAsia="zh-CN" w:bidi="ar"/>
              </w:rPr>
              <w:t xml:space="preserve">776.50 </w:t>
            </w:r>
          </w:p>
        </w:tc>
        <w:tc>
          <w:tcPr>
            <w:tcW w:w="18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20"/>
                <w:szCs w:val="20"/>
                <w:u w:val="none"/>
                <w:lang w:val="en-US" w:eastAsia="zh-CN" w:bidi="ar"/>
              </w:rPr>
              <w:t xml:space="preserve">759.50 </w:t>
            </w:r>
          </w:p>
        </w:tc>
        <w:tc>
          <w:tcPr>
            <w:tcW w:w="190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20"/>
                <w:szCs w:val="20"/>
                <w:u w:val="none"/>
                <w:lang w:val="en-US" w:eastAsia="zh-CN" w:bidi="ar"/>
              </w:rPr>
              <w:t xml:space="preserve">17.00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克州审计局</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634.5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634.50 </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634.50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634.5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r>
              <w:rPr>
                <w:rFonts w:hint="eastAsia" w:ascii="仿宋_GB2312" w:hAnsi="宋体" w:eastAsia="仿宋_GB2312" w:cs="宋体"/>
                <w:color w:val="000000"/>
                <w:kern w:val="0"/>
                <w:sz w:val="22"/>
                <w:szCs w:val="22"/>
                <w:lang w:val="en-US" w:eastAsia="zh-CN"/>
              </w:rPr>
              <w:t>17.12</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634.5</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634.5</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634.5</w:t>
            </w:r>
          </w:p>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克州审计局</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b/>
                <w:color w:val="000000"/>
                <w:kern w:val="0"/>
                <w:sz w:val="20"/>
                <w:szCs w:val="20"/>
              </w:rPr>
            </w:pPr>
            <w:r>
              <w:rPr>
                <w:rFonts w:hint="eastAsia" w:ascii="宋体" w:hAnsi="宋体" w:eastAsia="宋体" w:cs="宋体"/>
                <w:i w:val="0"/>
                <w:color w:val="000000"/>
                <w:kern w:val="0"/>
                <w:sz w:val="18"/>
                <w:szCs w:val="18"/>
                <w:u w:val="none"/>
                <w:lang w:val="en-US" w:eastAsia="zh-CN" w:bidi="ar"/>
              </w:rPr>
              <w:t>201</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b/>
                <w:color w:val="000000"/>
                <w:kern w:val="0"/>
                <w:sz w:val="20"/>
                <w:szCs w:val="20"/>
              </w:rPr>
            </w:pPr>
            <w:r>
              <w:rPr>
                <w:rFonts w:hint="eastAsia" w:ascii="宋体" w:hAnsi="宋体" w:eastAsia="宋体" w:cs="宋体"/>
                <w:i w:val="0"/>
                <w:color w:val="000000"/>
                <w:kern w:val="0"/>
                <w:sz w:val="18"/>
                <w:szCs w:val="18"/>
                <w:u w:val="none"/>
                <w:lang w:val="en-US" w:eastAsia="zh-CN" w:bidi="ar"/>
              </w:rPr>
              <w:t>08</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b/>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b/>
                <w:color w:val="000000"/>
                <w:kern w:val="0"/>
                <w:sz w:val="20"/>
                <w:szCs w:val="20"/>
              </w:rPr>
            </w:pPr>
            <w:r>
              <w:rPr>
                <w:rFonts w:hint="eastAsia" w:ascii="宋体" w:hAnsi="宋体" w:eastAsia="宋体" w:cs="宋体"/>
                <w:i w:val="0"/>
                <w:color w:val="000000"/>
                <w:kern w:val="0"/>
                <w:sz w:val="18"/>
                <w:szCs w:val="18"/>
                <w:u w:val="none"/>
                <w:lang w:val="en-US" w:eastAsia="zh-CN" w:bidi="ar"/>
              </w:rPr>
              <w:t>行政运行（审计事务）</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b/>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629.50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b/>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629.50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201</w:t>
            </w:r>
          </w:p>
        </w:tc>
        <w:tc>
          <w:tcPr>
            <w:tcW w:w="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08</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99</w:t>
            </w:r>
          </w:p>
        </w:tc>
        <w:tc>
          <w:tcPr>
            <w:tcW w:w="25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其他审计事务支出</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5.00 </w:t>
            </w:r>
          </w:p>
        </w:tc>
        <w:tc>
          <w:tcPr>
            <w:tcW w:w="1842"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5.00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634.50 </w:t>
            </w:r>
          </w:p>
        </w:tc>
        <w:tc>
          <w:tcPr>
            <w:tcW w:w="184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629.50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5.00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7" w:type="dxa"/>
        <w:tblLayout w:type="fixed"/>
        <w:tblCellMar>
          <w:top w:w="0" w:type="dxa"/>
          <w:left w:w="108" w:type="dxa"/>
          <w:bottom w:w="0" w:type="dxa"/>
          <w:right w:w="108" w:type="dxa"/>
        </w:tblCellMar>
      </w:tblPr>
      <w:tblGrid>
        <w:gridCol w:w="757"/>
        <w:gridCol w:w="577"/>
        <w:gridCol w:w="256"/>
        <w:gridCol w:w="2635"/>
        <w:gridCol w:w="995"/>
        <w:gridCol w:w="706"/>
        <w:gridCol w:w="976"/>
        <w:gridCol w:w="725"/>
        <w:gridCol w:w="1701"/>
      </w:tblGrid>
      <w:tr>
        <w:tblPrEx>
          <w:tblLayout w:type="fixed"/>
          <w:tblCellMar>
            <w:top w:w="0" w:type="dxa"/>
            <w:left w:w="108" w:type="dxa"/>
            <w:bottom w:w="0" w:type="dxa"/>
            <w:right w:w="108" w:type="dxa"/>
          </w:tblCellMar>
        </w:tblPrEx>
        <w:trPr>
          <w:trHeight w:val="397" w:hRule="atLeast"/>
        </w:trPr>
        <w:tc>
          <w:tcPr>
            <w:tcW w:w="9328"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397" w:hRule="atLeast"/>
        </w:trPr>
        <w:tc>
          <w:tcPr>
            <w:tcW w:w="4225"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克州审计局</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7" w:hRule="atLeast"/>
        </w:trPr>
        <w:tc>
          <w:tcPr>
            <w:tcW w:w="422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397" w:hRule="atLeast"/>
        </w:trPr>
        <w:tc>
          <w:tcPr>
            <w:tcW w:w="1590"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6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3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3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166.90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166.90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21.13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21.13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29</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4.28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4.28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16</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06</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电费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4.00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31</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7.00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211.69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211.69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28</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2.38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2.38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11</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7.30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7.30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07</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4.00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04</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抚恤金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0.09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0.09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09</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1.52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1.52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17</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2.70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2.70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13</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10.00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10.00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99</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17.72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17.72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12</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39.75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39.75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08</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55.18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55.18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03</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24.47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24.47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13</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39.78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39.78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05</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4.10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4.10 </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26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4.52 </w:t>
            </w:r>
          </w:p>
        </w:tc>
        <w:tc>
          <w:tcPr>
            <w:tcW w:w="1701"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4.52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629.50 </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582.32 </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47.17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cantSplit/>
          <w:trHeight w:val="23"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cantSplit/>
          <w:trHeight w:val="23" w:hRule="atLeast"/>
        </w:trPr>
        <w:tc>
          <w:tcPr>
            <w:tcW w:w="4350"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克州审计局</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9" w:hRule="atLeast"/>
        </w:trPr>
        <w:tc>
          <w:tcPr>
            <w:tcW w:w="397"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201</w:t>
            </w:r>
          </w:p>
        </w:tc>
        <w:tc>
          <w:tcPr>
            <w:tcW w:w="397"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08</w:t>
            </w:r>
          </w:p>
        </w:tc>
        <w:tc>
          <w:tcPr>
            <w:tcW w:w="397"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99</w:t>
            </w:r>
          </w:p>
        </w:tc>
        <w:tc>
          <w:tcPr>
            <w:tcW w:w="851"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其他审计事务支出</w:t>
            </w:r>
          </w:p>
        </w:tc>
        <w:tc>
          <w:tcPr>
            <w:tcW w:w="145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为民做实事好事经费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 xml:space="preserve">12.00 </w:t>
            </w:r>
          </w:p>
        </w:tc>
        <w:tc>
          <w:tcPr>
            <w:tcW w:w="569" w:type="dxa"/>
            <w:gridSpan w:val="2"/>
            <w:shd w:val="clear" w:color="auto" w:fill="auto"/>
            <w:vAlign w:val="center"/>
          </w:tcPr>
          <w:p>
            <w:pPr>
              <w:jc w:val="right"/>
              <w:rPr>
                <w:rFonts w:ascii="仿宋_GB2312" w:hAnsi="宋体" w:eastAsia="仿宋_GB2312"/>
                <w:kern w:val="0"/>
                <w:sz w:val="32"/>
                <w:szCs w:val="32"/>
              </w:rPr>
            </w:pPr>
          </w:p>
        </w:tc>
        <w:tc>
          <w:tcPr>
            <w:tcW w:w="536"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 xml:space="preserve">12.00 </w:t>
            </w:r>
          </w:p>
        </w:tc>
        <w:tc>
          <w:tcPr>
            <w:tcW w:w="65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201</w:t>
            </w:r>
          </w:p>
        </w:tc>
        <w:tc>
          <w:tcPr>
            <w:tcW w:w="65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08</w:t>
            </w:r>
          </w:p>
        </w:tc>
        <w:tc>
          <w:tcPr>
            <w:tcW w:w="578"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99</w:t>
            </w:r>
          </w:p>
        </w:tc>
        <w:tc>
          <w:tcPr>
            <w:tcW w:w="419"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其他审计事务支出</w:t>
            </w:r>
          </w:p>
        </w:tc>
        <w:tc>
          <w:tcPr>
            <w:tcW w:w="578"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为民做实事好事经费</w:t>
            </w:r>
          </w:p>
        </w:tc>
        <w:tc>
          <w:tcPr>
            <w:tcW w:w="42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 xml:space="preserve">12.00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0" w:hRule="atLeast"/>
        </w:trPr>
        <w:tc>
          <w:tcPr>
            <w:tcW w:w="397"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201</w:t>
            </w:r>
          </w:p>
        </w:tc>
        <w:tc>
          <w:tcPr>
            <w:tcW w:w="397"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08</w:t>
            </w:r>
          </w:p>
        </w:tc>
        <w:tc>
          <w:tcPr>
            <w:tcW w:w="397"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99</w:t>
            </w:r>
          </w:p>
        </w:tc>
        <w:tc>
          <w:tcPr>
            <w:tcW w:w="851"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其他审计事务支出</w:t>
            </w:r>
          </w:p>
        </w:tc>
        <w:tc>
          <w:tcPr>
            <w:tcW w:w="1456"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联建工作经费</w:t>
            </w:r>
          </w:p>
        </w:tc>
        <w:tc>
          <w:tcPr>
            <w:tcW w:w="75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 xml:space="preserve">5.00 </w:t>
            </w:r>
          </w:p>
        </w:tc>
        <w:tc>
          <w:tcPr>
            <w:tcW w:w="569" w:type="dxa"/>
            <w:gridSpan w:val="2"/>
            <w:shd w:val="clear" w:color="auto" w:fill="auto"/>
            <w:vAlign w:val="center"/>
          </w:tcPr>
          <w:p>
            <w:pPr>
              <w:jc w:val="right"/>
              <w:rPr>
                <w:rFonts w:ascii="仿宋_GB2312" w:hAnsi="宋体" w:eastAsia="仿宋_GB2312"/>
                <w:kern w:val="0"/>
                <w:sz w:val="32"/>
                <w:szCs w:val="32"/>
              </w:rPr>
            </w:pPr>
          </w:p>
        </w:tc>
        <w:tc>
          <w:tcPr>
            <w:tcW w:w="536"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 xml:space="preserve">5.00 </w:t>
            </w:r>
          </w:p>
        </w:tc>
        <w:tc>
          <w:tcPr>
            <w:tcW w:w="65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201</w:t>
            </w:r>
          </w:p>
        </w:tc>
        <w:tc>
          <w:tcPr>
            <w:tcW w:w="652"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08</w:t>
            </w:r>
          </w:p>
        </w:tc>
        <w:tc>
          <w:tcPr>
            <w:tcW w:w="578" w:type="dxa"/>
            <w:gridSpan w:val="2"/>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99</w:t>
            </w:r>
          </w:p>
        </w:tc>
        <w:tc>
          <w:tcPr>
            <w:tcW w:w="419"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其他审计事务支出</w:t>
            </w:r>
          </w:p>
        </w:tc>
        <w:tc>
          <w:tcPr>
            <w:tcW w:w="578" w:type="dxa"/>
            <w:shd w:val="clear" w:color="auto" w:fill="auto"/>
            <w:vAlign w:val="center"/>
          </w:tcPr>
          <w:p>
            <w:pPr>
              <w:keepNext w:val="0"/>
              <w:keepLines w:val="0"/>
              <w:widowControl/>
              <w:suppressLineNumbers w:val="0"/>
              <w:jc w:val="lef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联建工作经费</w:t>
            </w:r>
          </w:p>
        </w:tc>
        <w:tc>
          <w:tcPr>
            <w:tcW w:w="420" w:type="dxa"/>
            <w:shd w:val="clear" w:color="auto" w:fill="auto"/>
            <w:vAlign w:val="center"/>
          </w:tcPr>
          <w:p>
            <w:pPr>
              <w:keepNext w:val="0"/>
              <w:keepLines w:val="0"/>
              <w:widowControl/>
              <w:suppressLineNumbers w:val="0"/>
              <w:jc w:val="right"/>
              <w:textAlignment w:val="center"/>
              <w:rPr>
                <w:rFonts w:ascii="仿宋_GB2312" w:hAnsi="宋体" w:eastAsia="仿宋_GB2312"/>
                <w:kern w:val="0"/>
                <w:sz w:val="32"/>
                <w:szCs w:val="32"/>
              </w:rPr>
            </w:pPr>
            <w:r>
              <w:rPr>
                <w:rFonts w:hint="eastAsia" w:ascii="宋体" w:hAnsi="宋体" w:eastAsia="宋体" w:cs="宋体"/>
                <w:i w:val="0"/>
                <w:color w:val="000000"/>
                <w:kern w:val="0"/>
                <w:sz w:val="20"/>
                <w:szCs w:val="20"/>
                <w:u w:val="none"/>
                <w:lang w:val="en-US" w:eastAsia="zh-CN" w:bidi="ar"/>
              </w:rPr>
              <w:t xml:space="preserve">5.00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456" w:type="dxa"/>
            <w:shd w:val="clear" w:color="auto" w:fill="auto"/>
          </w:tcPr>
          <w:p>
            <w:pPr>
              <w:widowControl/>
              <w:jc w:val="left"/>
              <w:outlineLvl w:val="1"/>
              <w:rPr>
                <w:rFonts w:ascii="仿宋_GB2312" w:hAnsi="宋体" w:eastAsia="仿宋_GB2312"/>
                <w:kern w:val="0"/>
                <w:sz w:val="32"/>
                <w:szCs w:val="32"/>
              </w:rPr>
            </w:pPr>
          </w:p>
        </w:tc>
        <w:tc>
          <w:tcPr>
            <w:tcW w:w="750" w:type="dxa"/>
            <w:shd w:val="clear" w:color="auto" w:fill="auto"/>
          </w:tcPr>
          <w:p>
            <w:pPr>
              <w:widowControl/>
              <w:jc w:val="left"/>
              <w:outlineLvl w:val="1"/>
              <w:rPr>
                <w:rFonts w:ascii="仿宋_GB2312" w:hAnsi="宋体" w:eastAsia="仿宋_GB2312"/>
                <w:kern w:val="0"/>
                <w:sz w:val="32"/>
                <w:szCs w:val="32"/>
              </w:rPr>
            </w:pP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hint="eastAsia" w:ascii="仿宋_GB2312" w:hAnsi="宋体" w:eastAsia="仿宋_GB2312"/>
                <w:kern w:val="0"/>
                <w:szCs w:val="21"/>
                <w:lang w:val="en-US" w:eastAsia="zh-CN"/>
              </w:rPr>
            </w:pPr>
            <w:r>
              <w:rPr>
                <w:rFonts w:hint="eastAsia" w:ascii="仿宋_GB2312" w:hAnsi="宋体" w:eastAsia="仿宋_GB2312"/>
                <w:kern w:val="0"/>
                <w:szCs w:val="21"/>
                <w:lang w:val="en-US" w:eastAsia="zh-CN"/>
              </w:rPr>
              <w:t>17</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r>
              <w:rPr>
                <w:rFonts w:hint="eastAsia" w:ascii="仿宋_GB2312" w:hAnsi="宋体" w:eastAsia="仿宋_GB2312"/>
                <w:kern w:val="0"/>
                <w:sz w:val="32"/>
                <w:szCs w:val="32"/>
                <w:lang w:val="en-US" w:eastAsia="zh-CN"/>
              </w:rPr>
              <w:t>17</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克州审计局</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9.70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7.00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7.00 </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2.70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9.70 </w:t>
            </w:r>
          </w:p>
        </w:tc>
        <w:tc>
          <w:tcPr>
            <w:tcW w:w="1417"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7.00 </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7.00 </w:t>
            </w:r>
          </w:p>
        </w:tc>
        <w:tc>
          <w:tcPr>
            <w:tcW w:w="17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宋体"/>
                <w:color w:val="000000"/>
                <w:kern w:val="0"/>
                <w:sz w:val="24"/>
              </w:rPr>
            </w:pPr>
            <w:r>
              <w:rPr>
                <w:rFonts w:hint="eastAsia" w:ascii="宋体" w:hAnsi="宋体" w:eastAsia="宋体" w:cs="宋体"/>
                <w:i w:val="0"/>
                <w:color w:val="000000"/>
                <w:kern w:val="0"/>
                <w:sz w:val="18"/>
                <w:szCs w:val="18"/>
                <w:u w:val="none"/>
                <w:lang w:val="en-US" w:eastAsia="zh-CN" w:bidi="ar"/>
              </w:rPr>
              <w:t xml:space="preserve">2.70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克州审计局</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lang w:eastAsia="zh-CN"/>
        </w:rPr>
        <w:t>本单位无政府性基金</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w:t>
      </w:r>
      <w:r>
        <w:rPr>
          <w:rFonts w:hint="eastAsia" w:ascii="黑体" w:hAnsi="黑体" w:eastAsia="黑体"/>
          <w:kern w:val="0"/>
          <w:sz w:val="32"/>
          <w:szCs w:val="32"/>
          <w:lang w:eastAsia="zh-CN"/>
        </w:rPr>
        <w:t>克州审计局</w:t>
      </w:r>
      <w:r>
        <w:rPr>
          <w:rFonts w:hint="eastAsia" w:ascii="黑体" w:hAnsi="黑体" w:eastAsia="黑体"/>
          <w:kern w:val="0"/>
          <w:sz w:val="32"/>
          <w:szCs w:val="32"/>
        </w:rPr>
        <w:t>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lang w:eastAsia="zh-CN"/>
        </w:rPr>
        <w:t>克州审计局</w:t>
      </w:r>
      <w:r>
        <w:rPr>
          <w:rFonts w:hint="eastAsia" w:ascii="黑体" w:hAnsi="黑体" w:eastAsia="黑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776.5</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634.5万元</w:t>
      </w:r>
      <w:r>
        <w:rPr>
          <w:rFonts w:hint="eastAsia" w:ascii="仿宋_GB2312" w:hAnsi="宋体" w:eastAsia="仿宋_GB2312" w:cs="宋体"/>
          <w:kern w:val="0"/>
          <w:sz w:val="32"/>
          <w:szCs w:val="32"/>
        </w:rPr>
        <w:t>、 其他收入</w:t>
      </w:r>
      <w:r>
        <w:rPr>
          <w:rFonts w:hint="eastAsia" w:ascii="仿宋_GB2312" w:hAnsi="宋体" w:eastAsia="仿宋_GB2312" w:cs="宋体"/>
          <w:kern w:val="0"/>
          <w:sz w:val="32"/>
          <w:szCs w:val="32"/>
          <w:lang w:val="en-US" w:eastAsia="zh-CN"/>
        </w:rPr>
        <w:t>22万元</w:t>
      </w:r>
      <w:r>
        <w:rPr>
          <w:rFonts w:hint="eastAsia" w:ascii="仿宋_GB2312" w:hAnsi="宋体" w:eastAsia="仿宋_GB2312" w:cs="宋体"/>
          <w:kern w:val="0"/>
          <w:sz w:val="32"/>
          <w:szCs w:val="32"/>
        </w:rPr>
        <w:t>、单位上年结余</w:t>
      </w:r>
      <w:r>
        <w:rPr>
          <w:rFonts w:hint="eastAsia" w:ascii="仿宋_GB2312" w:hAnsi="宋体" w:eastAsia="仿宋_GB2312" w:cs="宋体"/>
          <w:kern w:val="0"/>
          <w:sz w:val="32"/>
          <w:szCs w:val="32"/>
          <w:lang w:val="en-US" w:eastAsia="zh-CN"/>
        </w:rPr>
        <w:t>110万元</w:t>
      </w:r>
      <w:r>
        <w:rPr>
          <w:rFonts w:hint="eastAsia" w:ascii="仿宋_GB2312" w:hAnsi="宋体" w:eastAsia="仿宋_GB2312" w:cs="宋体"/>
          <w:kern w:val="0"/>
          <w:sz w:val="32"/>
          <w:szCs w:val="32"/>
        </w:rPr>
        <w:t>等。</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776.5万元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克州审计局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rPr>
        <w:t xml:space="preserve">收入预算 </w:t>
      </w:r>
      <w:r>
        <w:rPr>
          <w:rFonts w:hint="eastAsia" w:ascii="仿宋_GB2312" w:hAnsi="宋体" w:eastAsia="仿宋_GB2312" w:cs="宋体"/>
          <w:kern w:val="0"/>
          <w:sz w:val="32"/>
          <w:szCs w:val="32"/>
          <w:lang w:val="en-US" w:eastAsia="zh-CN"/>
        </w:rPr>
        <w:t>776.5</w:t>
      </w:r>
      <w:r>
        <w:rPr>
          <w:rFonts w:hint="eastAsia" w:ascii="仿宋_GB2312" w:hAnsi="宋体" w:eastAsia="仿宋_GB2312" w:cs="宋体"/>
          <w:kern w:val="0"/>
          <w:sz w:val="32"/>
          <w:szCs w:val="32"/>
        </w:rPr>
        <w:t xml:space="preserve"> 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 </w:t>
      </w:r>
      <w:r>
        <w:rPr>
          <w:rFonts w:hint="eastAsia" w:ascii="仿宋_GB2312" w:hAnsi="宋体" w:eastAsia="仿宋_GB2312" w:cs="宋体"/>
          <w:kern w:val="0"/>
          <w:sz w:val="32"/>
          <w:szCs w:val="32"/>
          <w:lang w:val="en-US" w:eastAsia="zh-CN"/>
        </w:rPr>
        <w:t>634.5</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81.71</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8.1</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人员调配，比</w:t>
      </w:r>
      <w:r>
        <w:rPr>
          <w:rFonts w:hint="eastAsia" w:ascii="仿宋_GB2312" w:hAnsi="宋体" w:eastAsia="仿宋_GB2312" w:cs="宋体"/>
          <w:kern w:val="0"/>
          <w:sz w:val="32"/>
          <w:szCs w:val="32"/>
          <w:lang w:val="en-US" w:eastAsia="zh-CN"/>
        </w:rPr>
        <w:t>2019年增加1人，支出增加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其他收入 </w:t>
      </w:r>
      <w:r>
        <w:rPr>
          <w:rFonts w:hint="eastAsia" w:ascii="仿宋_GB2312" w:hAnsi="宋体" w:eastAsia="仿宋_GB2312" w:cs="宋体"/>
          <w:kern w:val="0"/>
          <w:sz w:val="32"/>
          <w:szCs w:val="32"/>
          <w:lang w:val="en-US" w:eastAsia="zh-CN"/>
        </w:rPr>
        <w:t>32</w:t>
      </w:r>
      <w:r>
        <w:rPr>
          <w:rFonts w:hint="eastAsia" w:ascii="仿宋_GB2312" w:hAnsi="宋体" w:eastAsia="仿宋_GB2312" w:cs="宋体"/>
          <w:kern w:val="0"/>
          <w:sz w:val="32"/>
          <w:szCs w:val="32"/>
        </w:rPr>
        <w:t xml:space="preserve"> 万元，占</w:t>
      </w:r>
      <w:r>
        <w:rPr>
          <w:rFonts w:hint="eastAsia" w:ascii="仿宋_GB2312" w:hAnsi="宋体" w:eastAsia="仿宋_GB2312" w:cs="宋体"/>
          <w:kern w:val="0"/>
          <w:sz w:val="32"/>
          <w:szCs w:val="32"/>
          <w:lang w:val="en-US" w:eastAsia="zh-CN"/>
        </w:rPr>
        <w:t>4.12</w:t>
      </w:r>
      <w:r>
        <w:rPr>
          <w:rFonts w:hint="eastAsia"/>
        </w:rPr>
        <w:t xml:space="preserve"> </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32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：审计厅安排</w:t>
      </w:r>
      <w:bookmarkStart w:id="0" w:name="_GoBack"/>
      <w:bookmarkEnd w:id="0"/>
      <w:r>
        <w:rPr>
          <w:rFonts w:hint="eastAsia" w:ascii="仿宋_GB2312" w:hAnsi="宋体" w:eastAsia="仿宋_GB2312" w:cs="宋体"/>
          <w:kern w:val="0"/>
          <w:sz w:val="32"/>
          <w:szCs w:val="32"/>
          <w:lang w:eastAsia="zh-CN"/>
        </w:rPr>
        <w:t>扶贫资金审计工作拨付资金。</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110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14.17</w:t>
      </w:r>
      <w:r>
        <w:rPr>
          <w:rFonts w:hint="eastAsia" w:ascii="仿宋_GB2312" w:hAnsi="宋体" w:eastAsia="仿宋_GB2312" w:cs="宋体"/>
          <w:kern w:val="0"/>
          <w:sz w:val="32"/>
          <w:szCs w:val="32"/>
        </w:rPr>
        <w:t xml:space="preserve">  %，比上年减少</w:t>
      </w:r>
      <w:r>
        <w:rPr>
          <w:rFonts w:hint="eastAsia" w:ascii="仿宋_GB2312" w:hAnsi="宋体" w:eastAsia="仿宋_GB2312" w:cs="宋体"/>
          <w:kern w:val="0"/>
          <w:sz w:val="32"/>
          <w:szCs w:val="32"/>
          <w:lang w:val="en-US" w:eastAsia="zh-CN"/>
        </w:rPr>
        <w:t>122.8</w:t>
      </w:r>
      <w:r>
        <w:rPr>
          <w:rFonts w:hint="eastAsia" w:ascii="仿宋_GB2312" w:hAnsi="宋体" w:eastAsia="仿宋_GB2312" w:cs="宋体"/>
          <w:kern w:val="0"/>
          <w:sz w:val="32"/>
          <w:szCs w:val="32"/>
        </w:rPr>
        <w:t xml:space="preserve"> 万元，主要原是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2018年安排的项目在2019年实施完毕，进行了资金清算。</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克州审计局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年支出预算 </w:t>
      </w:r>
      <w:r>
        <w:rPr>
          <w:rFonts w:hint="eastAsia" w:ascii="仿宋_GB2312" w:hAnsi="宋体" w:eastAsia="仿宋_GB2312" w:cs="宋体"/>
          <w:kern w:val="0"/>
          <w:sz w:val="32"/>
          <w:szCs w:val="32"/>
          <w:lang w:val="en-US" w:eastAsia="zh-CN"/>
        </w:rPr>
        <w:t>776.5</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基本支出 </w:t>
      </w:r>
      <w:r>
        <w:rPr>
          <w:rFonts w:hint="eastAsia" w:ascii="仿宋_GB2312" w:hAnsi="宋体" w:eastAsia="仿宋_GB2312" w:cs="宋体"/>
          <w:kern w:val="0"/>
          <w:sz w:val="32"/>
          <w:szCs w:val="32"/>
          <w:lang w:val="en-US" w:eastAsia="zh-CN"/>
        </w:rPr>
        <w:t>759.5</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97.81</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153.22</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2020年扶贫资金审计和政策跟踪审计工作力度加大，工作经费支出增加。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项目支出 </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 xml:space="preserve">  万元，占 </w:t>
      </w:r>
      <w:r>
        <w:rPr>
          <w:rFonts w:hint="eastAsia" w:ascii="仿宋_GB2312" w:hAnsi="宋体" w:eastAsia="仿宋_GB2312" w:cs="宋体"/>
          <w:kern w:val="0"/>
          <w:sz w:val="32"/>
          <w:szCs w:val="32"/>
          <w:lang w:val="en-US" w:eastAsia="zh-CN"/>
        </w:rPr>
        <w:t>2.19</w:t>
      </w:r>
      <w:r>
        <w:rPr>
          <w:rFonts w:hint="eastAsia" w:ascii="仿宋_GB2312" w:hAnsi="宋体" w:eastAsia="仿宋_GB2312" w:cs="宋体"/>
          <w:kern w:val="0"/>
          <w:sz w:val="32"/>
          <w:szCs w:val="32"/>
        </w:rPr>
        <w:t xml:space="preserve"> %，比上年减少</w:t>
      </w:r>
      <w:r>
        <w:rPr>
          <w:rFonts w:hint="eastAsia" w:ascii="仿宋_GB2312" w:hAnsi="宋体" w:eastAsia="仿宋_GB2312" w:cs="宋体"/>
          <w:kern w:val="0"/>
          <w:sz w:val="32"/>
          <w:szCs w:val="32"/>
          <w:lang w:val="en-US" w:eastAsia="zh-CN"/>
        </w:rPr>
        <w:t>3.12</w:t>
      </w:r>
      <w:r>
        <w:rPr>
          <w:rFonts w:hint="eastAsia" w:ascii="仿宋_GB2312" w:hAnsi="宋体" w:eastAsia="仿宋_GB2312" w:cs="宋体"/>
          <w:kern w:val="0"/>
          <w:sz w:val="32"/>
          <w:szCs w:val="32"/>
        </w:rPr>
        <w:t xml:space="preserve">万元，主要原因是 </w:t>
      </w:r>
      <w:r>
        <w:rPr>
          <w:rFonts w:hint="eastAsia" w:ascii="仿宋_GB2312" w:hAnsi="宋体" w:eastAsia="仿宋_GB2312" w:cs="宋体"/>
          <w:kern w:val="0"/>
          <w:sz w:val="32"/>
          <w:szCs w:val="32"/>
          <w:lang w:eastAsia="zh-CN"/>
        </w:rPr>
        <w:t>：群众工作人员补助经费</w:t>
      </w:r>
      <w:r>
        <w:rPr>
          <w:rFonts w:hint="eastAsia" w:ascii="仿宋_GB2312" w:hAnsi="宋体" w:eastAsia="仿宋_GB2312" w:cs="宋体"/>
          <w:kern w:val="0"/>
          <w:sz w:val="32"/>
          <w:szCs w:val="32"/>
          <w:lang w:val="en-US" w:eastAsia="zh-CN"/>
        </w:rPr>
        <w:t>2020年放主款核算。</w:t>
      </w:r>
      <w:r>
        <w:rPr>
          <w:rFonts w:hint="eastAsia" w:ascii="仿宋_GB2312" w:hAnsi="宋体" w:eastAsia="仿宋_GB2312" w:cs="宋体"/>
          <w:kern w:val="0"/>
          <w:sz w:val="32"/>
          <w:szCs w:val="32"/>
        </w:rPr>
        <w:t xml:space="preserve">          。</w:t>
      </w:r>
    </w:p>
    <w:p>
      <w:pPr>
        <w:spacing w:line="560" w:lineRule="exact"/>
        <w:ind w:firstLine="619" w:firstLineChars="200"/>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（按部门预算公开表三 部门支出总体情况表进行说明。）</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克州审计局</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776.5</w:t>
      </w:r>
      <w:r>
        <w:rPr>
          <w:rFonts w:hint="eastAsia" w:ascii="仿宋_GB2312" w:hAnsi="宋体" w:eastAsia="仿宋_GB2312" w:cs="宋体"/>
          <w:kern w:val="0"/>
          <w:sz w:val="32"/>
          <w:szCs w:val="32"/>
        </w:rPr>
        <w:t xml:space="preserve"> 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w:t>
      </w:r>
      <w:r>
        <w:rPr>
          <w:rFonts w:hint="eastAsia" w:ascii="仿宋_GB2312" w:hAnsi="宋体" w:eastAsia="仿宋_GB2312" w:cs="宋体"/>
          <w:spacing w:val="-6"/>
          <w:kern w:val="0"/>
          <w:sz w:val="32"/>
          <w:szCs w:val="32"/>
          <w:lang w:val="en-US" w:eastAsia="zh-CN"/>
        </w:rPr>
        <w:t>776.5万元</w:t>
      </w:r>
      <w:r>
        <w:rPr>
          <w:rFonts w:hint="eastAsia" w:ascii="仿宋_GB2312" w:hAnsi="宋体" w:eastAsia="仿宋_GB2312" w:cs="宋体"/>
          <w:spacing w:val="-6"/>
          <w:kern w:val="0"/>
          <w:sz w:val="32"/>
          <w:szCs w:val="32"/>
        </w:rPr>
        <w:t>，无政府性基金预算拨款。</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克州审计局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629.5</w:t>
      </w:r>
      <w:r>
        <w:rPr>
          <w:rFonts w:hint="eastAsia" w:ascii="仿宋_GB2312" w:hAnsi="宋体" w:eastAsia="仿宋_GB2312" w:cs="宋体"/>
          <w:kern w:val="0"/>
          <w:sz w:val="32"/>
          <w:szCs w:val="32"/>
        </w:rPr>
        <w:t xml:space="preserve">    万元，比上年执行数减少</w:t>
      </w:r>
      <w:r>
        <w:rPr>
          <w:rFonts w:hint="eastAsia" w:ascii="仿宋_GB2312" w:hAnsi="宋体" w:eastAsia="仿宋_GB2312" w:cs="宋体"/>
          <w:kern w:val="0"/>
          <w:sz w:val="32"/>
          <w:szCs w:val="32"/>
          <w:lang w:val="en-US" w:eastAsia="zh-CN"/>
        </w:rPr>
        <w:t>86.53</w:t>
      </w:r>
      <w:r>
        <w:rPr>
          <w:rFonts w:hint="eastAsia" w:ascii="仿宋_GB2312" w:hAnsi="宋体" w:eastAsia="仿宋_GB2312" w:cs="宋体"/>
          <w:kern w:val="0"/>
          <w:sz w:val="32"/>
          <w:szCs w:val="32"/>
        </w:rPr>
        <w:t xml:space="preserve"> 万元，下降</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val="en-US" w:eastAsia="zh-CN"/>
        </w:rPr>
        <w:t>2019年克州审计局核算了库木萨克村的周转房的维修和审计数据大平台的建设使2019年执行数变大。</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仿宋_GB2312" w:eastAsia="仿宋_GB2312"/>
          <w:sz w:val="32"/>
          <w:szCs w:val="32"/>
          <w:lang w:val="en-US" w:eastAsia="zh-CN"/>
        </w:rPr>
        <w:t>634.5</w:t>
      </w:r>
      <w:r>
        <w:rPr>
          <w:rFonts w:hint="eastAsia" w:ascii="楷体_GB2312" w:eastAsia="楷体_GB2312"/>
          <w:b/>
          <w:sz w:val="32"/>
          <w:szCs w:val="32"/>
        </w:rPr>
        <w:t xml:space="preserve"> </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eastAsia="仿宋_GB2312"/>
          <w:b/>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一般公共服务</w:t>
      </w:r>
      <w:r>
        <w:rPr>
          <w:rFonts w:hint="eastAsia" w:ascii="仿宋_GB2312" w:eastAsia="仿宋_GB2312"/>
          <w:sz w:val="32"/>
          <w:szCs w:val="32"/>
          <w:lang w:eastAsia="zh-CN"/>
        </w:rPr>
        <w:t>支出中基本支出</w:t>
      </w:r>
      <w:r>
        <w:rPr>
          <w:rFonts w:hint="eastAsia" w:ascii="仿宋_GB2312" w:eastAsia="仿宋_GB2312"/>
          <w:sz w:val="32"/>
          <w:szCs w:val="32"/>
          <w:lang w:val="en-US" w:eastAsia="zh-CN"/>
        </w:rPr>
        <w:t>629.5万元，占%，包括人员经费和公用经费，项目支出5万元，是群众工作经费。</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b/>
          <w:kern w:val="0"/>
          <w:sz w:val="32"/>
          <w:szCs w:val="32"/>
        </w:rPr>
      </w:pP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lang w:val="en-US" w:eastAsia="zh-CN"/>
        </w:rPr>
        <w:t>201</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审计</w:t>
      </w:r>
      <w:r>
        <w:rPr>
          <w:rFonts w:ascii="仿宋_GB2312" w:hAnsi="宋体" w:eastAsia="仿宋_GB2312" w:cs="宋体"/>
          <w:kern w:val="0"/>
          <w:sz w:val="32"/>
          <w:szCs w:val="32"/>
        </w:rPr>
        <w:t>事务（</w:t>
      </w:r>
      <w:r>
        <w:rPr>
          <w:rFonts w:hint="eastAsia" w:ascii="仿宋_GB2312" w:hAnsi="宋体" w:eastAsia="仿宋_GB2312" w:cs="宋体"/>
          <w:kern w:val="0"/>
          <w:sz w:val="32"/>
          <w:szCs w:val="32"/>
          <w:lang w:val="en-US" w:eastAsia="zh-CN"/>
        </w:rPr>
        <w:t>08</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629.5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比上年执行数增加减少</w:t>
      </w:r>
      <w:r>
        <w:rPr>
          <w:rFonts w:hint="eastAsia" w:ascii="仿宋_GB2312" w:hAnsi="宋体" w:eastAsia="仿宋_GB2312" w:cs="宋体"/>
          <w:kern w:val="0"/>
          <w:sz w:val="32"/>
          <w:szCs w:val="32"/>
          <w:lang w:val="en-US" w:eastAsia="zh-CN"/>
        </w:rPr>
        <w:t>86.53</w:t>
      </w:r>
      <w:r>
        <w:rPr>
          <w:rFonts w:hint="eastAsia" w:ascii="仿宋_GB2312" w:hAnsi="宋体" w:eastAsia="仿宋_GB2312" w:cs="宋体"/>
          <w:kern w:val="0"/>
          <w:sz w:val="32"/>
          <w:szCs w:val="32"/>
        </w:rPr>
        <w:t xml:space="preserve"> 万元，下降</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 xml:space="preserve"> %，主要原因是： </w:t>
      </w:r>
      <w:r>
        <w:rPr>
          <w:rFonts w:hint="eastAsia" w:ascii="仿宋_GB2312" w:hAnsi="宋体" w:eastAsia="仿宋_GB2312" w:cs="宋体"/>
          <w:kern w:val="0"/>
          <w:sz w:val="32"/>
          <w:szCs w:val="32"/>
          <w:lang w:val="en-US" w:eastAsia="zh-CN"/>
        </w:rPr>
        <w:t>2019年克州审计局核算了住村点库木萨克村的周转房的维修和审计数据大平台的建设使2019年执行数变大，2020年按工作需要安排开支。</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克州审计局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 xml:space="preserve">年一般公共预算基本支出 </w:t>
      </w:r>
      <w:r>
        <w:rPr>
          <w:rFonts w:hint="eastAsia" w:ascii="仿宋_GB2312" w:hAnsi="宋体" w:eastAsia="仿宋_GB2312" w:cs="宋体"/>
          <w:kern w:val="0"/>
          <w:sz w:val="32"/>
          <w:szCs w:val="32"/>
          <w:lang w:val="en-US" w:eastAsia="zh-CN"/>
        </w:rPr>
        <w:t>629.5</w:t>
      </w:r>
      <w:r>
        <w:rPr>
          <w:rFonts w:hint="eastAsia" w:ascii="仿宋_GB2312" w:hAnsi="宋体" w:eastAsia="仿宋_GB2312" w:cs="宋体"/>
          <w:kern w:val="0"/>
          <w:sz w:val="32"/>
          <w:szCs w:val="32"/>
        </w:rPr>
        <w:t xml:space="preserve">     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人员经费  </w:t>
      </w:r>
      <w:r>
        <w:rPr>
          <w:rFonts w:hint="eastAsia" w:ascii="仿宋_GB2312" w:hAnsi="宋体" w:eastAsia="仿宋_GB2312" w:cs="宋体"/>
          <w:kern w:val="0"/>
          <w:sz w:val="32"/>
          <w:szCs w:val="32"/>
          <w:lang w:val="en-US" w:eastAsia="zh-CN"/>
        </w:rPr>
        <w:t>582.32</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166.9万无</w:t>
      </w:r>
      <w:r>
        <w:rPr>
          <w:rFonts w:hint="eastAsia" w:ascii="仿宋_GB2312" w:hAnsi="宋体" w:eastAsia="仿宋_GB2312" w:cs="宋体"/>
          <w:kern w:val="0"/>
          <w:sz w:val="32"/>
          <w:szCs w:val="32"/>
        </w:rPr>
        <w:t>、津贴补贴</w:t>
      </w:r>
      <w:r>
        <w:rPr>
          <w:rFonts w:hint="eastAsia" w:ascii="仿宋_GB2312" w:hAnsi="宋体" w:eastAsia="仿宋_GB2312" w:cs="宋体"/>
          <w:kern w:val="0"/>
          <w:sz w:val="32"/>
          <w:szCs w:val="32"/>
          <w:lang w:val="en-US" w:eastAsia="zh-CN"/>
        </w:rPr>
        <w:t>211.69万元</w:t>
      </w:r>
      <w:r>
        <w:rPr>
          <w:rFonts w:hint="eastAsia" w:ascii="仿宋_GB2312" w:hAnsi="宋体" w:eastAsia="仿宋_GB2312" w:cs="宋体"/>
          <w:kern w:val="0"/>
          <w:sz w:val="32"/>
          <w:szCs w:val="32"/>
        </w:rPr>
        <w:t>、奖金</w:t>
      </w:r>
      <w:r>
        <w:rPr>
          <w:rFonts w:hint="eastAsia" w:ascii="仿宋_GB2312" w:hAnsi="宋体" w:eastAsia="仿宋_GB2312" w:cs="宋体"/>
          <w:kern w:val="0"/>
          <w:sz w:val="32"/>
          <w:szCs w:val="32"/>
          <w:lang w:val="en-US" w:eastAsia="zh-CN"/>
        </w:rPr>
        <w:t>24.47万元</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55.18万元</w:t>
      </w:r>
      <w:r>
        <w:rPr>
          <w:rFonts w:hint="eastAsia" w:ascii="仿宋_GB2312" w:hAnsi="宋体" w:eastAsia="仿宋_GB2312" w:cs="宋体"/>
          <w:kern w:val="0"/>
          <w:sz w:val="32"/>
          <w:szCs w:val="32"/>
        </w:rPr>
        <w:t>、职业年金缴费</w:t>
      </w:r>
      <w:r>
        <w:rPr>
          <w:rFonts w:hint="eastAsia" w:ascii="仿宋_GB2312" w:hAnsi="宋体" w:eastAsia="仿宋_GB2312" w:cs="宋体"/>
          <w:kern w:val="0"/>
          <w:sz w:val="32"/>
          <w:szCs w:val="32"/>
          <w:lang w:val="en-US" w:eastAsia="zh-CN"/>
        </w:rPr>
        <w:t>0万元</w:t>
      </w:r>
      <w:r>
        <w:rPr>
          <w:rFonts w:hint="eastAsia" w:ascii="仿宋_GB2312" w:hAnsi="宋体" w:eastAsia="仿宋_GB2312" w:cs="宋体"/>
          <w:kern w:val="0"/>
          <w:sz w:val="32"/>
          <w:szCs w:val="32"/>
        </w:rPr>
        <w:t>、其他社会保障缴费</w:t>
      </w:r>
      <w:r>
        <w:rPr>
          <w:rFonts w:hint="eastAsia" w:ascii="仿宋_GB2312" w:hAnsi="宋体" w:eastAsia="仿宋_GB2312" w:cs="宋体"/>
          <w:kern w:val="0"/>
          <w:sz w:val="32"/>
          <w:szCs w:val="32"/>
          <w:lang w:val="en-US" w:eastAsia="zh-CN"/>
        </w:rPr>
        <w:t>39.75万元</w:t>
      </w:r>
      <w:r>
        <w:rPr>
          <w:rFonts w:hint="eastAsia" w:ascii="仿宋_GB2312" w:hAnsi="宋体" w:eastAsia="仿宋_GB2312" w:cs="宋体"/>
          <w:kern w:val="0"/>
          <w:sz w:val="32"/>
          <w:szCs w:val="32"/>
        </w:rPr>
        <w:t>、住房公积金</w:t>
      </w:r>
      <w:r>
        <w:rPr>
          <w:rFonts w:hint="eastAsia" w:ascii="仿宋_GB2312" w:hAnsi="宋体" w:eastAsia="仿宋_GB2312" w:cs="宋体"/>
          <w:kern w:val="0"/>
          <w:sz w:val="32"/>
          <w:szCs w:val="32"/>
          <w:lang w:val="en-US" w:eastAsia="zh-CN"/>
        </w:rPr>
        <w:t>39.78万元</w:t>
      </w:r>
      <w:r>
        <w:rPr>
          <w:rFonts w:hint="eastAsia" w:ascii="仿宋_GB2312" w:hAnsi="宋体" w:eastAsia="仿宋_GB2312" w:cs="宋体"/>
          <w:kern w:val="0"/>
          <w:sz w:val="32"/>
          <w:szCs w:val="32"/>
        </w:rPr>
        <w:t>、退休费</w:t>
      </w:r>
      <w:r>
        <w:rPr>
          <w:rFonts w:hint="eastAsia" w:ascii="仿宋_GB2312" w:hAnsi="宋体" w:eastAsia="仿宋_GB2312" w:cs="宋体"/>
          <w:kern w:val="0"/>
          <w:sz w:val="32"/>
          <w:szCs w:val="32"/>
          <w:lang w:val="en-US" w:eastAsia="zh-CN"/>
        </w:rPr>
        <w:t>21.13万元</w:t>
      </w:r>
      <w:r>
        <w:rPr>
          <w:rFonts w:hint="eastAsia" w:ascii="仿宋_GB2312" w:hAnsi="宋体" w:eastAsia="仿宋_GB2312" w:cs="宋体"/>
          <w:kern w:val="0"/>
          <w:sz w:val="32"/>
          <w:szCs w:val="32"/>
        </w:rPr>
        <w:t>、抚恤金</w:t>
      </w:r>
      <w:r>
        <w:rPr>
          <w:rFonts w:hint="eastAsia" w:ascii="仿宋_GB2312" w:hAnsi="宋体" w:eastAsia="仿宋_GB2312" w:cs="宋体"/>
          <w:kern w:val="0"/>
          <w:sz w:val="32"/>
          <w:szCs w:val="32"/>
          <w:lang w:val="en-US" w:eastAsia="zh-CN"/>
        </w:rPr>
        <w:t>0.09万元</w:t>
      </w:r>
      <w:r>
        <w:rPr>
          <w:rFonts w:hint="eastAsia" w:ascii="仿宋_GB2312" w:hAnsi="宋体" w:eastAsia="仿宋_GB2312" w:cs="宋体"/>
          <w:kern w:val="0"/>
          <w:sz w:val="32"/>
          <w:szCs w:val="32"/>
        </w:rPr>
        <w:t>、生活补助</w:t>
      </w:r>
      <w:r>
        <w:rPr>
          <w:rFonts w:hint="eastAsia" w:ascii="仿宋_GB2312" w:hAnsi="宋体" w:eastAsia="仿宋_GB2312" w:cs="宋体"/>
          <w:kern w:val="0"/>
          <w:sz w:val="32"/>
          <w:szCs w:val="32"/>
          <w:lang w:val="en-US" w:eastAsia="zh-CN"/>
        </w:rPr>
        <w:t>4.1万元</w:t>
      </w:r>
      <w:r>
        <w:rPr>
          <w:rFonts w:hint="eastAsia" w:ascii="仿宋_GB2312" w:hAnsi="宋体" w:eastAsia="仿宋_GB2312" w:cs="宋体"/>
          <w:kern w:val="0"/>
          <w:sz w:val="32"/>
          <w:szCs w:val="32"/>
        </w:rPr>
        <w:t>、奖励金</w:t>
      </w:r>
      <w:r>
        <w:rPr>
          <w:rFonts w:hint="eastAsia" w:ascii="仿宋_GB2312" w:hAnsi="宋体" w:eastAsia="仿宋_GB2312" w:cs="宋体"/>
          <w:kern w:val="0"/>
          <w:sz w:val="32"/>
          <w:szCs w:val="32"/>
          <w:lang w:val="en-US" w:eastAsia="zh-CN"/>
        </w:rPr>
        <w:t>1.52万元</w:t>
      </w:r>
      <w:r>
        <w:rPr>
          <w:rFonts w:hint="eastAsia" w:ascii="仿宋_GB2312" w:hAnsi="宋体" w:eastAsia="仿宋_GB2312" w:cs="宋体"/>
          <w:kern w:val="0"/>
          <w:sz w:val="32"/>
          <w:szCs w:val="32"/>
        </w:rPr>
        <w:t>、其他对个人和家庭的补助</w:t>
      </w:r>
      <w:r>
        <w:rPr>
          <w:rFonts w:hint="eastAsia" w:ascii="仿宋_GB2312" w:hAnsi="宋体" w:eastAsia="仿宋_GB2312" w:cs="宋体"/>
          <w:kern w:val="0"/>
          <w:sz w:val="32"/>
          <w:szCs w:val="32"/>
          <w:lang w:val="en-US" w:eastAsia="zh-CN"/>
        </w:rPr>
        <w:t>17.12万元</w:t>
      </w:r>
      <w:r>
        <w:rPr>
          <w:rFonts w:hint="eastAsia" w:ascii="仿宋_GB2312" w:hAnsi="宋体" w:eastAsia="仿宋_GB2312" w:cs="宋体"/>
          <w:kern w:val="0"/>
          <w:sz w:val="32"/>
          <w:szCs w:val="32"/>
        </w:rPr>
        <w:t>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47.17</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4.52万元</w:t>
      </w:r>
      <w:r>
        <w:rPr>
          <w:rFonts w:hint="eastAsia" w:ascii="仿宋_GB2312" w:hAnsi="宋体" w:eastAsia="仿宋_GB2312" w:cs="宋体"/>
          <w:kern w:val="0"/>
          <w:sz w:val="32"/>
          <w:szCs w:val="32"/>
        </w:rPr>
        <w:t>、电费</w:t>
      </w:r>
      <w:r>
        <w:rPr>
          <w:rFonts w:hint="eastAsia" w:ascii="仿宋_GB2312" w:hAnsi="宋体" w:eastAsia="仿宋_GB2312" w:cs="宋体"/>
          <w:kern w:val="0"/>
          <w:sz w:val="32"/>
          <w:szCs w:val="32"/>
          <w:lang w:val="en-US" w:eastAsia="zh-CN"/>
        </w:rPr>
        <w:t>4万元</w:t>
      </w:r>
      <w:r>
        <w:rPr>
          <w:rFonts w:hint="eastAsia" w:ascii="仿宋_GB2312" w:hAnsi="宋体" w:eastAsia="仿宋_GB2312" w:cs="宋体"/>
          <w:kern w:val="0"/>
          <w:sz w:val="32"/>
          <w:szCs w:val="32"/>
        </w:rPr>
        <w:t>、邮电费</w:t>
      </w:r>
      <w:r>
        <w:rPr>
          <w:rFonts w:hint="eastAsia" w:ascii="仿宋_GB2312" w:hAnsi="宋体" w:eastAsia="仿宋_GB2312" w:cs="宋体"/>
          <w:kern w:val="0"/>
          <w:sz w:val="32"/>
          <w:szCs w:val="32"/>
          <w:lang w:val="en-US" w:eastAsia="zh-CN"/>
        </w:rPr>
        <w:t>4万元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7.3万元</w:t>
      </w:r>
      <w:r>
        <w:rPr>
          <w:rFonts w:hint="eastAsia" w:ascii="仿宋_GB2312" w:hAnsi="宋体" w:eastAsia="仿宋_GB2312" w:cs="宋体"/>
          <w:kern w:val="0"/>
          <w:sz w:val="32"/>
          <w:szCs w:val="32"/>
        </w:rPr>
        <w:t>、因公出国（境）费、维修（护）费</w:t>
      </w:r>
      <w:r>
        <w:rPr>
          <w:rFonts w:hint="eastAsia" w:ascii="仿宋_GB2312" w:hAnsi="宋体" w:eastAsia="仿宋_GB2312" w:cs="宋体"/>
          <w:kern w:val="0"/>
          <w:sz w:val="32"/>
          <w:szCs w:val="32"/>
          <w:lang w:val="en-US" w:eastAsia="zh-CN"/>
        </w:rPr>
        <w:t>10万元</w:t>
      </w:r>
      <w:r>
        <w:rPr>
          <w:rFonts w:hint="eastAsia" w:ascii="仿宋_GB2312" w:hAnsi="宋体" w:eastAsia="仿宋_GB2312" w:cs="宋体"/>
          <w:kern w:val="0"/>
          <w:sz w:val="32"/>
          <w:szCs w:val="32"/>
        </w:rPr>
        <w:t>、培训费</w:t>
      </w:r>
      <w:r>
        <w:rPr>
          <w:rFonts w:hint="eastAsia" w:ascii="仿宋_GB2312" w:hAnsi="宋体" w:eastAsia="仿宋_GB2312" w:cs="宋体"/>
          <w:kern w:val="0"/>
          <w:sz w:val="32"/>
          <w:szCs w:val="32"/>
          <w:lang w:val="en-US" w:eastAsia="zh-CN"/>
        </w:rPr>
        <w:t>1万元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2.7万元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2.38万元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4.28万元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7万元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克州审计局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群众工作经费</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自治区、自治州相关会议重要指示精神。</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5万元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克州审计局</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财政拨款</w:t>
      </w:r>
    </w:p>
    <w:p>
      <w:pPr>
        <w:spacing w:line="560" w:lineRule="exact"/>
        <w:ind w:firstLine="640" w:firstLineChars="200"/>
        <w:rPr>
          <w:rFonts w:ascii="仿宋_GB2312" w:hAnsi="宋体" w:eastAsia="仿宋_GB2312" w:cs="宋体"/>
          <w:kern w:val="0"/>
          <w:sz w:val="32"/>
          <w:szCs w:val="32"/>
          <w:lang w:val="en-US"/>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2020年1月-12月31日</w:t>
      </w:r>
    </w:p>
    <w:p>
      <w:pPr>
        <w:numPr>
          <w:ilvl w:val="0"/>
          <w:numId w:val="1"/>
        </w:num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第一书记经费和为民办实事好事经费</w:t>
      </w:r>
    </w:p>
    <w:p>
      <w:pPr>
        <w:numPr>
          <w:ilvl w:val="0"/>
          <w:numId w:val="0"/>
        </w:num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自治区、自治州相关会议重要指示精神。</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12万元</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克州审计局</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财政拨款</w:t>
      </w:r>
    </w:p>
    <w:p>
      <w:pPr>
        <w:spacing w:line="560" w:lineRule="exact"/>
        <w:ind w:firstLine="640" w:firstLineChars="200"/>
        <w:rPr>
          <w:rFonts w:ascii="仿宋_GB2312" w:hAnsi="宋体" w:eastAsia="仿宋_GB2312" w:cs="宋体"/>
          <w:kern w:val="0"/>
          <w:sz w:val="32"/>
          <w:szCs w:val="32"/>
          <w:lang w:val="en-US"/>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2020年1月-12月31日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克州审计局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lang w:val="en-US" w:eastAsia="zh-CN"/>
        </w:rPr>
        <w:t>2020年</w:t>
      </w:r>
      <w:r>
        <w:rPr>
          <w:rFonts w:hint="eastAsia" w:ascii="仿宋_GB2312" w:hAnsi="宋体" w:eastAsia="仿宋_GB2312" w:cs="宋体"/>
          <w:kern w:val="0"/>
          <w:sz w:val="32"/>
          <w:szCs w:val="32"/>
        </w:rPr>
        <w:t>“三公”经费财政拨款预算数为</w:t>
      </w:r>
      <w:r>
        <w:rPr>
          <w:rFonts w:hint="eastAsia" w:ascii="仿宋_GB2312" w:hAnsi="宋体" w:eastAsia="仿宋_GB2312" w:cs="宋体"/>
          <w:kern w:val="0"/>
          <w:sz w:val="32"/>
          <w:szCs w:val="32"/>
          <w:lang w:val="en-US" w:eastAsia="zh-CN"/>
        </w:rPr>
        <w:t>9.7</w:t>
      </w:r>
      <w:r>
        <w:rPr>
          <w:rFonts w:hint="eastAsia" w:ascii="仿宋_GB2312" w:hAnsi="宋体" w:eastAsia="仿宋_GB2312" w:cs="宋体"/>
          <w:kern w:val="0"/>
          <w:sz w:val="32"/>
          <w:szCs w:val="32"/>
        </w:rPr>
        <w:t xml:space="preserve">  万元，其中：公务用车运行费</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节约经费，合理开支。</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克州审计局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rPr>
        <w:t xml:space="preserve">本级及下属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家行政单位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机关运行经费财政拨款预算</w:t>
      </w:r>
      <w:r>
        <w:rPr>
          <w:rFonts w:hint="eastAsia" w:ascii="仿宋_GB2312" w:hAnsi="宋体" w:eastAsia="仿宋_GB2312" w:cs="宋体"/>
          <w:kern w:val="0"/>
          <w:sz w:val="32"/>
          <w:szCs w:val="32"/>
          <w:lang w:val="en-US" w:eastAsia="zh-CN"/>
        </w:rPr>
        <w:t>47.17</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0.21</w:t>
      </w:r>
      <w:r>
        <w:rPr>
          <w:rFonts w:hint="eastAsia" w:ascii="仿宋_GB2312" w:hAnsi="宋体" w:eastAsia="仿宋_GB2312" w:cs="宋体"/>
          <w:kern w:val="0"/>
          <w:sz w:val="32"/>
          <w:szCs w:val="32"/>
        </w:rPr>
        <w:t xml:space="preserve">   万元，增长</w:t>
      </w:r>
      <w:r>
        <w:rPr>
          <w:rFonts w:hint="eastAsia" w:ascii="仿宋_GB2312" w:hAnsi="宋体" w:eastAsia="仿宋_GB2312" w:cs="宋体"/>
          <w:kern w:val="0"/>
          <w:sz w:val="32"/>
          <w:szCs w:val="32"/>
          <w:lang w:val="en-US" w:eastAsia="zh-CN"/>
        </w:rPr>
        <w:t>0.004</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人员调配县级干部增加</w:t>
      </w:r>
      <w:r>
        <w:rPr>
          <w:rFonts w:hint="eastAsia" w:ascii="仿宋_GB2312" w:hAnsi="宋体" w:eastAsia="仿宋_GB2312" w:cs="宋体"/>
          <w:kern w:val="0"/>
          <w:sz w:val="32"/>
          <w:szCs w:val="32"/>
          <w:lang w:val="en-US" w:eastAsia="zh-CN"/>
        </w:rPr>
        <w:t>1名，福利费指标按工资生成增高。</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rPr>
        <w:t xml:space="preserve">及下属单位政府采购预算 </w:t>
      </w:r>
      <w:r>
        <w:rPr>
          <w:rFonts w:hint="eastAsia" w:ascii="仿宋_GB2312" w:hAnsi="宋体" w:eastAsia="仿宋_GB2312" w:cs="宋体"/>
          <w:kern w:val="0"/>
          <w:sz w:val="32"/>
          <w:szCs w:val="32"/>
          <w:lang w:val="en-US" w:eastAsia="zh-CN"/>
        </w:rPr>
        <w:t>84.3</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51.3</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 xml:space="preserve"> 万元，政府采购服务预算 </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克州审计局</w:t>
      </w:r>
      <w:r>
        <w:rPr>
          <w:rFonts w:hint="eastAsia" w:ascii="仿宋_GB2312" w:hAnsi="宋体" w:eastAsia="仿宋_GB2312" w:cs="宋体"/>
          <w:kern w:val="0"/>
          <w:sz w:val="32"/>
          <w:szCs w:val="32"/>
        </w:rPr>
        <w:t>及下属各预算单位占用使用国有资产总体情况为</w:t>
      </w:r>
      <w:r>
        <w:rPr>
          <w:rFonts w:hint="eastAsia" w:ascii="仿宋_GB2312" w:hAnsi="宋体" w:eastAsia="仿宋_GB2312" w:cs="宋体"/>
          <w:kern w:val="0"/>
          <w:sz w:val="32"/>
          <w:szCs w:val="32"/>
          <w:lang w:val="en-US" w:eastAsia="zh-CN"/>
        </w:rPr>
        <w:t>362.96万元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 xml:space="preserve">辆，价值 </w:t>
      </w:r>
      <w:r>
        <w:rPr>
          <w:rFonts w:hint="eastAsia" w:ascii="仿宋_GB2312" w:hAnsi="宋体" w:eastAsia="仿宋_GB2312" w:cs="宋体"/>
          <w:kern w:val="0"/>
          <w:sz w:val="32"/>
          <w:szCs w:val="32"/>
          <w:lang w:val="en-US" w:eastAsia="zh-CN"/>
        </w:rPr>
        <w:t>85.98</w:t>
      </w:r>
      <w:r>
        <w:rPr>
          <w:rFonts w:hint="eastAsia" w:ascii="仿宋_GB2312" w:hAnsi="宋体" w:eastAsia="仿宋_GB2312" w:cs="宋体"/>
          <w:kern w:val="0"/>
          <w:sz w:val="32"/>
          <w:szCs w:val="32"/>
        </w:rPr>
        <w:t xml:space="preserve">  万元；其中：其他车辆</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85.98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3.办公家具价值 </w:t>
      </w:r>
      <w:r>
        <w:rPr>
          <w:rFonts w:hint="eastAsia" w:ascii="仿宋_GB2312" w:hAnsi="宋体" w:eastAsia="仿宋_GB2312" w:cs="宋体"/>
          <w:kern w:val="0"/>
          <w:sz w:val="32"/>
          <w:szCs w:val="32"/>
          <w:lang w:val="en-US" w:eastAsia="zh-CN"/>
        </w:rPr>
        <w:t>26.68</w:t>
      </w:r>
      <w:r>
        <w:rPr>
          <w:rFonts w:hint="eastAsia" w:ascii="仿宋_GB2312" w:hAnsi="宋体" w:eastAsia="仿宋_GB2312" w:cs="宋体"/>
          <w:kern w:val="0"/>
          <w:sz w:val="32"/>
          <w:szCs w:val="32"/>
        </w:rPr>
        <w:t xml:space="preserve">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250.3</w:t>
      </w:r>
      <w:r>
        <w:rPr>
          <w:rFonts w:hint="eastAsia" w:ascii="仿宋_GB2312" w:hAnsi="宋体" w:eastAsia="仿宋_GB2312" w:cs="宋体"/>
          <w:kern w:val="0"/>
          <w:sz w:val="32"/>
          <w:szCs w:val="32"/>
        </w:rPr>
        <w:t xml:space="preserve">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台（套），单位价值100万元以上大型设备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 xml:space="preserve">  个，涉及预算金额 </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克州审计局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联建工作经</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保障2020年联建工作日常办公支出，为民办实事、做好群众工作，打赢脱贫攻坚战，慰问工作，以及开展</w:t>
            </w:r>
            <w:r>
              <w:rPr>
                <w:rFonts w:hint="eastAsia" w:ascii="宋体" w:hAnsi="宋体" w:cs="宋体"/>
                <w:kern w:val="0"/>
                <w:sz w:val="18"/>
                <w:szCs w:val="18"/>
                <w:lang w:eastAsia="zh-CN"/>
              </w:rPr>
              <w:t>群众工作</w:t>
            </w:r>
            <w:r>
              <w:rPr>
                <w:rFonts w:hint="eastAsia" w:ascii="宋体" w:hAnsi="宋体" w:cs="宋体"/>
                <w:kern w:val="0"/>
                <w:sz w:val="18"/>
                <w:szCs w:val="18"/>
              </w:rPr>
              <w:t>办公所需开支。</w:t>
            </w:r>
          </w:p>
        </w:tc>
      </w:tr>
      <w:tr>
        <w:tblPrEx>
          <w:tblLayout w:type="fixed"/>
          <w:tblCellMar>
            <w:top w:w="0" w:type="dxa"/>
            <w:left w:w="108" w:type="dxa"/>
            <w:bottom w:w="0" w:type="dxa"/>
            <w:right w:w="108" w:type="dxa"/>
          </w:tblCellMar>
        </w:tblPrEx>
        <w:trPr>
          <w:trHeight w:val="342"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活动费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000元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22"/>
                <w:szCs w:val="22"/>
                <w:u w:val="none"/>
                <w:lang w:val="en-US" w:eastAsia="zh-CN" w:bidi="ar"/>
              </w:rPr>
              <w:t>办公</w:t>
            </w:r>
            <w:r>
              <w:rPr>
                <w:rFonts w:hint="eastAsia" w:ascii="宋体" w:hAnsi="宋体" w:eastAsia="宋体" w:cs="宋体"/>
                <w:i w:val="0"/>
                <w:color w:val="000000"/>
                <w:kern w:val="0"/>
                <w:sz w:val="22"/>
                <w:szCs w:val="22"/>
                <w:u w:val="none"/>
                <w:lang w:val="en-US" w:eastAsia="zh-CN" w:bidi="ar"/>
              </w:rPr>
              <w:t>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40</w:t>
            </w:r>
            <w:r>
              <w:rPr>
                <w:rFonts w:hint="eastAsia" w:ascii="宋体" w:hAnsi="宋体" w:eastAsia="宋体" w:cs="宋体"/>
                <w:i w:val="0"/>
                <w:color w:val="000000"/>
                <w:kern w:val="0"/>
                <w:sz w:val="22"/>
                <w:szCs w:val="22"/>
                <w:u w:val="none"/>
                <w:lang w:val="en-US" w:eastAsia="zh-CN" w:bidi="ar"/>
              </w:rPr>
              <w:t>000元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项目计划完成期限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12月底</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活动次数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慰问次数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≥4次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购买办公用品合格率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受扶持的农民收入增长额</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≥1100元</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农民对党的政策持续了解</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持续了解</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农民满意度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≥95%</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群众满意率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600" w:lineRule="exact"/>
        <w:rPr>
          <w:rFonts w:ascii="仿宋_GB2312" w:hAnsi="宋体" w:eastAsia="仿宋_GB2312" w:cs="宋体"/>
          <w:kern w:val="0"/>
          <w:sz w:val="32"/>
          <w:szCs w:val="32"/>
        </w:rPr>
        <w:sectPr>
          <w:pgSz w:w="16838" w:h="11906" w:orient="landscape"/>
          <w:pgMar w:top="1800" w:right="1440" w:bottom="1800" w:left="144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克州审计局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为民做实事好事经费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tabs>
                <w:tab w:val="left" w:pos="971"/>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ab/>
            </w:r>
            <w:r>
              <w:rPr>
                <w:rFonts w:hint="eastAsia" w:ascii="宋体" w:hAnsi="宋体" w:cs="宋体"/>
                <w:kern w:val="0"/>
                <w:sz w:val="18"/>
                <w:szCs w:val="18"/>
                <w:lang w:eastAsia="zh-CN"/>
              </w:rPr>
              <w:t>保障脱贫攻坚、长治久安总目标</w:t>
            </w:r>
          </w:p>
        </w:tc>
      </w:tr>
      <w:tr>
        <w:tblPrEx>
          <w:tblLayout w:type="fixed"/>
          <w:tblCellMar>
            <w:top w:w="0" w:type="dxa"/>
            <w:left w:w="108" w:type="dxa"/>
            <w:bottom w:w="0" w:type="dxa"/>
            <w:right w:w="108" w:type="dxa"/>
          </w:tblCellMar>
        </w:tblPrEx>
        <w:trPr>
          <w:trHeight w:val="342"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慰问费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≥60000元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维修费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≥25000元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 xml:space="preserve">项目实施周期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1月至12月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一家亲活动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≥6次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帮扶困难家庭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≥144个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幼儿园改善环境合格率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贫困户覆盖率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=100%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农民人均收入增长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≥1100元</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持续提高农民对党的政策了解</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持续提高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提升农民生活质量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显著提高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群众满意率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2"/>
                <w:szCs w:val="22"/>
                <w:u w:val="none"/>
                <w:lang w:val="en-US" w:eastAsia="zh-CN" w:bidi="ar"/>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hint="eastAsia" w:ascii="楷体_GB2312" w:hAnsi="宋体" w:eastAsia="楷体_GB2312" w:cs="宋体"/>
          <w:b/>
          <w:kern w:val="0"/>
          <w:sz w:val="32"/>
          <w:szCs w:val="32"/>
        </w:r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27" w:firstLineChars="196"/>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无其他需说明的事项。</w:t>
      </w:r>
    </w:p>
    <w:p>
      <w:pPr>
        <w:widowControl/>
        <w:spacing w:line="520" w:lineRule="exact"/>
        <w:ind w:firstLine="640" w:firstLineChars="200"/>
        <w:jc w:val="left"/>
        <w:rPr>
          <w:rFonts w:hint="eastAsia" w:ascii="仿宋_GB2312" w:hAnsi="宋体" w:eastAsia="仿宋_GB2312" w:cs="宋体"/>
          <w:kern w:val="0"/>
          <w:sz w:val="32"/>
          <w:szCs w:val="32"/>
          <w:lang w:eastAsia="zh-CN"/>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rPr>
      </w:pPr>
      <w:r>
        <w:rPr>
          <w:rFonts w:hint="eastAsia" w:ascii="仿宋_GB2312" w:eastAsia="仿宋_GB2312"/>
          <w:b/>
          <w:sz w:val="32"/>
          <w:szCs w:val="32"/>
        </w:rPr>
        <w:t>（各部门单位应根据部门预算公开表中对应的经费情况进行名词解释，对未涉及的名词应删除）</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4800" w:hanging="4800" w:hangingChars="1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克州勒苏柯尔克孜自治州审计局</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5612130" cy="8001635"/>
            <wp:effectExtent l="0" t="0" r="7620" b="18415"/>
            <wp:docPr id="1" name="图片 1"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0001"/>
                    <pic:cNvPicPr>
                      <a:picLocks noChangeAspect="1"/>
                    </pic:cNvPicPr>
                  </pic:nvPicPr>
                  <pic:blipFill>
                    <a:blip r:embed="rId7"/>
                    <a:stretch>
                      <a:fillRect/>
                    </a:stretch>
                  </pic:blipFill>
                  <pic:spPr>
                    <a:xfrm>
                      <a:off x="0" y="0"/>
                      <a:ext cx="5612130" cy="8001635"/>
                    </a:xfrm>
                    <a:prstGeom prst="rect">
                      <a:avLst/>
                    </a:prstGeom>
                  </pic:spPr>
                </pic:pic>
              </a:graphicData>
            </a:graphic>
          </wp:inline>
        </w:drawing>
      </w:r>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A8B7D"/>
    <w:multiLevelType w:val="singleLevel"/>
    <w:tmpl w:val="551A8B7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111395B"/>
    <w:rsid w:val="02BB20DC"/>
    <w:rsid w:val="131D62C9"/>
    <w:rsid w:val="24B22755"/>
    <w:rsid w:val="25B31CBC"/>
    <w:rsid w:val="2B14471E"/>
    <w:rsid w:val="3DD607C2"/>
    <w:rsid w:val="50040BF7"/>
    <w:rsid w:val="54A7372C"/>
    <w:rsid w:val="63595434"/>
    <w:rsid w:val="666E22FC"/>
    <w:rsid w:val="66CA5591"/>
    <w:rsid w:val="77582145"/>
    <w:rsid w:val="7AF22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5670</Words>
  <Characters>6765</Characters>
  <Lines>74</Lines>
  <Paragraphs>21</Paragraphs>
  <TotalTime>18</TotalTime>
  <ScaleCrop>false</ScaleCrop>
  <LinksUpToDate>false</LinksUpToDate>
  <CharactersWithSpaces>8456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Administrator</cp:lastModifiedBy>
  <cp:lastPrinted>2020-01-09T10:17:00Z</cp:lastPrinted>
  <dcterms:modified xsi:type="dcterms:W3CDTF">2022-02-19T03:10:43Z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