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eastAsia="zh-CN"/>
        </w:rPr>
        <w:t>发展和改革委员会</w:t>
      </w:r>
      <w:r>
        <w:rPr>
          <w:rFonts w:hint="eastAsia" w:ascii="方正小标宋_GBK" w:hAnsi="宋体" w:eastAsia="方正小标宋_GBK"/>
          <w:kern w:val="0"/>
          <w:sz w:val="44"/>
          <w:szCs w:val="44"/>
          <w:lang w:val="en-US" w:eastAsia="zh-CN"/>
        </w:rPr>
        <w:t>2020</w:t>
      </w:r>
      <w:r>
        <w:rPr>
          <w:rFonts w:hint="eastAsia" w:ascii="方正小标宋_GBK" w:hAnsi="宋体" w:eastAsia="方正小标宋_GBK"/>
          <w:kern w:val="0"/>
          <w:sz w:val="44"/>
          <w:szCs w:val="44"/>
        </w:rPr>
        <w:t>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keepNext w:val="0"/>
        <w:keepLines w:val="0"/>
        <w:pageBreakBefore w:val="0"/>
        <w:widowControl/>
        <w:kinsoku/>
        <w:wordWrap/>
        <w:overflowPunct/>
        <w:topLinePunct w:val="0"/>
        <w:autoSpaceDE/>
        <w:autoSpaceDN/>
        <w:bidi w:val="0"/>
        <w:adjustRightInd/>
        <w:snapToGrid/>
        <w:spacing w:line="400" w:lineRule="exact"/>
        <w:jc w:val="both"/>
        <w:textAlignment w:val="auto"/>
        <w:outlineLvl w:val="1"/>
        <w:rPr>
          <w:rFonts w:hint="eastAsia" w:ascii="黑体" w:hAnsi="黑体" w:eastAsia="黑体"/>
          <w:kern w:val="0"/>
          <w:sz w:val="36"/>
          <w:szCs w:val="32"/>
        </w:rPr>
      </w:pPr>
    </w:p>
    <w:p>
      <w:pPr>
        <w:pStyle w:val="2"/>
        <w:rPr>
          <w:rFonts w:hint="eastAsia"/>
        </w:rPr>
      </w:pPr>
    </w:p>
    <w:p>
      <w:pPr>
        <w:keepNext w:val="0"/>
        <w:keepLines w:val="0"/>
        <w:pageBreakBefore w:val="0"/>
        <w:widowControl/>
        <w:kinsoku/>
        <w:wordWrap/>
        <w:overflowPunct/>
        <w:topLinePunct w:val="0"/>
        <w:autoSpaceDE/>
        <w:autoSpaceDN/>
        <w:bidi w:val="0"/>
        <w:adjustRightInd/>
        <w:snapToGrid/>
        <w:spacing w:line="400" w:lineRule="exact"/>
        <w:ind w:firstLine="900" w:firstLineChars="250"/>
        <w:jc w:val="center"/>
        <w:textAlignment w:val="auto"/>
        <w:outlineLvl w:val="1"/>
      </w:pPr>
      <w:r>
        <w:rPr>
          <w:rFonts w:hint="eastAsia" w:ascii="黑体" w:hAnsi="黑体" w:eastAsia="黑体"/>
          <w:kern w:val="0"/>
          <w:sz w:val="36"/>
          <w:szCs w:val="32"/>
        </w:rPr>
        <w:t>目 录</w:t>
      </w:r>
    </w:p>
    <w:p>
      <w:pPr>
        <w:keepNext w:val="0"/>
        <w:keepLines w:val="0"/>
        <w:pageBreakBefore w:val="0"/>
        <w:widowControl/>
        <w:kinsoku/>
        <w:wordWrap/>
        <w:overflowPunct/>
        <w:topLinePunct w:val="0"/>
        <w:autoSpaceDE/>
        <w:autoSpaceDN/>
        <w:bidi w:val="0"/>
        <w:adjustRightInd/>
        <w:snapToGrid/>
        <w:spacing w:line="40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w:t>
      </w:r>
      <w:r>
        <w:rPr>
          <w:rFonts w:hint="eastAsia" w:ascii="仿宋_GB2312" w:hAnsi="宋体" w:eastAsia="仿宋_GB2312"/>
          <w:b/>
          <w:kern w:val="0"/>
          <w:sz w:val="32"/>
          <w:szCs w:val="32"/>
          <w:lang w:eastAsia="zh-CN"/>
        </w:rPr>
        <w:t>克州发展和改革委员会</w:t>
      </w:r>
      <w:r>
        <w:rPr>
          <w:rFonts w:hint="eastAsia" w:ascii="仿宋_GB2312" w:hAnsi="宋体" w:eastAsia="仿宋_GB2312"/>
          <w:b/>
          <w:kern w:val="0"/>
          <w:sz w:val="32"/>
          <w:szCs w:val="32"/>
        </w:rPr>
        <w:t>单位概况</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keepNext w:val="0"/>
        <w:keepLines w:val="0"/>
        <w:pageBreakBefore w:val="0"/>
        <w:widowControl/>
        <w:kinsoku/>
        <w:wordWrap/>
        <w:overflowPunct/>
        <w:topLinePunct w:val="0"/>
        <w:autoSpaceDE/>
        <w:autoSpaceDN/>
        <w:bidi w:val="0"/>
        <w:adjustRightInd/>
        <w:snapToGrid/>
        <w:spacing w:line="40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部门</w:t>
      </w:r>
      <w:r>
        <w:rPr>
          <w:rFonts w:hint="eastAsia" w:ascii="仿宋_GB2312" w:hAnsi="宋体" w:eastAsia="仿宋_GB2312"/>
          <w:b/>
          <w:kern w:val="0"/>
          <w:sz w:val="32"/>
          <w:szCs w:val="32"/>
        </w:rPr>
        <w:t>预算公开表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keepNext w:val="0"/>
        <w:keepLines w:val="0"/>
        <w:pageBreakBefore w:val="0"/>
        <w:widowControl/>
        <w:kinsoku/>
        <w:wordWrap/>
        <w:overflowPunct/>
        <w:topLinePunct w:val="0"/>
        <w:autoSpaceDE/>
        <w:autoSpaceDN/>
        <w:bidi w:val="0"/>
        <w:adjustRightInd/>
        <w:snapToGrid/>
        <w:spacing w:line="40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w:t>
      </w:r>
      <w:r>
        <w:rPr>
          <w:rFonts w:hint="eastAsia" w:ascii="仿宋_GB2312" w:hAnsi="宋体" w:eastAsia="仿宋_GB2312"/>
          <w:b/>
          <w:kern w:val="0"/>
          <w:sz w:val="32"/>
          <w:szCs w:val="32"/>
          <w:lang w:eastAsia="zh-CN"/>
        </w:rPr>
        <w:t>部门</w:t>
      </w:r>
      <w:r>
        <w:rPr>
          <w:rFonts w:hint="eastAsia" w:ascii="仿宋_GB2312" w:hAnsi="宋体" w:eastAsia="仿宋_GB2312"/>
          <w:b/>
          <w:kern w:val="0"/>
          <w:sz w:val="32"/>
          <w:szCs w:val="32"/>
        </w:rPr>
        <w:t>预算情况说明</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outlineLvl w:val="1"/>
        <w:rPr>
          <w:rFonts w:ascii="仿宋_GB2312" w:hAnsi="宋体" w:eastAsia="仿宋_GB2312"/>
          <w:spacing w:val="-20"/>
          <w:kern w:val="0"/>
          <w:sz w:val="32"/>
          <w:szCs w:val="32"/>
        </w:rPr>
      </w:pPr>
      <w:r>
        <w:rPr>
          <w:rFonts w:hint="eastAsia" w:ascii="仿宋_GB2312" w:hAnsi="宋体" w:eastAsia="仿宋_GB2312"/>
          <w:spacing w:val="-20"/>
          <w:kern w:val="0"/>
          <w:sz w:val="32"/>
          <w:szCs w:val="32"/>
        </w:rPr>
        <w:t>一、关于</w:t>
      </w:r>
      <w:r>
        <w:rPr>
          <w:rFonts w:hint="eastAsia" w:ascii="仿宋_GB2312" w:hAnsi="宋体" w:eastAsia="仿宋_GB2312"/>
          <w:spacing w:val="-20"/>
          <w:kern w:val="0"/>
          <w:sz w:val="32"/>
          <w:szCs w:val="32"/>
          <w:lang w:eastAsia="zh-CN"/>
        </w:rPr>
        <w:t>克州发展和改革委员会</w:t>
      </w:r>
      <w:r>
        <w:rPr>
          <w:rFonts w:hint="eastAsia" w:ascii="仿宋_GB2312" w:hAnsi="宋体" w:eastAsia="仿宋_GB2312"/>
          <w:spacing w:val="-20"/>
          <w:kern w:val="0"/>
          <w:sz w:val="32"/>
          <w:szCs w:val="32"/>
          <w:lang w:val="en-US" w:eastAsia="zh-CN"/>
        </w:rPr>
        <w:t>2020</w:t>
      </w:r>
      <w:r>
        <w:rPr>
          <w:rFonts w:hint="eastAsia" w:ascii="仿宋_GB2312" w:hAnsi="宋体" w:eastAsia="仿宋_GB2312"/>
          <w:spacing w:val="-20"/>
          <w:kern w:val="0"/>
          <w:sz w:val="32"/>
          <w:szCs w:val="32"/>
        </w:rPr>
        <w:t>年收支预算情况的总体说明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克州发展和改革委员会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克州发展和改革委员会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lang w:eastAsia="zh-CN"/>
        </w:rPr>
        <w:t>克州发展和改革委员会</w:t>
      </w:r>
      <w:r>
        <w:rPr>
          <w:rFonts w:hint="eastAsia" w:ascii="仿宋_GB2312" w:hAnsi="宋体" w:eastAsia="仿宋_GB2312"/>
          <w:kern w:val="0"/>
          <w:sz w:val="32"/>
          <w:szCs w:val="32"/>
          <w:lang w:val="en-US" w:eastAsia="zh-CN"/>
        </w:rPr>
        <w:t>2020</w:t>
      </w:r>
      <w:r>
        <w:rPr>
          <w:rFonts w:hint="eastAsia" w:ascii="仿宋_GB2312" w:hAnsi="宋体" w:eastAsia="仿宋_GB2312"/>
          <w:bCs/>
          <w:kern w:val="0"/>
          <w:sz w:val="32"/>
          <w:szCs w:val="32"/>
        </w:rPr>
        <w:t>年财政拨款收支预算情况的总体说明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克州发展和改革委员会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克州发展和改革委员会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克州发展和改革委员会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年项目支出情况说明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克州发展和改革委员会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年一般公共预算“三公”经费预算情况说明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克州发展和改革委员会</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年政府性基金预算拨款情况说明</w:t>
      </w:r>
    </w:p>
    <w:p>
      <w:pPr>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keepNext w:val="0"/>
        <w:keepLines w:val="0"/>
        <w:pageBreakBefore w:val="0"/>
        <w:widowControl/>
        <w:kinsoku/>
        <w:wordWrap/>
        <w:overflowPunct/>
        <w:topLinePunct w:val="0"/>
        <w:autoSpaceDE/>
        <w:autoSpaceDN/>
        <w:bidi w:val="0"/>
        <w:adjustRightInd/>
        <w:snapToGrid/>
        <w:spacing w:line="400" w:lineRule="exact"/>
        <w:ind w:firstLine="643" w:firstLineChars="200"/>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克州发改委</w:t>
      </w:r>
      <w:r>
        <w:rPr>
          <w:rFonts w:hint="eastAsia" w:ascii="黑体" w:hAnsi="黑体" w:eastAsia="黑体"/>
          <w:kern w:val="0"/>
          <w:sz w:val="32"/>
          <w:szCs w:val="32"/>
        </w:rPr>
        <w:t>概况</w:t>
      </w:r>
    </w:p>
    <w:p>
      <w:pPr>
        <w:widowControl/>
        <w:jc w:val="center"/>
        <w:outlineLvl w:val="1"/>
        <w:rPr>
          <w:rFonts w:ascii="宋体" w:hAnsi="宋体"/>
          <w:b/>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jc w:val="left"/>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一、主要职能</w:t>
      </w:r>
    </w:p>
    <w:p>
      <w:pPr>
        <w:keepNext w:val="0"/>
        <w:keepLines w:val="0"/>
        <w:pageBreakBefore w:val="0"/>
        <w:widowControl/>
        <w:kinsoku/>
        <w:wordWrap/>
        <w:overflowPunct/>
        <w:topLinePunct w:val="0"/>
        <w:autoSpaceDE/>
        <w:autoSpaceDN/>
        <w:bidi w:val="0"/>
        <w:adjustRightInd/>
        <w:snapToGrid/>
        <w:spacing w:line="600" w:lineRule="exact"/>
        <w:ind w:left="0" w:leftChars="0" w:firstLine="64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一）研究提出自治州国民经济和社会发展战略、中长期规划，贯彻执行国家和自治区国民经济和社会发展方针、政策；统筹协调自治州经济社会发展，研究分析州内外经济形势，提出国民经济发展、价格总水平调控和优化重大经济结构的目标、政策，提出综合运用各种经济手段和政策的建议；组织研究、协调实施重点专项规划，衔接、平衡各县（市）及主要行业的规划；受自治州人民政府委托向自治州人大提交国民经济和社会发展计划的报告。</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（二）负责监测宏观经济和社会发展态势，承担预测预警和信息引导的责任；提出促进自治州经济高质量发展的政策建议；研究涉及经济安全及总体产业安全等重要问题并提出政策措施和建议。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三）负责汇总分析自治州财政、金融、产业、价格政策等方面的情况和执行效果，提出政策建议；组织实施价格政策；制定和调整政府管理的重要商品价格、服务价格和收费项目、标准；发布重大价格信息，规范市场价格行为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四）承担经济体制改革的责任，研究自治州经济体制改革和对外开放的重大问题，组织拟订自治州综合性经济体制改革方案，协调有关专项经济体制改革方案，指导经济体制改革试点工作；组织制定区域经济协调发展规划和政策；</w:t>
      </w:r>
      <w:r>
        <w:rPr>
          <w:rFonts w:hint="default" w:ascii="Times New Roman" w:hAnsi="Times New Roman" w:eastAsia="仿宋_GB2312" w:cs="Times New Roman"/>
          <w:color w:val="000000" w:themeColor="text1"/>
          <w:kern w:val="2"/>
          <w:sz w:val="32"/>
          <w:szCs w:val="32"/>
          <w14:textFill>
            <w14:solidFill>
              <w14:schemeClr w14:val="tx1"/>
            </w14:solidFill>
          </w14:textFill>
        </w:rPr>
        <w:t>负责自治州对口援疆有关综合协调工作；</w:t>
      </w:r>
      <w:r>
        <w:rPr>
          <w:rFonts w:hint="default" w:ascii="Times New Roman" w:hAnsi="Times New Roman" w:eastAsia="仿宋_GB2312" w:cs="Times New Roman"/>
          <w:kern w:val="2"/>
          <w:sz w:val="32"/>
          <w:szCs w:val="32"/>
        </w:rPr>
        <w:t>负责自治州推进实施“一带一路”建设的日常组织协调工作；推进西部大开发战略和重大政策的实施；推进自治州城镇化建设。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五）承担规划重大建设项目和生产力布局的职责，研究提出自治州全社会固定资产投资总规模和投资结构的目标政策及措施，规划重大项目和生产力布局；衔接平衡需要中央财政、自治区财政投资和涉及重大建设项目的专项规划；编制、下达自治州固定资产投资计划、重点项目建设计划和前期项目计划；负责自治州重大项目的管理和组织协调；安排自治州财政预算内建设资金，引导社会投资方向；按照管理权限，负责审核上报、审批、核准、备案固定资产投资项目，审查、审批项目初步设计；组织实施自治州固定资产投资项目节能评估审查工作；</w:t>
      </w:r>
      <w:r>
        <w:rPr>
          <w:rFonts w:hint="default" w:ascii="Times New Roman" w:hAnsi="Times New Roman" w:eastAsia="仿宋_GB2312" w:cs="Times New Roman"/>
          <w:spacing w:val="-6"/>
          <w:kern w:val="2"/>
          <w:sz w:val="32"/>
          <w:szCs w:val="32"/>
        </w:rPr>
        <w:t>指导和协调自治州招投标工作；会同有关部门拟定自治州招投标配套法规、综合性政策；负责重大项目招投标活动有关监督管理。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六）推进产业结构战略性调整和升级。组织拟定综合性产业政策，负责协调第一、二、三产业发展的重大问题，做好与国民经济和社会发展规划、计划的衔接平衡；提出国民经济重要产业的发展战略和规划，组织审核上报、审批专项规划；研究农业和农村经济社会发展的有关重大问题，衔接农村专项规划和政策；拟定并实施以工代赈规划和计划；研究提出能源发展战略、规划；组织拟定高技术产业发展、产业技术进步的战略、规划和政策，推动高技术产业化发展；规划、指导服务业的建设与发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七）研究提出利用外资和境外投资的战略、总量平衡和结构优化的目标和政策；监测国外资金利用和境外投资情况以及自治州外债结构优化状况；按照管理权限，负责审核上报、审批、核准、备案国外贷款项目、外商直接投资项目和境外投资项目；会同有关部门协调和审查利用重大内外资项目；会同有关部门做好招商引资工作；会同有关部门指导、协调、审核</w:t>
      </w:r>
      <w:r>
        <w:rPr>
          <w:rFonts w:hint="default" w:ascii="Times New Roman" w:hAnsi="Times New Roman" w:eastAsia="仿宋_GB2312" w:cs="Times New Roman"/>
          <w:spacing w:val="-6"/>
          <w:kern w:val="2"/>
          <w:sz w:val="32"/>
          <w:szCs w:val="32"/>
        </w:rPr>
        <w:t>自治州各类开发区等特殊经济区和开放地区的规划、布局和设立。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（八）承担重要商品总量平衡和宏观调控的责任，研究分析国内外市场供求状况，编制自治州重要农产品、工业品和原材料进出口总量计划并监督执行。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九）负责自治州社会发展与国民经济发展的政策衔接，组织拟定社会发展战略、总体规划，参与拟定人口和计划生育、科学技术、教育、文化、卫生、民政等发展政策，协调自治州社会事业发展的重大问题；研究提出促进就业、消费、调整收入分配、完善社会保障与经济协调发展的政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推进可持续发展战略，负责自治州全社会节能综合协调工作，组织拟订发展循环经济、全社会能源资源节约和综合利用规划及政策措施并协调实施。会同有关部门研究提出自治州生态建设、环境保护规划、资源节约综合利用规划和政策；协调生态建设、环保产业和资源节约综合利用的重大问题，综合协调环保产业和清洁生产促进有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一）贯彻执行国家、自治区粮食和物资储备的方针政策和法律法规，拟订粮食流通、地方储备油和物资储备工作的法规、规章草案和有关政策；研究提出地方储备粮油和物资储备规划储备品种目录的建议；负责编制粮油、棉花、食糖、食盐等物资的储备、轮换和日常管理；承担自治区级生活类救灾物资储备管理及自治州救灾物资储备采购和储备管理工作，落实有关动用计划和指令；负责自治州地方储备粮油行政管理工作，指导和协调地方储备粮油管理，研究提出地方储备粮油总体布局和收购、销售、轮换计划建议；承担粮食监测预警和应急责任，承担粮食安全州长责任制考核的日常工作；承担粮食和物资储备系统军民融合工作；组织实施国家粮食和物资储备仓库管理有关技术标准和规范，指导粮食流通和物资储备承储单位安全生产工作；根据粮食和物资储备总体发展规划，统一负责储备基础设施建设和管理；拟订储备基础设施、粮食流通设施规划并组织实施，管理有关储备基础设施和粮食流通设施国家和自治区投资项目；负责对管理的政府储备、企业储备以及储备政策落实情况和粮食流通进行监督检查，负责粮食收购、储存、运输环节质量安全和原粮卫生的监督管理，组织实施粮食库存检查工作；负责粮食流通行政管理、行业指导，起草粮食行业发展规划，组织实施国家粮食流通和物资储备有关标准、粮食质量标准和技术规范，会同有关部门拟订粮食流通和物资储备有关地方标准和技术规范并监督执行；承担粮食流通的对外合作与交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（十二）起草自治州国民经济和社会发展及经济体制改革、对外开放的有关地方性法规和规章。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（十三）按照“管行业必须管安全、管业务必须管安全”的要求，对本行业领域安全生产负行业监管（行业主管）职责，组织开展本行业领域安全生产宣传教育、日常监督检查工作。</w:t>
      </w:r>
    </w:p>
    <w:p>
      <w:pPr>
        <w:pStyle w:val="2"/>
        <w:keepNext w:val="0"/>
        <w:keepLines w:val="0"/>
        <w:pageBreakBefore w:val="0"/>
        <w:kinsoku/>
        <w:wordWrap/>
        <w:overflowPunct/>
        <w:topLinePunct w:val="0"/>
        <w:autoSpaceDE/>
        <w:autoSpaceDN/>
        <w:bidi w:val="0"/>
        <w:adjustRightInd/>
        <w:snapToGrid/>
        <w:spacing w:after="0" w:line="600" w:lineRule="exact"/>
        <w:ind w:left="0" w:leftChars="0"/>
        <w:textAlignment w:val="auto"/>
        <w:rPr>
          <w:rFonts w:hint="eastAsia" w:ascii="Times New Roman" w:hAnsi="Times New Roman" w:eastAsia="仿宋_GB2312" w:cs="Times New Roman"/>
          <w:spacing w:val="-6"/>
          <w:kern w:val="2"/>
          <w:sz w:val="32"/>
          <w:szCs w:val="32"/>
          <w:lang w:val="en-US" w:eastAsia="zh-CN"/>
        </w:rPr>
      </w:pPr>
      <w:r>
        <w:rPr>
          <w:rFonts w:hint="default" w:ascii="Times New Roman" w:hAnsi="Times New Roman" w:eastAsia="仿宋_GB2312" w:cs="Times New Roman"/>
          <w:spacing w:val="-6"/>
          <w:kern w:val="2"/>
          <w:sz w:val="32"/>
          <w:szCs w:val="32"/>
        </w:rPr>
        <w:t>（十四）完成自治州党委、自治州人民政府交办的其他任务</w:t>
      </w:r>
      <w:r>
        <w:rPr>
          <w:rFonts w:hint="eastAsia" w:eastAsia="仿宋_GB2312" w:cs="Times New Roman"/>
          <w:spacing w:val="-6"/>
          <w:kern w:val="2"/>
          <w:sz w:val="32"/>
          <w:szCs w:val="32"/>
          <w:lang w:eastAsia="zh-CN"/>
        </w:rPr>
        <w:t>。</w:t>
      </w:r>
    </w:p>
    <w:p>
      <w:pPr>
        <w:pStyle w:val="2"/>
        <w:keepNext w:val="0"/>
        <w:keepLines w:val="0"/>
        <w:pageBreakBefore w:val="0"/>
        <w:kinsoku/>
        <w:wordWrap/>
        <w:overflowPunct/>
        <w:topLinePunct w:val="0"/>
        <w:autoSpaceDE/>
        <w:autoSpaceDN/>
        <w:bidi w:val="0"/>
        <w:adjustRightInd/>
        <w:snapToGrid/>
        <w:spacing w:after="0" w:line="600" w:lineRule="exact"/>
        <w:ind w:left="0" w:leftChars="0"/>
        <w:textAlignment w:val="auto"/>
        <w:rPr>
          <w:rFonts w:hint="eastAsia"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40"/>
        <w:jc w:val="left"/>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Cs/>
          <w:kern w:val="0"/>
          <w:sz w:val="32"/>
          <w:szCs w:val="32"/>
          <w:lang w:eastAsia="zh-CN"/>
        </w:rPr>
        <w:t>克州发展和改革委员会</w:t>
      </w:r>
      <w:r>
        <w:rPr>
          <w:rFonts w:hint="default" w:ascii="Times New Roman" w:hAnsi="Times New Roman" w:eastAsia="仿宋_GB2312" w:cs="Times New Roman"/>
          <w:bCs/>
          <w:kern w:val="0"/>
          <w:sz w:val="32"/>
          <w:szCs w:val="32"/>
        </w:rPr>
        <w:t>无下属预算单位，下设</w:t>
      </w:r>
      <w:r>
        <w:rPr>
          <w:rFonts w:hint="default" w:ascii="Times New Roman" w:hAnsi="Times New Roman" w:eastAsia="仿宋_GB2312" w:cs="Times New Roman"/>
          <w:bCs/>
          <w:kern w:val="0"/>
          <w:sz w:val="32"/>
          <w:szCs w:val="32"/>
          <w:lang w:val="en-US" w:eastAsia="zh-CN"/>
        </w:rPr>
        <w:t>11</w:t>
      </w:r>
      <w:r>
        <w:rPr>
          <w:rFonts w:hint="default" w:ascii="Times New Roman" w:hAnsi="Times New Roman" w:eastAsia="仿宋_GB2312" w:cs="Times New Roman"/>
          <w:bCs/>
          <w:kern w:val="0"/>
          <w:sz w:val="32"/>
          <w:szCs w:val="32"/>
        </w:rPr>
        <w:t>个</w:t>
      </w:r>
      <w:r>
        <w:rPr>
          <w:rFonts w:hint="default" w:ascii="Times New Roman" w:hAnsi="Times New Roman" w:eastAsia="仿宋_GB2312" w:cs="Times New Roman"/>
          <w:bCs/>
          <w:kern w:val="0"/>
          <w:sz w:val="32"/>
          <w:szCs w:val="32"/>
          <w:lang w:eastAsia="zh-CN"/>
        </w:rPr>
        <w:t>内设机构</w:t>
      </w:r>
      <w:r>
        <w:rPr>
          <w:rFonts w:hint="default" w:ascii="Times New Roman" w:hAnsi="Times New Roman" w:eastAsia="仿宋_GB2312" w:cs="Times New Roman"/>
          <w:bCs/>
          <w:kern w:val="0"/>
          <w:sz w:val="32"/>
          <w:szCs w:val="32"/>
        </w:rPr>
        <w:t>，分别是：</w:t>
      </w:r>
      <w:r>
        <w:rPr>
          <w:rFonts w:hint="default" w:ascii="Times New Roman" w:hAnsi="Times New Roman" w:eastAsia="仿宋_GB2312" w:cs="Times New Roman"/>
          <w:sz w:val="32"/>
          <w:szCs w:val="32"/>
        </w:rPr>
        <w:t>办公室，综合</w:t>
      </w:r>
      <w:r>
        <w:rPr>
          <w:rFonts w:hint="default" w:ascii="Times New Roman" w:hAnsi="Times New Roman" w:eastAsia="仿宋_GB2312" w:cs="Times New Roman"/>
          <w:sz w:val="32"/>
          <w:szCs w:val="32"/>
          <w:lang w:eastAsia="zh-CN"/>
        </w:rPr>
        <w:t>规划</w:t>
      </w:r>
      <w:r>
        <w:rPr>
          <w:rFonts w:hint="default" w:ascii="Times New Roman" w:hAnsi="Times New Roman" w:eastAsia="仿宋_GB2312" w:cs="Times New Roman"/>
          <w:sz w:val="32"/>
          <w:szCs w:val="32"/>
        </w:rPr>
        <w:t>科</w:t>
      </w:r>
      <w:r>
        <w:rPr>
          <w:rFonts w:hint="default" w:ascii="Times New Roman" w:hAnsi="Times New Roman" w:eastAsia="仿宋_GB2312" w:cs="Times New Roman"/>
          <w:sz w:val="32"/>
          <w:szCs w:val="32"/>
          <w:lang w:eastAsia="zh-CN"/>
        </w:rPr>
        <w:t>（“一带一路”协调推进科）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政策法规和经济体制改革科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固定资产投资科（资源节约和环境保护科）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项目建设管理科（社会发展科）</w:t>
      </w:r>
      <w:r>
        <w:rPr>
          <w:rFonts w:hint="default" w:ascii="Times New Roman" w:hAnsi="Times New Roman" w:eastAsia="仿宋_GB2312" w:cs="Times New Roman"/>
          <w:sz w:val="32"/>
          <w:szCs w:val="32"/>
        </w:rPr>
        <w:t>，产业</w:t>
      </w:r>
      <w:r>
        <w:rPr>
          <w:rFonts w:hint="default" w:ascii="Times New Roman" w:hAnsi="Times New Roman" w:eastAsia="仿宋_GB2312" w:cs="Times New Roman"/>
          <w:sz w:val="32"/>
          <w:szCs w:val="32"/>
          <w:lang w:eastAsia="zh-CN"/>
        </w:rPr>
        <w:t>发展和财经贸易科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地区和农村经济</w:t>
      </w:r>
      <w:r>
        <w:rPr>
          <w:rFonts w:hint="default" w:ascii="Times New Roman" w:hAnsi="Times New Roman" w:eastAsia="仿宋_GB2312" w:cs="Times New Roman"/>
          <w:sz w:val="32"/>
          <w:szCs w:val="32"/>
        </w:rPr>
        <w:t>科，</w:t>
      </w:r>
      <w:r>
        <w:rPr>
          <w:rFonts w:hint="default" w:ascii="Times New Roman" w:hAnsi="Times New Roman" w:eastAsia="仿宋_GB2312" w:cs="Times New Roman"/>
          <w:sz w:val="32"/>
          <w:szCs w:val="32"/>
          <w:lang w:eastAsia="zh-CN"/>
        </w:rPr>
        <w:t>收费价格管理科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煤炭电力科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油气和可再生能源科</w:t>
      </w:r>
      <w:r>
        <w:rPr>
          <w:rFonts w:hint="default" w:ascii="Times New Roman" w:hAnsi="Times New Roman" w:eastAsia="仿宋_GB2312" w:cs="Times New Roman"/>
          <w:sz w:val="32"/>
          <w:szCs w:val="32"/>
        </w:rPr>
        <w:t>，粮食</w:t>
      </w:r>
      <w:r>
        <w:rPr>
          <w:rFonts w:hint="default" w:ascii="Times New Roman" w:hAnsi="Times New Roman" w:eastAsia="仿宋_GB2312" w:cs="Times New Roman"/>
          <w:sz w:val="32"/>
          <w:szCs w:val="32"/>
          <w:lang w:eastAsia="zh-CN"/>
        </w:rPr>
        <w:t>和物资储备科</w:t>
      </w:r>
      <w:r>
        <w:rPr>
          <w:rFonts w:hint="default" w:ascii="Times New Roman" w:hAnsi="Times New Roman" w:eastAsia="仿宋_GB2312" w:cs="Times New Roman"/>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leftChars="0" w:firstLine="640"/>
        <w:jc w:val="left"/>
        <w:textAlignment w:val="auto"/>
        <w:rPr>
          <w:rFonts w:hint="eastAsia" w:ascii="仿宋_GB2312" w:hAnsi="微软雅黑" w:eastAsia="仿宋_GB2312"/>
          <w:sz w:val="32"/>
          <w:szCs w:val="32"/>
        </w:rPr>
      </w:pPr>
      <w:r>
        <w:rPr>
          <w:rFonts w:hint="default" w:ascii="Times New Roman" w:hAnsi="Times New Roman" w:eastAsia="仿宋_GB2312" w:cs="Times New Roman"/>
          <w:kern w:val="0"/>
          <w:sz w:val="32"/>
          <w:szCs w:val="32"/>
          <w:lang w:eastAsia="zh-CN"/>
        </w:rPr>
        <w:t>克州</w:t>
      </w:r>
      <w:r>
        <w:rPr>
          <w:rFonts w:hint="eastAsia" w:eastAsia="仿宋_GB2312" w:cs="Times New Roman"/>
          <w:kern w:val="0"/>
          <w:sz w:val="32"/>
          <w:szCs w:val="32"/>
          <w:lang w:eastAsia="zh-CN"/>
        </w:rPr>
        <w:t>发展和改革委员会</w:t>
      </w:r>
      <w:r>
        <w:rPr>
          <w:rFonts w:hint="default" w:ascii="Times New Roman" w:hAnsi="Times New Roman" w:eastAsia="仿宋_GB2312" w:cs="Times New Roman"/>
          <w:kern w:val="0"/>
          <w:sz w:val="32"/>
          <w:szCs w:val="32"/>
        </w:rPr>
        <w:t>编制数</w:t>
      </w:r>
      <w:r>
        <w:rPr>
          <w:rFonts w:hint="default" w:ascii="Times New Roman" w:hAnsi="Times New Roman" w:eastAsia="仿宋_GB2312" w:cs="Times New Roman"/>
          <w:kern w:val="0"/>
          <w:sz w:val="32"/>
          <w:szCs w:val="32"/>
          <w:lang w:eastAsia="zh-CN"/>
        </w:rPr>
        <w:t>为</w:t>
      </w:r>
      <w:r>
        <w:rPr>
          <w:rFonts w:hint="default" w:ascii="Times New Roman" w:hAnsi="Times New Roman" w:eastAsia="仿宋_GB2312" w:cs="Times New Roman"/>
          <w:kern w:val="0"/>
          <w:sz w:val="32"/>
          <w:szCs w:val="32"/>
          <w:lang w:val="en-US" w:eastAsia="zh-CN"/>
        </w:rPr>
        <w:t>54名，实有</w:t>
      </w:r>
      <w:r>
        <w:rPr>
          <w:rFonts w:hint="eastAsia" w:ascii="Times New Roman" w:hAnsi="Times New Roman" w:eastAsia="仿宋_GB2312" w:cs="Times New Roman"/>
          <w:kern w:val="0"/>
          <w:sz w:val="32"/>
          <w:szCs w:val="32"/>
          <w:lang w:val="en-US" w:eastAsia="zh-CN"/>
        </w:rPr>
        <w:t>人数</w:t>
      </w:r>
      <w:r>
        <w:rPr>
          <w:rFonts w:hint="default" w:ascii="Times New Roman" w:hAnsi="Times New Roman" w:eastAsia="仿宋_GB2312" w:cs="Times New Roman"/>
          <w:kern w:val="0"/>
          <w:sz w:val="32"/>
          <w:szCs w:val="32"/>
          <w:lang w:val="en-US" w:eastAsia="zh-CN"/>
        </w:rPr>
        <w:t>39</w:t>
      </w:r>
      <w:r>
        <w:rPr>
          <w:rFonts w:hint="default" w:ascii="Times New Roman" w:hAnsi="Times New Roman" w:eastAsia="仿宋_GB2312" w:cs="Times New Roman"/>
          <w:kern w:val="0"/>
          <w:sz w:val="32"/>
          <w:szCs w:val="32"/>
        </w:rPr>
        <w:t>人</w:t>
      </w:r>
      <w:r>
        <w:rPr>
          <w:rFonts w:hint="eastAsia" w:eastAsia="仿宋_GB2312" w:cs="Times New Roman"/>
          <w:kern w:val="0"/>
          <w:sz w:val="32"/>
          <w:szCs w:val="32"/>
          <w:lang w:eastAsia="zh-CN"/>
        </w:rPr>
        <w:t>，其中在职</w:t>
      </w:r>
      <w:r>
        <w:rPr>
          <w:rFonts w:hint="eastAsia" w:eastAsia="仿宋_GB2312" w:cs="Times New Roman"/>
          <w:kern w:val="0"/>
          <w:sz w:val="32"/>
          <w:szCs w:val="32"/>
          <w:lang w:val="en-US" w:eastAsia="zh-CN"/>
        </w:rPr>
        <w:t>39人，</w:t>
      </w:r>
      <w:r>
        <w:rPr>
          <w:rFonts w:hint="default" w:ascii="Times New Roman" w:hAnsi="Times New Roman" w:eastAsia="仿宋_GB2312" w:cs="Times New Roman"/>
          <w:kern w:val="0"/>
          <w:sz w:val="32"/>
          <w:szCs w:val="32"/>
        </w:rPr>
        <w:t>增加</w:t>
      </w:r>
      <w:r>
        <w:rPr>
          <w:rFonts w:hint="eastAsia" w:eastAsia="仿宋_GB2312" w:cs="Times New Roman"/>
          <w:kern w:val="0"/>
          <w:sz w:val="32"/>
          <w:szCs w:val="32"/>
          <w:lang w:val="en-US" w:eastAsia="zh-CN"/>
        </w:rPr>
        <w:t>4人</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退休</w:t>
      </w:r>
      <w:r>
        <w:rPr>
          <w:rFonts w:hint="default" w:ascii="Times New Roman" w:hAnsi="Times New Roman" w:eastAsia="仿宋_GB2312" w:cs="Times New Roman"/>
          <w:kern w:val="0"/>
          <w:sz w:val="32"/>
          <w:szCs w:val="32"/>
          <w:lang w:eastAsia="zh-CN"/>
        </w:rPr>
        <w:t>干部</w:t>
      </w:r>
      <w:r>
        <w:rPr>
          <w:rFonts w:hint="default" w:ascii="Times New Roman" w:hAnsi="Times New Roman" w:eastAsia="仿宋_GB2312" w:cs="Times New Roman"/>
          <w:kern w:val="0"/>
          <w:sz w:val="32"/>
          <w:szCs w:val="32"/>
          <w:lang w:val="en-US" w:eastAsia="zh-CN"/>
        </w:rPr>
        <w:t>44</w:t>
      </w:r>
      <w:r>
        <w:rPr>
          <w:rFonts w:hint="default" w:ascii="Times New Roman" w:hAnsi="Times New Roman" w:eastAsia="仿宋_GB2312" w:cs="Times New Roman"/>
          <w:kern w:val="0"/>
          <w:sz w:val="32"/>
          <w:szCs w:val="32"/>
        </w:rPr>
        <w:t>人，增加或减少</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人；离休</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人，增加或减少</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w:t>
      </w:r>
    </w:p>
    <w:p>
      <w:pPr>
        <w:pStyle w:val="2"/>
        <w:ind w:left="0" w:leftChars="0" w:firstLine="0" w:firstLineChars="0"/>
        <w:rPr>
          <w:rFonts w:ascii="仿宋_GB2312" w:hAnsi="宋体" w:eastAsia="仿宋_GB2312" w:cs="宋体"/>
          <w:kern w:val="0"/>
          <w:sz w:val="32"/>
          <w:szCs w:val="32"/>
        </w:rPr>
      </w:pPr>
    </w:p>
    <w:p>
      <w:pPr>
        <w:pStyle w:val="2"/>
        <w:rPr>
          <w:rFonts w:ascii="仿宋_GB2312" w:hAnsi="宋体" w:eastAsia="仿宋_GB2312" w:cs="宋体"/>
          <w:kern w:val="0"/>
          <w:sz w:val="32"/>
          <w:szCs w:val="32"/>
        </w:rPr>
      </w:pPr>
    </w:p>
    <w:p>
      <w:pPr>
        <w:widowControl/>
        <w:spacing w:before="120" w:beforeLines="50"/>
        <w:ind w:firstLine="1920" w:firstLineChars="600"/>
        <w:jc w:val="both"/>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克州发展和改革委员会</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12"/>
        <w:tblW w:w="8662" w:type="dxa"/>
        <w:jc w:val="center"/>
        <w:tblInd w:w="0"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297" w:hRule="atLeast"/>
          <w:jc w:val="center"/>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699.90</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r>
              <w:rPr>
                <w:rFonts w:hint="eastAsia" w:ascii="宋体" w:hAnsi="宋体" w:eastAsia="宋体" w:cs="宋体"/>
                <w:kern w:val="0"/>
                <w:sz w:val="18"/>
                <w:szCs w:val="18"/>
                <w:lang w:val="en-US" w:eastAsia="zh-CN"/>
              </w:rPr>
              <w:t>825.75</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699.90</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17</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09</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280"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shd w:val="clear" w:color="auto" w:fill="auto"/>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Layout w:type="fixed"/>
          <w:tblCellMar>
            <w:top w:w="0" w:type="dxa"/>
            <w:left w:w="108" w:type="dxa"/>
            <w:bottom w:w="0" w:type="dxa"/>
            <w:right w:w="108" w:type="dxa"/>
          </w:tblCellMar>
        </w:tblPrEx>
        <w:trPr>
          <w:trHeight w:val="270" w:hRule="exact"/>
          <w:jc w:val="center"/>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716.90</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exact"/>
              <w:ind w:firstLine="360" w:firstLineChars="200"/>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本</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lang w:eastAsia="zh-CN"/>
              </w:rPr>
              <w:t>年</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lang w:eastAsia="zh-CN"/>
              </w:rPr>
              <w:t>支</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lang w:eastAsia="zh-CN"/>
              </w:rPr>
              <w:t>出</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lang w:eastAsia="zh-CN"/>
              </w:rPr>
              <w:t>小</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lang w:eastAsia="zh-CN"/>
              </w:rPr>
              <w:t>计</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825.75</w:t>
            </w:r>
          </w:p>
        </w:tc>
      </w:tr>
      <w:tr>
        <w:tblPrEx>
          <w:tblLayout w:type="fixed"/>
          <w:tblCellMar>
            <w:top w:w="0" w:type="dxa"/>
            <w:left w:w="108" w:type="dxa"/>
            <w:bottom w:w="0" w:type="dxa"/>
            <w:right w:w="108" w:type="dxa"/>
          </w:tblCellMar>
        </w:tblPrEx>
        <w:trPr>
          <w:trHeight w:val="409" w:hRule="atLeast"/>
          <w:jc w:val="center"/>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108.84</w:t>
            </w:r>
          </w:p>
        </w:tc>
        <w:tc>
          <w:tcPr>
            <w:tcW w:w="2693" w:type="dxa"/>
            <w:tcBorders>
              <w:top w:val="nil"/>
              <w:left w:val="nil"/>
              <w:bottom w:val="single" w:color="auto" w:sz="4" w:space="0"/>
              <w:right w:val="nil"/>
            </w:tcBorders>
            <w:shd w:val="clear" w:color="auto" w:fill="auto"/>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77" w:hRule="atLeast"/>
          <w:jc w:val="center"/>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825.7</w:t>
            </w:r>
            <w:r>
              <w:rPr>
                <w:rFonts w:hint="eastAsia" w:ascii="宋体" w:hAnsi="宋体" w:cs="宋体"/>
                <w:kern w:val="0"/>
                <w:sz w:val="18"/>
                <w:szCs w:val="18"/>
                <w:lang w:val="en-US" w:eastAsia="zh-CN"/>
              </w:rPr>
              <w:t>5</w:t>
            </w:r>
          </w:p>
        </w:tc>
        <w:tc>
          <w:tcPr>
            <w:tcW w:w="2693" w:type="dxa"/>
            <w:tcBorders>
              <w:top w:val="nil"/>
              <w:left w:val="nil"/>
              <w:bottom w:val="single" w:color="auto" w:sz="4" w:space="0"/>
              <w:right w:val="nil"/>
            </w:tcBorders>
            <w:shd w:val="clear" w:color="auto" w:fill="auto"/>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825.7</w:t>
            </w:r>
            <w:r>
              <w:rPr>
                <w:rFonts w:hint="eastAsia" w:ascii="宋体" w:hAnsi="宋体" w:cs="宋体"/>
                <w:kern w:val="0"/>
                <w:sz w:val="18"/>
                <w:szCs w:val="18"/>
                <w:lang w:val="en-US" w:eastAsia="zh-CN"/>
              </w:rPr>
              <w:t>5</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both"/>
        <w:outlineLvl w:val="1"/>
        <w:rPr>
          <w:rFonts w:ascii="仿宋_GB2312" w:hAnsi="宋体" w:eastAsia="仿宋_GB2312"/>
          <w:kern w:val="0"/>
          <w:sz w:val="24"/>
        </w:rPr>
      </w:pPr>
      <w:r>
        <w:rPr>
          <w:rFonts w:hint="eastAsia" w:ascii="仿宋_GB2312" w:hAnsi="宋体" w:eastAsia="仿宋_GB2312"/>
          <w:kern w:val="0"/>
          <w:sz w:val="24"/>
        </w:rPr>
        <w:t xml:space="preserve">填报部门： </w:t>
      </w:r>
      <w:r>
        <w:rPr>
          <w:rFonts w:hint="eastAsia" w:ascii="仿宋_GB2312" w:hAnsi="宋体" w:eastAsia="仿宋_GB2312"/>
          <w:kern w:val="0"/>
          <w:sz w:val="24"/>
          <w:lang w:eastAsia="zh-CN"/>
        </w:rPr>
        <w:t>克州发展和改革委员会</w:t>
      </w:r>
      <w:r>
        <w:rPr>
          <w:rFonts w:hint="eastAsia" w:ascii="仿宋_GB2312" w:hAnsi="宋体" w:eastAsia="仿宋_GB2312"/>
          <w:kern w:val="0"/>
          <w:sz w:val="24"/>
        </w:rPr>
        <w:t xml:space="preserve">                               单位：万元</w:t>
      </w:r>
    </w:p>
    <w:tbl>
      <w:tblPr>
        <w:tblStyle w:val="12"/>
        <w:tblpPr w:leftFromText="180" w:rightFromText="180" w:vertAnchor="text" w:horzAnchor="page" w:tblpXSpec="center" w:tblpY="231"/>
        <w:tblOverlap w:val="never"/>
        <w:tblW w:w="10000" w:type="dxa"/>
        <w:jc w:val="center"/>
        <w:tblInd w:w="0" w:type="dxa"/>
        <w:tblLayout w:type="fixed"/>
        <w:tblCellMar>
          <w:top w:w="0" w:type="dxa"/>
          <w:left w:w="108" w:type="dxa"/>
          <w:bottom w:w="0" w:type="dxa"/>
          <w:right w:w="108" w:type="dxa"/>
        </w:tblCellMar>
      </w:tblPr>
      <w:tblGrid>
        <w:gridCol w:w="535"/>
        <w:gridCol w:w="463"/>
        <w:gridCol w:w="423"/>
        <w:gridCol w:w="1105"/>
        <w:gridCol w:w="832"/>
        <w:gridCol w:w="777"/>
        <w:gridCol w:w="436"/>
        <w:gridCol w:w="457"/>
        <w:gridCol w:w="500"/>
        <w:gridCol w:w="641"/>
        <w:gridCol w:w="709"/>
        <w:gridCol w:w="552"/>
        <w:gridCol w:w="672"/>
        <w:gridCol w:w="532"/>
        <w:gridCol w:w="1366"/>
      </w:tblGrid>
      <w:tr>
        <w:tblPrEx>
          <w:tblLayout w:type="fixed"/>
          <w:tblCellMar>
            <w:top w:w="0" w:type="dxa"/>
            <w:left w:w="108" w:type="dxa"/>
            <w:bottom w:w="0" w:type="dxa"/>
            <w:right w:w="108" w:type="dxa"/>
          </w:tblCellMar>
        </w:tblPrEx>
        <w:trPr>
          <w:trHeight w:val="531" w:hRule="atLeast"/>
          <w:jc w:val="center"/>
        </w:trPr>
        <w:tc>
          <w:tcPr>
            <w:tcW w:w="142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1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77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45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5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41" w:type="dxa"/>
            <w:vMerge w:val="restart"/>
            <w:tcBorders>
              <w:top w:val="single" w:color="auto" w:sz="4" w:space="0"/>
              <w:left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r>
              <w:rPr>
                <w:rFonts w:hint="eastAsia" w:ascii="仿宋_GB2312" w:eastAsia="仿宋_GB2312"/>
                <w:b/>
                <w:color w:val="000000"/>
                <w:sz w:val="20"/>
                <w:szCs w:val="20"/>
              </w:rPr>
              <w:t>上级补助收入</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55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72" w:type="dxa"/>
            <w:vMerge w:val="restart"/>
            <w:tcBorders>
              <w:top w:val="single" w:color="auto" w:sz="4" w:space="0"/>
              <w:left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上级</w:t>
            </w:r>
            <w:r>
              <w:rPr>
                <w:rFonts w:ascii="仿宋_GB2312" w:eastAsia="仿宋_GB2312"/>
                <w:b/>
                <w:color w:val="000000"/>
                <w:sz w:val="20"/>
                <w:szCs w:val="20"/>
              </w:rPr>
              <w:t>专项收入</w:t>
            </w:r>
          </w:p>
        </w:tc>
        <w:tc>
          <w:tcPr>
            <w:tcW w:w="53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13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Layout w:type="fixed"/>
          <w:tblCellMar>
            <w:top w:w="0" w:type="dxa"/>
            <w:left w:w="108" w:type="dxa"/>
            <w:bottom w:w="0" w:type="dxa"/>
            <w:right w:w="108" w:type="dxa"/>
          </w:tblCellMar>
        </w:tblPrEx>
        <w:trPr>
          <w:trHeight w:val="1891"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10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3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77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3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57"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0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41" w:type="dxa"/>
            <w:vMerge w:val="continue"/>
            <w:tcBorders>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55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2" w:type="dxa"/>
            <w:vMerge w:val="continue"/>
            <w:tcBorders>
              <w:left w:val="single" w:color="auto" w:sz="4" w:space="0"/>
              <w:bottom w:val="single" w:color="auto" w:sz="4" w:space="0"/>
              <w:right w:val="single" w:color="auto" w:sz="4" w:space="0"/>
            </w:tcBorders>
          </w:tcPr>
          <w:p>
            <w:pPr>
              <w:rPr>
                <w:rFonts w:ascii="仿宋_GB2312" w:hAnsi="宋体" w:eastAsia="仿宋_GB2312" w:cs="宋体"/>
                <w:color w:val="000000"/>
                <w:sz w:val="20"/>
                <w:szCs w:val="20"/>
              </w:rPr>
            </w:pPr>
          </w:p>
        </w:tc>
        <w:tc>
          <w:tcPr>
            <w:tcW w:w="53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136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714"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8"/>
                <w:szCs w:val="18"/>
              </w:rPr>
            </w:pPr>
            <w:r>
              <w:rPr>
                <w:rFonts w:hint="eastAsia" w:ascii="宋体" w:hAnsi="宋体" w:eastAsia="宋体"/>
                <w:color w:val="000000"/>
                <w:sz w:val="18"/>
                <w:szCs w:val="18"/>
                <w:lang w:val="en-US" w:eastAsia="zh-CN"/>
              </w:rPr>
              <w:t>201</w:t>
            </w:r>
            <w:r>
              <w:rPr>
                <w:rFonts w:hint="eastAsia" w:ascii="宋体" w:hAnsi="宋体" w:eastAsia="宋体"/>
                <w:color w:val="000000"/>
                <w:sz w:val="18"/>
                <w:szCs w:val="18"/>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8"/>
                <w:szCs w:val="18"/>
              </w:rPr>
            </w:pPr>
            <w:r>
              <w:rPr>
                <w:rFonts w:hint="eastAsia" w:ascii="宋体" w:hAnsi="宋体" w:eastAsia="宋体"/>
                <w:color w:val="000000"/>
                <w:sz w:val="18"/>
                <w:szCs w:val="18"/>
                <w:lang w:val="en-US" w:eastAsia="zh-CN"/>
              </w:rPr>
              <w:t>04</w:t>
            </w:r>
            <w:r>
              <w:rPr>
                <w:rFonts w:hint="eastAsia" w:ascii="宋体" w:hAnsi="宋体" w:eastAsia="宋体"/>
                <w:color w:val="000000"/>
                <w:sz w:val="18"/>
                <w:szCs w:val="18"/>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8"/>
                <w:szCs w:val="18"/>
              </w:rPr>
            </w:pPr>
            <w:r>
              <w:rPr>
                <w:rFonts w:hint="eastAsia" w:ascii="宋体" w:hAnsi="宋体"/>
                <w:color w:val="000000"/>
                <w:sz w:val="18"/>
                <w:szCs w:val="18"/>
                <w:lang w:val="en-US" w:eastAsia="zh-CN"/>
              </w:rPr>
              <w:t>01</w:t>
            </w:r>
            <w:r>
              <w:rPr>
                <w:rFonts w:hint="eastAsia" w:ascii="宋体" w:hAnsi="宋体" w:eastAsia="宋体"/>
                <w:color w:val="000000"/>
                <w:sz w:val="18"/>
                <w:szCs w:val="18"/>
              </w:rPr>
              <w:t>　</w:t>
            </w:r>
          </w:p>
        </w:tc>
        <w:tc>
          <w:tcPr>
            <w:tcW w:w="110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8"/>
                <w:szCs w:val="18"/>
              </w:rPr>
            </w:pPr>
            <w:r>
              <w:rPr>
                <w:rFonts w:hint="eastAsia" w:ascii="宋体" w:hAnsi="宋体" w:eastAsia="宋体"/>
                <w:color w:val="000000"/>
                <w:sz w:val="18"/>
                <w:szCs w:val="18"/>
                <w:lang w:eastAsia="zh-CN"/>
              </w:rPr>
              <w:t>行政运行（发展与改革事务）</w:t>
            </w:r>
          </w:p>
        </w:tc>
        <w:tc>
          <w:tcPr>
            <w:tcW w:w="832" w:type="dxa"/>
            <w:tcBorders>
              <w:top w:val="nil"/>
              <w:left w:val="nil"/>
              <w:bottom w:val="single" w:color="auto" w:sz="4" w:space="0"/>
              <w:right w:val="single" w:color="auto" w:sz="4" w:space="0"/>
            </w:tcBorders>
            <w:shd w:val="clear" w:color="000000" w:fill="FFFFFF"/>
            <w:vAlign w:val="center"/>
          </w:tcPr>
          <w:p>
            <w:pPr>
              <w:jc w:val="right"/>
              <w:rPr>
                <w:rFonts w:hint="eastAsia" w:ascii="宋体" w:hAnsi="宋体" w:eastAsia="宋体" w:cs="宋体"/>
                <w:color w:val="000000"/>
                <w:sz w:val="18"/>
                <w:szCs w:val="18"/>
              </w:rPr>
            </w:pPr>
            <w:r>
              <w:rPr>
                <w:rFonts w:hint="eastAsia" w:ascii="宋体" w:hAnsi="宋体"/>
                <w:color w:val="000000"/>
                <w:sz w:val="18"/>
                <w:szCs w:val="18"/>
                <w:lang w:val="en-US" w:eastAsia="zh-CN"/>
              </w:rPr>
              <w:t>737.75</w:t>
            </w:r>
            <w:r>
              <w:rPr>
                <w:rFonts w:hint="eastAsia" w:ascii="宋体" w:hAnsi="宋体" w:eastAsia="宋体"/>
                <w:color w:val="000000"/>
                <w:sz w:val="18"/>
                <w:szCs w:val="18"/>
              </w:rPr>
              <w:t>　</w:t>
            </w:r>
          </w:p>
        </w:tc>
        <w:tc>
          <w:tcPr>
            <w:tcW w:w="777" w:type="dxa"/>
            <w:tcBorders>
              <w:top w:val="nil"/>
              <w:left w:val="nil"/>
              <w:bottom w:val="single" w:color="auto" w:sz="4" w:space="0"/>
              <w:right w:val="single" w:color="auto" w:sz="4" w:space="0"/>
            </w:tcBorders>
            <w:shd w:val="clear" w:color="000000" w:fill="FFFFFF"/>
            <w:vAlign w:val="center"/>
          </w:tcPr>
          <w:p>
            <w:pPr>
              <w:jc w:val="center"/>
              <w:rPr>
                <w:rFonts w:hint="default" w:ascii="宋体" w:hAnsi="宋体" w:eastAsia="宋体" w:cs="宋体"/>
                <w:color w:val="000000"/>
                <w:sz w:val="18"/>
                <w:szCs w:val="18"/>
                <w:lang w:val="en-US"/>
              </w:rPr>
            </w:pPr>
            <w:r>
              <w:rPr>
                <w:rFonts w:hint="eastAsia" w:ascii="宋体" w:hAnsi="宋体"/>
                <w:color w:val="000000"/>
                <w:sz w:val="18"/>
                <w:szCs w:val="18"/>
                <w:lang w:val="en-US" w:eastAsia="zh-CN"/>
              </w:rPr>
              <w:t>658.9</w:t>
            </w:r>
          </w:p>
        </w:tc>
        <w:tc>
          <w:tcPr>
            <w:tcW w:w="436"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8"/>
                <w:szCs w:val="18"/>
              </w:rPr>
            </w:pPr>
            <w:r>
              <w:rPr>
                <w:rFonts w:hint="eastAsia" w:ascii="宋体" w:hAnsi="宋体" w:eastAsia="宋体"/>
                <w:color w:val="000000"/>
                <w:sz w:val="18"/>
                <w:szCs w:val="18"/>
              </w:rPr>
              <w:t>　</w:t>
            </w:r>
          </w:p>
        </w:tc>
        <w:tc>
          <w:tcPr>
            <w:tcW w:w="457"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8"/>
                <w:szCs w:val="18"/>
              </w:rPr>
            </w:pPr>
            <w:r>
              <w:rPr>
                <w:rFonts w:hint="eastAsia" w:ascii="宋体" w:hAnsi="宋体" w:eastAsia="宋体"/>
                <w:color w:val="000000"/>
                <w:sz w:val="18"/>
                <w:szCs w:val="18"/>
              </w:rPr>
              <w:t>　</w:t>
            </w:r>
          </w:p>
        </w:tc>
        <w:tc>
          <w:tcPr>
            <w:tcW w:w="500"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8"/>
                <w:szCs w:val="18"/>
              </w:rPr>
            </w:pPr>
            <w:r>
              <w:rPr>
                <w:rFonts w:hint="eastAsia" w:ascii="宋体" w:hAnsi="宋体" w:eastAsia="宋体"/>
                <w:color w:val="000000"/>
                <w:sz w:val="18"/>
                <w:szCs w:val="18"/>
              </w:rPr>
              <w:t>　</w:t>
            </w:r>
          </w:p>
        </w:tc>
        <w:tc>
          <w:tcPr>
            <w:tcW w:w="641" w:type="dxa"/>
            <w:tcBorders>
              <w:top w:val="single" w:color="auto" w:sz="4" w:space="0"/>
              <w:left w:val="nil"/>
              <w:bottom w:val="single" w:color="auto" w:sz="4" w:space="0"/>
              <w:right w:val="single" w:color="auto" w:sz="4" w:space="0"/>
            </w:tcBorders>
            <w:shd w:val="clear" w:color="000000" w:fill="FFFFFF"/>
          </w:tcPr>
          <w:p>
            <w:pPr>
              <w:jc w:val="center"/>
              <w:rPr>
                <w:rFonts w:hint="eastAsia" w:ascii="宋体" w:hAnsi="宋体" w:eastAsia="宋体"/>
                <w:color w:val="000000"/>
                <w:sz w:val="18"/>
                <w:szCs w:val="18"/>
              </w:rPr>
            </w:pPr>
          </w:p>
        </w:tc>
        <w:tc>
          <w:tcPr>
            <w:tcW w:w="709"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8"/>
                <w:szCs w:val="18"/>
              </w:rPr>
            </w:pPr>
            <w:r>
              <w:rPr>
                <w:rFonts w:hint="eastAsia" w:ascii="宋体" w:hAnsi="宋体" w:eastAsia="宋体"/>
                <w:color w:val="000000"/>
                <w:sz w:val="18"/>
                <w:szCs w:val="18"/>
              </w:rPr>
              <w:t>　</w:t>
            </w:r>
          </w:p>
        </w:tc>
        <w:tc>
          <w:tcPr>
            <w:tcW w:w="552" w:type="dxa"/>
            <w:tcBorders>
              <w:top w:val="nil"/>
              <w:left w:val="nil"/>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8"/>
                <w:szCs w:val="18"/>
              </w:rPr>
            </w:pPr>
            <w:r>
              <w:rPr>
                <w:rFonts w:hint="eastAsia" w:ascii="宋体" w:hAnsi="宋体" w:eastAsia="宋体"/>
                <w:color w:val="000000"/>
                <w:sz w:val="18"/>
                <w:szCs w:val="18"/>
              </w:rPr>
              <w:t>　</w:t>
            </w:r>
          </w:p>
        </w:tc>
        <w:tc>
          <w:tcPr>
            <w:tcW w:w="672"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olor w:val="000000"/>
                <w:sz w:val="18"/>
                <w:szCs w:val="18"/>
                <w:lang w:val="en-US" w:eastAsia="zh-CN"/>
              </w:rPr>
            </w:pPr>
          </w:p>
        </w:tc>
        <w:tc>
          <w:tcPr>
            <w:tcW w:w="532"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eastAsia="宋体" w:cs="宋体"/>
                <w:color w:val="000000"/>
                <w:sz w:val="18"/>
                <w:szCs w:val="18"/>
              </w:rPr>
            </w:pPr>
            <w:r>
              <w:rPr>
                <w:rFonts w:hint="eastAsia" w:ascii="宋体" w:hAnsi="宋体" w:eastAsia="宋体"/>
                <w:color w:val="000000"/>
                <w:sz w:val="18"/>
                <w:szCs w:val="18"/>
              </w:rPr>
              <w:t>　</w:t>
            </w:r>
          </w:p>
        </w:tc>
        <w:tc>
          <w:tcPr>
            <w:tcW w:w="1366" w:type="dxa"/>
            <w:tcBorders>
              <w:top w:val="nil"/>
              <w:left w:val="nil"/>
              <w:bottom w:val="single" w:color="auto" w:sz="4" w:space="0"/>
              <w:right w:val="single" w:color="auto" w:sz="4" w:space="0"/>
            </w:tcBorders>
            <w:shd w:val="clear" w:color="000000" w:fill="FFFFFF"/>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78</w:t>
            </w:r>
            <w:r>
              <w:rPr>
                <w:rFonts w:hint="eastAsia" w:ascii="宋体" w:hAnsi="宋体" w:eastAsia="宋体" w:cs="宋体"/>
                <w:color w:val="000000"/>
                <w:sz w:val="18"/>
                <w:szCs w:val="18"/>
                <w:lang w:val="en-US" w:eastAsia="zh-CN"/>
              </w:rPr>
              <w:t>.84</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宋体" w:hAnsi="宋体" w:eastAsia="宋体"/>
                <w:color w:val="000000"/>
                <w:sz w:val="18"/>
                <w:szCs w:val="18"/>
                <w:lang w:val="en-US" w:eastAsia="zh-CN"/>
              </w:rPr>
              <w:t>201</w:t>
            </w:r>
            <w:r>
              <w:rPr>
                <w:rFonts w:hint="eastAsia" w:ascii="宋体" w:hAnsi="宋体" w:eastAsia="宋体"/>
                <w:color w:val="000000"/>
                <w:sz w:val="18"/>
                <w:szCs w:val="18"/>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宋体" w:hAnsi="宋体" w:eastAsia="宋体"/>
                <w:color w:val="000000"/>
                <w:sz w:val="18"/>
                <w:szCs w:val="18"/>
                <w:lang w:val="en-US" w:eastAsia="zh-CN"/>
              </w:rPr>
              <w:t>04</w:t>
            </w:r>
            <w:r>
              <w:rPr>
                <w:rFonts w:hint="eastAsia" w:ascii="宋体" w:hAnsi="宋体" w:eastAsia="宋体"/>
                <w:color w:val="000000"/>
                <w:sz w:val="18"/>
                <w:szCs w:val="18"/>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宋体" w:hAnsi="宋体" w:eastAsia="宋体"/>
                <w:color w:val="000000"/>
                <w:sz w:val="18"/>
                <w:szCs w:val="18"/>
                <w:lang w:val="en-US" w:eastAsia="zh-CN"/>
              </w:rPr>
              <w:t>99</w:t>
            </w:r>
            <w:r>
              <w:rPr>
                <w:rFonts w:hint="eastAsia" w:ascii="宋体" w:hAnsi="宋体" w:eastAsia="宋体"/>
                <w:color w:val="000000"/>
                <w:sz w:val="18"/>
                <w:szCs w:val="18"/>
              </w:rPr>
              <w:t>　</w:t>
            </w:r>
          </w:p>
        </w:tc>
        <w:tc>
          <w:tcPr>
            <w:tcW w:w="11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color w:val="000000"/>
                <w:sz w:val="18"/>
                <w:szCs w:val="18"/>
                <w:lang w:eastAsia="zh-CN"/>
              </w:rPr>
              <w:t>其他</w:t>
            </w:r>
            <w:r>
              <w:rPr>
                <w:rFonts w:hint="eastAsia" w:ascii="宋体" w:hAnsi="宋体" w:eastAsia="宋体"/>
                <w:color w:val="000000"/>
                <w:sz w:val="18"/>
                <w:szCs w:val="18"/>
                <w:lang w:eastAsia="zh-CN"/>
              </w:rPr>
              <w:t>发展与改革事务</w:t>
            </w:r>
            <w:r>
              <w:rPr>
                <w:rFonts w:hint="eastAsia" w:ascii="宋体" w:hAnsi="宋体"/>
                <w:color w:val="000000"/>
                <w:sz w:val="18"/>
                <w:szCs w:val="18"/>
                <w:lang w:eastAsia="zh-CN"/>
              </w:rPr>
              <w:t>支出</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宋体" w:hAnsi="宋体"/>
                <w:color w:val="000000"/>
                <w:sz w:val="18"/>
                <w:szCs w:val="18"/>
                <w:lang w:val="en-US" w:eastAsia="zh-CN"/>
              </w:rPr>
              <w:t>88.00</w:t>
            </w:r>
            <w:r>
              <w:rPr>
                <w:rFonts w:hint="eastAsia" w:ascii="宋体" w:hAnsi="宋体" w:eastAsia="宋体"/>
                <w:color w:val="000000"/>
                <w:sz w:val="18"/>
                <w:szCs w:val="18"/>
              </w:rPr>
              <w:t>　</w:t>
            </w:r>
          </w:p>
        </w:tc>
        <w:tc>
          <w:tcPr>
            <w:tcW w:w="77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color w:val="000000"/>
                <w:sz w:val="18"/>
                <w:szCs w:val="18"/>
                <w:lang w:val="en-US" w:eastAsia="zh-CN"/>
              </w:rPr>
              <w:t>41</w:t>
            </w:r>
            <w:r>
              <w:rPr>
                <w:rFonts w:hint="eastAsia" w:ascii="宋体" w:hAnsi="宋体" w:eastAsia="宋体"/>
                <w:color w:val="000000"/>
                <w:sz w:val="18"/>
                <w:szCs w:val="18"/>
              </w:rPr>
              <w:t>　</w:t>
            </w:r>
          </w:p>
        </w:tc>
        <w:tc>
          <w:tcPr>
            <w:tcW w:w="4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eastAsia="宋体"/>
                <w:color w:val="000000"/>
                <w:sz w:val="18"/>
                <w:szCs w:val="18"/>
              </w:rPr>
              <w:t>　</w:t>
            </w:r>
          </w:p>
        </w:tc>
        <w:tc>
          <w:tcPr>
            <w:tcW w:w="45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eastAsia="宋体"/>
                <w:color w:val="000000"/>
                <w:sz w:val="18"/>
                <w:szCs w:val="18"/>
              </w:rPr>
              <w:t>　</w:t>
            </w:r>
          </w:p>
        </w:tc>
        <w:tc>
          <w:tcPr>
            <w:tcW w:w="50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eastAsia="宋体"/>
                <w:color w:val="000000"/>
                <w:sz w:val="18"/>
                <w:szCs w:val="18"/>
              </w:rPr>
              <w:t>　</w:t>
            </w:r>
          </w:p>
        </w:tc>
        <w:tc>
          <w:tcPr>
            <w:tcW w:w="641" w:type="dxa"/>
            <w:tcBorders>
              <w:top w:val="single" w:color="auto" w:sz="4" w:space="0"/>
              <w:left w:val="nil"/>
              <w:bottom w:val="single" w:color="auto" w:sz="4" w:space="0"/>
              <w:right w:val="single" w:color="auto" w:sz="4" w:space="0"/>
            </w:tcBorders>
            <w:vAlign w:val="top"/>
          </w:tcPr>
          <w:p>
            <w:pPr>
              <w:jc w:val="center"/>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eastAsia="宋体"/>
                <w:color w:val="000000"/>
                <w:sz w:val="18"/>
                <w:szCs w:val="18"/>
              </w:rPr>
              <w:t>　</w:t>
            </w:r>
          </w:p>
        </w:tc>
        <w:tc>
          <w:tcPr>
            <w:tcW w:w="55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eastAsia="宋体"/>
                <w:color w:val="000000"/>
                <w:sz w:val="18"/>
                <w:szCs w:val="18"/>
              </w:rPr>
              <w:t>　</w:t>
            </w:r>
          </w:p>
        </w:tc>
        <w:tc>
          <w:tcPr>
            <w:tcW w:w="672"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0"/>
                <w:szCs w:val="20"/>
                <w:lang w:val="en-US"/>
              </w:rPr>
            </w:pPr>
            <w:r>
              <w:rPr>
                <w:rFonts w:hint="eastAsia" w:ascii="宋体" w:hAnsi="宋体" w:eastAsia="宋体"/>
                <w:color w:val="000000"/>
                <w:sz w:val="18"/>
                <w:szCs w:val="18"/>
                <w:lang w:val="en-US" w:eastAsia="zh-CN"/>
              </w:rPr>
              <w:t>17</w:t>
            </w:r>
            <w:r>
              <w:rPr>
                <w:rFonts w:hint="eastAsia" w:ascii="宋体" w:hAnsi="宋体"/>
                <w:color w:val="000000"/>
                <w:sz w:val="18"/>
                <w:szCs w:val="18"/>
                <w:lang w:val="en-US" w:eastAsia="zh-CN"/>
              </w:rPr>
              <w:t>.00</w:t>
            </w:r>
          </w:p>
        </w:tc>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宋体" w:hAnsi="宋体" w:eastAsia="宋体"/>
                <w:color w:val="000000"/>
                <w:sz w:val="18"/>
                <w:szCs w:val="18"/>
              </w:rPr>
              <w:t>　</w:t>
            </w:r>
          </w:p>
        </w:tc>
        <w:tc>
          <w:tcPr>
            <w:tcW w:w="1366" w:type="dxa"/>
            <w:tcBorders>
              <w:top w:val="nil"/>
              <w:left w:val="nil"/>
              <w:bottom w:val="single" w:color="auto" w:sz="4" w:space="0"/>
              <w:right w:val="single" w:color="auto" w:sz="4" w:space="0"/>
            </w:tcBorders>
            <w:shd w:val="clear" w:color="auto" w:fill="auto"/>
            <w:vAlign w:val="center"/>
          </w:tcPr>
          <w:p>
            <w:pPr>
              <w:rPr>
                <w:rFonts w:hint="default" w:ascii="仿宋_GB2312" w:hAnsi="宋体" w:eastAsia="仿宋_GB2312" w:cs="宋体"/>
                <w:color w:val="000000"/>
                <w:sz w:val="20"/>
                <w:szCs w:val="20"/>
                <w:lang w:val="en-US"/>
              </w:rPr>
            </w:pPr>
            <w:r>
              <w:rPr>
                <w:rFonts w:hint="eastAsia" w:ascii="宋体" w:hAnsi="宋体" w:cs="宋体"/>
                <w:color w:val="000000"/>
                <w:sz w:val="18"/>
                <w:szCs w:val="18"/>
                <w:lang w:val="en-US" w:eastAsia="zh-CN"/>
              </w:rPr>
              <w:t>30.00</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7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3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41"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2" w:type="dxa"/>
            <w:tcBorders>
              <w:top w:val="single" w:color="auto" w:sz="4" w:space="0"/>
              <w:left w:val="nil"/>
              <w:bottom w:val="single" w:color="auto" w:sz="4" w:space="0"/>
              <w:right w:val="single" w:color="auto" w:sz="4" w:space="0"/>
            </w:tcBorders>
          </w:tcPr>
          <w:p>
            <w:pPr>
              <w:jc w:val="right"/>
              <w:rPr>
                <w:rFonts w:ascii="仿宋_GB2312" w:eastAsia="仿宋_GB2312"/>
                <w:color w:val="000000"/>
                <w:sz w:val="20"/>
                <w:szCs w:val="20"/>
              </w:rPr>
            </w:pPr>
          </w:p>
        </w:tc>
        <w:tc>
          <w:tcPr>
            <w:tcW w:w="53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366"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000000"/>
                <w:sz w:val="20"/>
                <w:szCs w:val="20"/>
              </w:rPr>
            </w:pPr>
            <w:r>
              <w:rPr>
                <w:rFonts w:hint="eastAsia" w:ascii="仿宋_GB2312" w:hAnsi="宋体" w:eastAsia="仿宋_GB2312" w:cs="宋体"/>
                <w:color w:val="000000"/>
                <w:sz w:val="20"/>
                <w:szCs w:val="20"/>
              </w:rPr>
              <w:t>　</w:t>
            </w:r>
          </w:p>
        </w:tc>
      </w:tr>
      <w:tr>
        <w:tblPrEx>
          <w:tblLayout w:type="fixed"/>
          <w:tblCellMar>
            <w:top w:w="0" w:type="dxa"/>
            <w:left w:w="108" w:type="dxa"/>
            <w:bottom w:w="0" w:type="dxa"/>
            <w:right w:w="108" w:type="dxa"/>
          </w:tblCellMar>
        </w:tblPrEx>
        <w:trPr>
          <w:trHeight w:val="488"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6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10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6"/>
                <w:szCs w:val="16"/>
              </w:rPr>
            </w:pPr>
            <w:r>
              <w:rPr>
                <w:rFonts w:hint="eastAsia" w:ascii="宋体" w:hAnsi="宋体" w:eastAsia="宋体"/>
                <w:color w:val="000000"/>
                <w:sz w:val="16"/>
                <w:szCs w:val="16"/>
              </w:rPr>
              <w:t>合计</w:t>
            </w:r>
          </w:p>
        </w:tc>
        <w:tc>
          <w:tcPr>
            <w:tcW w:w="83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6"/>
                <w:szCs w:val="16"/>
              </w:rPr>
            </w:pPr>
            <w:r>
              <w:rPr>
                <w:rFonts w:hint="eastAsia" w:ascii="宋体" w:hAnsi="宋体" w:eastAsia="宋体"/>
                <w:color w:val="000000"/>
                <w:sz w:val="16"/>
                <w:szCs w:val="16"/>
                <w:lang w:val="en-US" w:eastAsia="zh-CN"/>
              </w:rPr>
              <w:t>825.75</w:t>
            </w:r>
            <w:r>
              <w:rPr>
                <w:rFonts w:hint="eastAsia" w:ascii="宋体" w:hAnsi="宋体" w:eastAsia="宋体"/>
                <w:color w:val="000000"/>
                <w:sz w:val="16"/>
                <w:szCs w:val="16"/>
              </w:rPr>
              <w:t>　</w:t>
            </w:r>
          </w:p>
        </w:tc>
        <w:tc>
          <w:tcPr>
            <w:tcW w:w="77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6"/>
                <w:szCs w:val="16"/>
              </w:rPr>
            </w:pPr>
            <w:r>
              <w:rPr>
                <w:rFonts w:hint="eastAsia" w:ascii="宋体" w:hAnsi="宋体" w:eastAsia="宋体"/>
                <w:color w:val="000000"/>
                <w:sz w:val="16"/>
                <w:szCs w:val="16"/>
                <w:lang w:val="en-US" w:eastAsia="zh-CN"/>
              </w:rPr>
              <w:t>699.90</w:t>
            </w:r>
            <w:r>
              <w:rPr>
                <w:rFonts w:hint="eastAsia" w:ascii="宋体" w:hAnsi="宋体" w:eastAsia="宋体"/>
                <w:color w:val="000000"/>
                <w:sz w:val="16"/>
                <w:szCs w:val="16"/>
              </w:rPr>
              <w:t>　</w:t>
            </w:r>
          </w:p>
        </w:tc>
        <w:tc>
          <w:tcPr>
            <w:tcW w:w="436"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6"/>
                <w:szCs w:val="16"/>
              </w:rPr>
            </w:pPr>
            <w:r>
              <w:rPr>
                <w:rFonts w:hint="eastAsia" w:ascii="宋体" w:hAnsi="宋体" w:eastAsia="宋体"/>
                <w:color w:val="000000"/>
                <w:sz w:val="16"/>
                <w:szCs w:val="16"/>
              </w:rPr>
              <w:t>　</w:t>
            </w:r>
          </w:p>
        </w:tc>
        <w:tc>
          <w:tcPr>
            <w:tcW w:w="457"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6"/>
                <w:szCs w:val="16"/>
              </w:rPr>
            </w:pPr>
            <w:r>
              <w:rPr>
                <w:rFonts w:hint="eastAsia" w:ascii="宋体" w:hAnsi="宋体" w:eastAsia="宋体"/>
                <w:color w:val="000000"/>
                <w:sz w:val="16"/>
                <w:szCs w:val="16"/>
              </w:rPr>
              <w:t>　</w:t>
            </w:r>
          </w:p>
        </w:tc>
        <w:tc>
          <w:tcPr>
            <w:tcW w:w="500"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6"/>
                <w:szCs w:val="16"/>
              </w:rPr>
            </w:pPr>
            <w:r>
              <w:rPr>
                <w:rFonts w:hint="eastAsia" w:ascii="宋体" w:hAnsi="宋体" w:eastAsia="宋体"/>
                <w:color w:val="000000"/>
                <w:sz w:val="16"/>
                <w:szCs w:val="16"/>
              </w:rPr>
              <w:t>　</w:t>
            </w:r>
          </w:p>
        </w:tc>
        <w:tc>
          <w:tcPr>
            <w:tcW w:w="641" w:type="dxa"/>
            <w:tcBorders>
              <w:top w:val="single" w:color="auto" w:sz="4" w:space="0"/>
              <w:left w:val="nil"/>
              <w:bottom w:val="single" w:color="auto" w:sz="4" w:space="0"/>
              <w:right w:val="single" w:color="auto" w:sz="4" w:space="0"/>
            </w:tcBorders>
          </w:tcPr>
          <w:p>
            <w:pPr>
              <w:jc w:val="right"/>
              <w:rPr>
                <w:rFonts w:hint="eastAsia" w:ascii="宋体" w:hAnsi="宋体" w:eastAsia="宋体"/>
                <w:color w:val="000000"/>
                <w:sz w:val="16"/>
                <w:szCs w:val="16"/>
              </w:rPr>
            </w:pPr>
          </w:p>
        </w:tc>
        <w:tc>
          <w:tcPr>
            <w:tcW w:w="709" w:type="dxa"/>
            <w:tcBorders>
              <w:top w:val="nil"/>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6"/>
                <w:szCs w:val="16"/>
              </w:rPr>
            </w:pPr>
            <w:r>
              <w:rPr>
                <w:rFonts w:hint="eastAsia" w:ascii="宋体" w:hAnsi="宋体" w:eastAsia="宋体"/>
                <w:color w:val="000000"/>
                <w:sz w:val="16"/>
                <w:szCs w:val="16"/>
              </w:rPr>
              <w:t>　</w:t>
            </w:r>
          </w:p>
        </w:tc>
        <w:tc>
          <w:tcPr>
            <w:tcW w:w="552" w:type="dxa"/>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color w:val="000000"/>
                <w:sz w:val="16"/>
                <w:szCs w:val="16"/>
              </w:rPr>
            </w:pPr>
            <w:r>
              <w:rPr>
                <w:rFonts w:hint="eastAsia" w:ascii="宋体" w:hAnsi="宋体" w:eastAsia="宋体"/>
                <w:color w:val="000000"/>
                <w:sz w:val="16"/>
                <w:szCs w:val="16"/>
              </w:rPr>
              <w:t>　</w:t>
            </w:r>
          </w:p>
        </w:tc>
        <w:tc>
          <w:tcPr>
            <w:tcW w:w="672"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olor w:val="000000"/>
                <w:sz w:val="16"/>
                <w:szCs w:val="16"/>
                <w:lang w:val="en-US" w:eastAsia="zh-CN"/>
              </w:rPr>
            </w:pPr>
            <w:r>
              <w:rPr>
                <w:rFonts w:hint="eastAsia" w:ascii="宋体" w:hAnsi="宋体" w:eastAsia="宋体"/>
                <w:color w:val="000000"/>
                <w:sz w:val="16"/>
                <w:szCs w:val="16"/>
                <w:lang w:val="en-US" w:eastAsia="zh-CN"/>
              </w:rPr>
              <w:t>17</w:t>
            </w:r>
            <w:r>
              <w:rPr>
                <w:rFonts w:hint="eastAsia" w:ascii="宋体" w:hAnsi="宋体"/>
                <w:color w:val="000000"/>
                <w:sz w:val="16"/>
                <w:szCs w:val="16"/>
                <w:lang w:val="en-US" w:eastAsia="zh-CN"/>
              </w:rPr>
              <w:t>.00</w:t>
            </w:r>
          </w:p>
        </w:tc>
        <w:tc>
          <w:tcPr>
            <w:tcW w:w="532"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sz w:val="16"/>
                <w:szCs w:val="16"/>
              </w:rPr>
            </w:pPr>
          </w:p>
        </w:tc>
        <w:tc>
          <w:tcPr>
            <w:tcW w:w="1366" w:type="dxa"/>
            <w:tcBorders>
              <w:top w:val="nil"/>
              <w:left w:val="nil"/>
              <w:bottom w:val="single" w:color="auto" w:sz="4" w:space="0"/>
              <w:right w:val="single" w:color="auto" w:sz="4" w:space="0"/>
            </w:tcBorders>
            <w:shd w:val="clear" w:color="auto" w:fill="auto"/>
            <w:vAlign w:val="center"/>
          </w:tcPr>
          <w:p>
            <w:pPr>
              <w:ind w:right="400"/>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108.84</w:t>
            </w:r>
          </w:p>
        </w:tc>
      </w:tr>
    </w:tbl>
    <w:p>
      <w:pPr>
        <w:widowControl/>
        <w:outlineLvl w:val="1"/>
        <w:rPr>
          <w:rFonts w:hint="eastAsia"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克州发展和改革委员会</w:t>
      </w:r>
      <w:r>
        <w:rPr>
          <w:rFonts w:hint="eastAsia" w:ascii="仿宋_GB2312" w:hAnsi="宋体" w:eastAsia="仿宋_GB2312"/>
          <w:kern w:val="0"/>
          <w:sz w:val="24"/>
        </w:rPr>
        <w:t xml:space="preserve">                                单位：万元</w:t>
      </w:r>
    </w:p>
    <w:tbl>
      <w:tblPr>
        <w:tblStyle w:val="12"/>
        <w:tblW w:w="9432" w:type="dxa"/>
        <w:jc w:val="center"/>
        <w:tblInd w:w="0" w:type="dxa"/>
        <w:tblLayout w:type="fixed"/>
        <w:tblCellMar>
          <w:top w:w="0" w:type="dxa"/>
          <w:left w:w="108" w:type="dxa"/>
          <w:bottom w:w="0" w:type="dxa"/>
          <w:right w:w="108" w:type="dxa"/>
        </w:tblCellMar>
      </w:tblPr>
      <w:tblGrid>
        <w:gridCol w:w="561"/>
        <w:gridCol w:w="416"/>
        <w:gridCol w:w="491"/>
        <w:gridCol w:w="2337"/>
        <w:gridCol w:w="12"/>
        <w:gridCol w:w="1843"/>
        <w:gridCol w:w="12"/>
        <w:gridCol w:w="1844"/>
        <w:gridCol w:w="12"/>
        <w:gridCol w:w="1892"/>
        <w:gridCol w:w="12"/>
      </w:tblGrid>
      <w:tr>
        <w:tblPrEx>
          <w:tblLayout w:type="fixed"/>
          <w:tblCellMar>
            <w:top w:w="0" w:type="dxa"/>
            <w:left w:w="108" w:type="dxa"/>
            <w:bottom w:w="0" w:type="dxa"/>
            <w:right w:w="108" w:type="dxa"/>
          </w:tblCellMar>
        </w:tblPrEx>
        <w:trPr>
          <w:gridAfter w:val="1"/>
          <w:wAfter w:w="12" w:type="dxa"/>
          <w:trHeight w:val="345" w:hRule="atLeast"/>
          <w:jc w:val="center"/>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gridAfter w:val="1"/>
          <w:wAfter w:w="12" w:type="dxa"/>
          <w:trHeight w:val="480" w:hRule="atLeast"/>
          <w:jc w:val="center"/>
        </w:trPr>
        <w:tc>
          <w:tcPr>
            <w:tcW w:w="14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37"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gridSpan w:val="2"/>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49"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gridSpan w:val="2"/>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201</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04</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01</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eastAsia="zh-CN"/>
              </w:rPr>
              <w:t>行政运行（发展与改革事务）</w:t>
            </w:r>
            <w:r>
              <w:rPr>
                <w:rFonts w:hint="eastAsia" w:ascii="宋体" w:hAnsi="宋体" w:cs="宋体"/>
                <w:b w:val="0"/>
                <w:bCs w:val="0"/>
                <w:color w:val="000000"/>
                <w:kern w:val="0"/>
                <w:sz w:val="18"/>
                <w:szCs w:val="18"/>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737.75</w:t>
            </w:r>
            <w:r>
              <w:rPr>
                <w:rFonts w:hint="eastAsia" w:ascii="宋体" w:hAnsi="宋体" w:cs="宋体"/>
                <w:b w:val="0"/>
                <w:bCs w:val="0"/>
                <w:color w:val="000000"/>
                <w:kern w:val="0"/>
                <w:sz w:val="18"/>
                <w:szCs w:val="18"/>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658.90</w:t>
            </w:r>
            <w:r>
              <w:rPr>
                <w:rFonts w:hint="eastAsia" w:ascii="宋体" w:hAnsi="宋体" w:cs="宋体"/>
                <w:b w:val="0"/>
                <w:bCs w:val="0"/>
                <w:color w:val="000000"/>
                <w:kern w:val="0"/>
                <w:sz w:val="18"/>
                <w:szCs w:val="18"/>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78.84</w:t>
            </w:r>
            <w:r>
              <w:rPr>
                <w:rFonts w:hint="eastAsia" w:ascii="宋体" w:hAnsi="宋体" w:cs="宋体"/>
                <w:b w:val="0"/>
                <w:bCs w:val="0"/>
                <w:color w:val="000000"/>
                <w:kern w:val="0"/>
                <w:sz w:val="18"/>
                <w:szCs w:val="18"/>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201</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04</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99</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eastAsia="zh-CN"/>
              </w:rPr>
              <w:t>其他发展与改革事务</w:t>
            </w:r>
            <w:r>
              <w:rPr>
                <w:rFonts w:hint="eastAsia" w:ascii="宋体" w:hAnsi="宋体" w:cs="宋体"/>
                <w:b w:val="0"/>
                <w:bCs w:val="0"/>
                <w:color w:val="000000"/>
                <w:kern w:val="0"/>
                <w:sz w:val="18"/>
                <w:szCs w:val="18"/>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88.00</w:t>
            </w:r>
            <w:r>
              <w:rPr>
                <w:rFonts w:hint="eastAsia" w:ascii="宋体" w:hAnsi="宋体" w:cs="宋体"/>
                <w:b w:val="0"/>
                <w:bCs w:val="0"/>
                <w:color w:val="000000"/>
                <w:kern w:val="0"/>
                <w:sz w:val="18"/>
                <w:szCs w:val="18"/>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8"/>
                <w:szCs w:val="18"/>
              </w:rPr>
            </w:pPr>
            <w:r>
              <w:rPr>
                <w:rFonts w:hint="eastAsia" w:ascii="宋体" w:hAnsi="宋体" w:cs="宋体"/>
                <w:b w:val="0"/>
                <w:bCs w:val="0"/>
                <w:color w:val="000000"/>
                <w:kern w:val="0"/>
                <w:sz w:val="18"/>
                <w:szCs w:val="18"/>
                <w:lang w:val="en-US" w:eastAsia="zh-CN"/>
              </w:rPr>
              <w:t>88.00</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Layout w:type="fixed"/>
          <w:tblCellMar>
            <w:top w:w="0" w:type="dxa"/>
            <w:left w:w="108" w:type="dxa"/>
            <w:bottom w:w="0" w:type="dxa"/>
            <w:right w:w="108" w:type="dxa"/>
          </w:tblCellMar>
        </w:tblPrEx>
        <w:trPr>
          <w:trHeight w:val="405" w:hRule="atLeast"/>
          <w:jc w:val="center"/>
        </w:trPr>
        <w:tc>
          <w:tcPr>
            <w:tcW w:w="5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1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3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855"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825.75</w:t>
            </w:r>
          </w:p>
        </w:tc>
        <w:tc>
          <w:tcPr>
            <w:tcW w:w="1856"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658.9</w:t>
            </w:r>
          </w:p>
        </w:tc>
        <w:tc>
          <w:tcPr>
            <w:tcW w:w="190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166.84</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eastAsia="zh-CN"/>
        </w:rPr>
        <w:t>克州发展和改革委员会</w:t>
      </w:r>
      <w:r>
        <w:rPr>
          <w:rFonts w:hint="eastAsia" w:ascii="仿宋_GB2312" w:hAnsi="宋体" w:eastAsia="仿宋_GB2312"/>
          <w:kern w:val="0"/>
          <w:sz w:val="28"/>
          <w:szCs w:val="28"/>
        </w:rPr>
        <w:t xml:space="preserve">                        单位：万元</w:t>
      </w:r>
    </w:p>
    <w:tbl>
      <w:tblPr>
        <w:tblStyle w:val="12"/>
        <w:tblW w:w="9449" w:type="dxa"/>
        <w:jc w:val="center"/>
        <w:tblInd w:w="0" w:type="dxa"/>
        <w:tblLayout w:type="fixed"/>
        <w:tblCellMar>
          <w:top w:w="0" w:type="dxa"/>
          <w:left w:w="108" w:type="dxa"/>
          <w:bottom w:w="0" w:type="dxa"/>
          <w:right w:w="108" w:type="dxa"/>
        </w:tblCellMar>
      </w:tblPr>
      <w:tblGrid>
        <w:gridCol w:w="1620"/>
        <w:gridCol w:w="1230"/>
        <w:gridCol w:w="2580"/>
        <w:gridCol w:w="1418"/>
        <w:gridCol w:w="1275"/>
        <w:gridCol w:w="1326"/>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Layout w:type="fixed"/>
          <w:tblCellMar>
            <w:top w:w="0" w:type="dxa"/>
            <w:left w:w="108" w:type="dxa"/>
            <w:bottom w:w="0" w:type="dxa"/>
            <w:right w:w="108" w:type="dxa"/>
          </w:tblCellMar>
        </w:tblPrEx>
        <w:trPr>
          <w:trHeight w:val="465"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699.90</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699.90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699.90</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699.90</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center"/>
              <w:rPr>
                <w:rFonts w:hint="eastAsia" w:ascii="宋体" w:hAnsi="宋体" w:eastAsia="宋体" w:cs="宋体"/>
                <w:color w:val="000000"/>
                <w:kern w:val="0"/>
                <w:sz w:val="18"/>
                <w:szCs w:val="18"/>
                <w:lang w:val="en-US" w:eastAsia="zh-CN"/>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23 </w:t>
            </w:r>
            <w:r>
              <w:rPr>
                <w:rFonts w:hint="eastAsia" w:ascii="仿宋_GB2312" w:hAnsi="宋体" w:eastAsia="仿宋_GB2312" w:cs="宋体"/>
                <w:kern w:val="0"/>
                <w:sz w:val="18"/>
                <w:szCs w:val="18"/>
              </w:rPr>
              <w:t>国有</w:t>
            </w:r>
            <w:r>
              <w:rPr>
                <w:rFonts w:ascii="仿宋_GB2312" w:hAnsi="宋体" w:eastAsia="仿宋_GB2312" w:cs="宋体"/>
                <w:kern w:val="0"/>
                <w:sz w:val="18"/>
                <w:szCs w:val="18"/>
              </w:rPr>
              <w:t>资本经营预算支出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shd w:val="clear" w:color="auto" w:fill="auto"/>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宋体" w:hAnsi="宋体" w:eastAsia="宋体" w:cs="宋体"/>
                <w:color w:val="000000"/>
                <w:kern w:val="0"/>
                <w:sz w:val="18"/>
                <w:szCs w:val="18"/>
                <w:lang w:val="en-US" w:eastAsia="zh-CN"/>
              </w:rPr>
              <w:t>699.90</w:t>
            </w:r>
          </w:p>
        </w:tc>
        <w:tc>
          <w:tcPr>
            <w:tcW w:w="25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val="en-US" w:eastAsia="zh-CN"/>
              </w:rPr>
              <w:t>699.90</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lang w:val="en-US" w:eastAsia="zh-CN"/>
              </w:rPr>
              <w:t>699.90</w:t>
            </w:r>
          </w:p>
        </w:tc>
        <w:tc>
          <w:tcPr>
            <w:tcW w:w="13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2"/>
        <w:tblW w:w="9214" w:type="dxa"/>
        <w:jc w:val="center"/>
        <w:tblInd w:w="0"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jc w:val="center"/>
        </w:trPr>
        <w:tc>
          <w:tcPr>
            <w:tcW w:w="9214" w:type="dxa"/>
            <w:gridSpan w:val="9"/>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jc w:val="center"/>
        </w:trPr>
        <w:tc>
          <w:tcPr>
            <w:tcW w:w="3987" w:type="dxa"/>
            <w:gridSpan w:val="4"/>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克州发展和改革委员会</w:t>
            </w:r>
          </w:p>
        </w:tc>
        <w:tc>
          <w:tcPr>
            <w:tcW w:w="660"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shd w:val="clear" w:color="auto" w:fill="auto"/>
            <w:vAlign w:val="center"/>
          </w:tcPr>
          <w:p>
            <w:pPr>
              <w:widowControl/>
              <w:ind w:firstLine="1440" w:firstLineChars="600"/>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jc w:val="center"/>
        </w:trPr>
        <w:tc>
          <w:tcPr>
            <w:tcW w:w="398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jc w:val="center"/>
        </w:trPr>
        <w:tc>
          <w:tcPr>
            <w:tcW w:w="1477"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04</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01</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val="0"/>
                <w:bCs/>
                <w:color w:val="000000"/>
                <w:kern w:val="0"/>
                <w:sz w:val="20"/>
                <w:szCs w:val="20"/>
              </w:rPr>
            </w:pPr>
            <w:r>
              <w:rPr>
                <w:rFonts w:hint="eastAsia" w:ascii="宋体" w:hAnsi="宋体" w:cs="宋体"/>
                <w:b w:val="0"/>
                <w:bCs/>
                <w:color w:val="000000"/>
                <w:kern w:val="0"/>
                <w:sz w:val="18"/>
                <w:szCs w:val="18"/>
                <w:lang w:eastAsia="zh-CN"/>
              </w:rPr>
              <w:t>行政运行（发展与改革事务）</w:t>
            </w:r>
            <w:r>
              <w:rPr>
                <w:rFonts w:hint="eastAsia" w:ascii="宋体" w:hAnsi="宋体" w:cs="宋体"/>
                <w:b w:val="0"/>
                <w:bCs/>
                <w:color w:val="000000"/>
                <w:kern w:val="0"/>
                <w:sz w:val="18"/>
                <w:szCs w:val="18"/>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658.90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658.90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color w:val="000000"/>
                <w:kern w:val="0"/>
                <w:sz w:val="18"/>
                <w:szCs w:val="18"/>
                <w:lang w:val="en-US" w:eastAsia="zh-CN"/>
              </w:rPr>
            </w:pPr>
            <w:r>
              <w:rPr>
                <w:rFonts w:hint="eastAsia" w:ascii="宋体" w:hAnsi="宋体" w:cs="宋体"/>
                <w:b w:val="0"/>
                <w:bCs/>
                <w:color w:val="000000"/>
                <w:kern w:val="0"/>
                <w:sz w:val="18"/>
                <w:szCs w:val="18"/>
                <w:lang w:val="en-US" w:eastAsia="zh-CN"/>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color w:val="000000"/>
                <w:kern w:val="0"/>
                <w:sz w:val="18"/>
                <w:szCs w:val="18"/>
                <w:lang w:val="en-US" w:eastAsia="zh-CN"/>
              </w:rPr>
            </w:pPr>
            <w:r>
              <w:rPr>
                <w:rFonts w:hint="eastAsia" w:ascii="宋体" w:hAnsi="宋体" w:cs="宋体"/>
                <w:b w:val="0"/>
                <w:bCs/>
                <w:color w:val="000000"/>
                <w:kern w:val="0"/>
                <w:sz w:val="18"/>
                <w:szCs w:val="18"/>
                <w:lang w:val="en-US" w:eastAsia="zh-CN"/>
              </w:rPr>
              <w:t>04</w:t>
            </w: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color w:val="000000"/>
                <w:kern w:val="0"/>
                <w:sz w:val="18"/>
                <w:szCs w:val="18"/>
                <w:lang w:val="en-US" w:eastAsia="zh-CN"/>
              </w:rPr>
            </w:pPr>
            <w:r>
              <w:rPr>
                <w:rFonts w:hint="eastAsia" w:ascii="宋体" w:hAnsi="宋体" w:cs="宋体"/>
                <w:b w:val="0"/>
                <w:bCs/>
                <w:color w:val="000000"/>
                <w:kern w:val="0"/>
                <w:sz w:val="18"/>
                <w:szCs w:val="18"/>
                <w:lang w:val="en-US" w:eastAsia="zh-CN"/>
              </w:rPr>
              <w:t>99</w:t>
            </w: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val="0"/>
                <w:bCs/>
                <w:color w:val="000000"/>
                <w:kern w:val="0"/>
                <w:sz w:val="20"/>
                <w:szCs w:val="20"/>
              </w:rPr>
            </w:pPr>
            <w:r>
              <w:rPr>
                <w:rFonts w:hint="eastAsia" w:ascii="宋体" w:hAnsi="宋体" w:cs="宋体"/>
                <w:b w:val="0"/>
                <w:bCs/>
                <w:color w:val="000000"/>
                <w:kern w:val="0"/>
                <w:sz w:val="18"/>
                <w:szCs w:val="18"/>
                <w:lang w:eastAsia="zh-CN"/>
              </w:rPr>
              <w:t>其他发展与改革事务</w:t>
            </w:r>
            <w:r>
              <w:rPr>
                <w:rFonts w:hint="eastAsia" w:ascii="宋体" w:hAnsi="宋体" w:cs="宋体"/>
                <w:b w:val="0"/>
                <w:bCs/>
                <w:color w:val="000000"/>
                <w:kern w:val="0"/>
                <w:sz w:val="18"/>
                <w:szCs w:val="18"/>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41</w:t>
            </w:r>
            <w:r>
              <w:rPr>
                <w:rFonts w:hint="eastAsia" w:ascii="宋体" w:hAnsi="宋体" w:cs="宋体"/>
                <w:b w:val="0"/>
                <w:bCs/>
                <w:color w:val="000000"/>
                <w:kern w:val="0"/>
                <w:sz w:val="18"/>
                <w:szCs w:val="18"/>
                <w:lang w:val="en-US" w:eastAsia="zh-CN"/>
              </w:rPr>
              <w:t>.00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color w:val="00000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color w:val="000000"/>
                <w:kern w:val="0"/>
                <w:sz w:val="18"/>
                <w:szCs w:val="18"/>
                <w:lang w:val="en-US" w:eastAsia="zh-CN"/>
              </w:rPr>
            </w:pPr>
            <w:r>
              <w:rPr>
                <w:rFonts w:hint="eastAsia" w:ascii="宋体" w:hAnsi="宋体" w:eastAsia="宋体" w:cs="宋体"/>
                <w:b w:val="0"/>
                <w:bCs/>
                <w:color w:val="000000"/>
                <w:kern w:val="0"/>
                <w:sz w:val="18"/>
                <w:szCs w:val="18"/>
                <w:lang w:val="en-US" w:eastAsia="zh-CN"/>
              </w:rPr>
              <w:t>41</w:t>
            </w:r>
            <w:r>
              <w:rPr>
                <w:rFonts w:hint="eastAsia" w:ascii="宋体" w:hAnsi="宋体" w:cs="宋体"/>
                <w:b w:val="0"/>
                <w:bCs/>
                <w:color w:val="000000"/>
                <w:kern w:val="0"/>
                <w:sz w:val="18"/>
                <w:szCs w:val="18"/>
                <w:lang w:val="en-US" w:eastAsia="zh-CN"/>
              </w:rPr>
              <w:t>.00</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699.90</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658.90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41.00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2"/>
        <w:tblW w:w="9080" w:type="dxa"/>
        <w:jc w:val="center"/>
        <w:tblInd w:w="0" w:type="dxa"/>
        <w:tblLayout w:type="fixed"/>
        <w:tblCellMar>
          <w:top w:w="0" w:type="dxa"/>
          <w:left w:w="108" w:type="dxa"/>
          <w:bottom w:w="0" w:type="dxa"/>
          <w:right w:w="108" w:type="dxa"/>
        </w:tblCellMar>
      </w:tblPr>
      <w:tblGrid>
        <w:gridCol w:w="737"/>
        <w:gridCol w:w="708"/>
        <w:gridCol w:w="2667"/>
        <w:gridCol w:w="969"/>
        <w:gridCol w:w="687"/>
        <w:gridCol w:w="951"/>
        <w:gridCol w:w="704"/>
        <w:gridCol w:w="1657"/>
      </w:tblGrid>
      <w:tr>
        <w:tblPrEx>
          <w:tblLayout w:type="fixed"/>
          <w:tblCellMar>
            <w:top w:w="0" w:type="dxa"/>
            <w:left w:w="108" w:type="dxa"/>
            <w:bottom w:w="0" w:type="dxa"/>
            <w:right w:w="108" w:type="dxa"/>
          </w:tblCellMar>
        </w:tblPrEx>
        <w:trPr>
          <w:trHeight w:val="523" w:hRule="atLeast"/>
          <w:jc w:val="center"/>
        </w:trPr>
        <w:tc>
          <w:tcPr>
            <w:tcW w:w="9080" w:type="dxa"/>
            <w:gridSpan w:val="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391" w:hRule="atLeast"/>
          <w:jc w:val="center"/>
        </w:trPr>
        <w:tc>
          <w:tcPr>
            <w:tcW w:w="4112"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克州发展和改革委员会</w:t>
            </w:r>
          </w:p>
        </w:tc>
        <w:tc>
          <w:tcPr>
            <w:tcW w:w="969" w:type="dxa"/>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638"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361" w:type="dxa"/>
            <w:gridSpan w:val="2"/>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297" w:hRule="atLeast"/>
          <w:jc w:val="center"/>
        </w:trPr>
        <w:tc>
          <w:tcPr>
            <w:tcW w:w="411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4968"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551" w:hRule="atLeast"/>
          <w:jc w:val="center"/>
        </w:trPr>
        <w:tc>
          <w:tcPr>
            <w:tcW w:w="1445" w:type="dxa"/>
            <w:gridSpan w:val="2"/>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66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656"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655"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657"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6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ascii="仿宋_GB2312" w:hAnsi="宋体" w:eastAsia="仿宋_GB2312" w:cs="宋体"/>
                <w:b/>
                <w:bCs/>
                <w:color w:val="000000"/>
                <w:kern w:val="0"/>
                <w:sz w:val="20"/>
                <w:szCs w:val="20"/>
              </w:rPr>
            </w:pPr>
          </w:p>
        </w:tc>
        <w:tc>
          <w:tcPr>
            <w:tcW w:w="1656"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ascii="宋体" w:hAnsi="宋体" w:cs="宋体"/>
                <w:b/>
                <w:bCs/>
                <w:color w:val="000000"/>
                <w:kern w:val="0"/>
                <w:sz w:val="20"/>
                <w:szCs w:val="20"/>
              </w:rPr>
            </w:pPr>
          </w:p>
        </w:tc>
        <w:tc>
          <w:tcPr>
            <w:tcW w:w="1655"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ascii="宋体" w:hAnsi="宋体" w:cs="宋体"/>
                <w:b/>
                <w:bCs/>
                <w:color w:val="000000"/>
                <w:kern w:val="0"/>
                <w:sz w:val="20"/>
                <w:szCs w:val="20"/>
              </w:rPr>
            </w:pPr>
          </w:p>
        </w:tc>
        <w:tc>
          <w:tcPr>
            <w:tcW w:w="1657"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301</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01</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18"/>
                <w:szCs w:val="18"/>
                <w:u w:val="none"/>
                <w:lang w:val="en-US" w:eastAsia="zh-CN" w:bidi="ar"/>
              </w:rPr>
              <w:t>基本工资</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152.72</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152.72</w:t>
            </w:r>
          </w:p>
        </w:tc>
        <w:tc>
          <w:tcPr>
            <w:tcW w:w="165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301</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02</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仿宋_GB2312" w:hAnsi="宋体" w:eastAsia="仿宋_GB2312" w:cs="宋体"/>
                <w:color w:val="000000"/>
                <w:kern w:val="0"/>
                <w:sz w:val="18"/>
                <w:szCs w:val="18"/>
              </w:rPr>
            </w:pPr>
            <w:r>
              <w:rPr>
                <w:rFonts w:hint="eastAsia" w:ascii="宋体" w:hAnsi="宋体" w:eastAsia="宋体" w:cs="宋体"/>
                <w:i w:val="0"/>
                <w:color w:val="000000"/>
                <w:kern w:val="0"/>
                <w:sz w:val="18"/>
                <w:szCs w:val="18"/>
                <w:u w:val="none"/>
                <w:lang w:val="en-US" w:eastAsia="zh-CN" w:bidi="ar"/>
              </w:rPr>
              <w:t>津贴补贴</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206.52</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206.52</w:t>
            </w:r>
          </w:p>
        </w:tc>
        <w:tc>
          <w:tcPr>
            <w:tcW w:w="165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301</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03</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奖金</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12.73</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12.73</w:t>
            </w:r>
          </w:p>
        </w:tc>
        <w:tc>
          <w:tcPr>
            <w:tcW w:w="165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301</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08</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51.90</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51.90</w:t>
            </w:r>
          </w:p>
        </w:tc>
        <w:tc>
          <w:tcPr>
            <w:tcW w:w="165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301</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12</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其他社会保障缴费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47.90</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47.90</w:t>
            </w:r>
          </w:p>
        </w:tc>
        <w:tc>
          <w:tcPr>
            <w:tcW w:w="165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301</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13</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住房公积金</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37.28</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37.28</w:t>
            </w:r>
          </w:p>
        </w:tc>
        <w:tc>
          <w:tcPr>
            <w:tcW w:w="165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01</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办公费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5.30</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02</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印刷费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2.00</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水费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0.50</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06</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电费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3.00</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07</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邮电费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4.00</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08</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取暖费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7.82</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7.82</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11</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差旅费</w:t>
            </w:r>
          </w:p>
        </w:tc>
        <w:tc>
          <w:tcPr>
            <w:tcW w:w="1656"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13</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维修(护)费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2.05</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2.05</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17</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公务接待费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4.00</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26</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劳务费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13.00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13.00</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28</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工会经费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2.20</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29</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福利费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3.96</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3.96</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31</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公务用车运行维护费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8.00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8.00</w:t>
            </w: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42</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办公用品及设备采购</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5.70</w:t>
            </w: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5.70</w:t>
            </w:r>
          </w:p>
        </w:tc>
      </w:tr>
      <w:tr>
        <w:tblPrEx>
          <w:tblLayout w:type="fixed"/>
          <w:tblCellMar>
            <w:top w:w="0" w:type="dxa"/>
            <w:left w:w="108" w:type="dxa"/>
            <w:bottom w:w="0" w:type="dxa"/>
            <w:right w:w="108" w:type="dxa"/>
          </w:tblCellMar>
        </w:tblPrEx>
        <w:trPr>
          <w:trHeight w:val="551"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302</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99</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其他商品和服务支出</w:t>
            </w:r>
          </w:p>
        </w:tc>
        <w:tc>
          <w:tcPr>
            <w:tcW w:w="1656"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c>
          <w:tcPr>
            <w:tcW w:w="1655"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c>
          <w:tcPr>
            <w:tcW w:w="165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303</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02</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退休费</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35.94</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35.94</w:t>
            </w:r>
          </w:p>
        </w:tc>
        <w:tc>
          <w:tcPr>
            <w:tcW w:w="165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303</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04</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抚恤金</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4.31</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4.31</w:t>
            </w:r>
          </w:p>
        </w:tc>
        <w:tc>
          <w:tcPr>
            <w:tcW w:w="165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303</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生活补助</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10.69</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10.69</w:t>
            </w:r>
          </w:p>
        </w:tc>
        <w:tc>
          <w:tcPr>
            <w:tcW w:w="165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303</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09</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奖励金</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4.11</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4.11</w:t>
            </w:r>
          </w:p>
        </w:tc>
        <w:tc>
          <w:tcPr>
            <w:tcW w:w="165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9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303</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99</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其他对个人和家庭的补助</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33.28</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33.28</w:t>
            </w:r>
          </w:p>
        </w:tc>
        <w:tc>
          <w:tcPr>
            <w:tcW w:w="165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47" w:hRule="atLeast"/>
          <w:jc w:val="center"/>
        </w:trPr>
        <w:tc>
          <w:tcPr>
            <w:tcW w:w="737"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ascii="宋体" w:hAnsi="宋体" w:cs="宋体"/>
                <w:color w:val="000000"/>
                <w:kern w:val="0"/>
                <w:sz w:val="18"/>
                <w:szCs w:val="18"/>
              </w:rPr>
            </w:pPr>
            <w:r>
              <w:rPr>
                <w:rFonts w:hint="eastAsia" w:ascii="宋体" w:hAnsi="宋体" w:cs="宋体"/>
                <w:color w:val="000000"/>
                <w:kern w:val="0"/>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outlineLvl w:val="9"/>
              <w:rPr>
                <w:rFonts w:ascii="宋体" w:hAnsi="宋体" w:cs="宋体"/>
                <w:color w:val="000000"/>
                <w:kern w:val="0"/>
                <w:sz w:val="18"/>
                <w:szCs w:val="18"/>
              </w:rPr>
            </w:pPr>
            <w:r>
              <w:rPr>
                <w:rFonts w:hint="eastAsia" w:ascii="宋体" w:hAnsi="宋体" w:cs="宋体"/>
                <w:color w:val="000000"/>
                <w:kern w:val="0"/>
                <w:sz w:val="18"/>
                <w:szCs w:val="18"/>
              </w:rPr>
              <w:t>　</w:t>
            </w:r>
          </w:p>
        </w:tc>
        <w:tc>
          <w:tcPr>
            <w:tcW w:w="26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ascii="宋体" w:hAnsi="宋体" w:cs="宋体"/>
                <w:color w:val="000000"/>
                <w:kern w:val="0"/>
                <w:sz w:val="18"/>
                <w:szCs w:val="18"/>
              </w:rPr>
            </w:pPr>
            <w:r>
              <w:rPr>
                <w:rFonts w:hint="eastAsia" w:ascii="宋体" w:hAnsi="宋体" w:cs="宋体"/>
                <w:b/>
                <w:bCs/>
                <w:color w:val="000000"/>
                <w:kern w:val="0"/>
                <w:sz w:val="18"/>
                <w:szCs w:val="18"/>
              </w:rPr>
              <w:t>合计</w:t>
            </w:r>
          </w:p>
        </w:tc>
        <w:tc>
          <w:tcPr>
            <w:tcW w:w="165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658.90</w:t>
            </w:r>
          </w:p>
        </w:tc>
        <w:tc>
          <w:tcPr>
            <w:tcW w:w="165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597.37</w:t>
            </w:r>
          </w:p>
        </w:tc>
        <w:tc>
          <w:tcPr>
            <w:tcW w:w="165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outlineLvl w:val="9"/>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61.53</w:t>
            </w:r>
          </w:p>
        </w:tc>
      </w:tr>
    </w:tbl>
    <w:p>
      <w:pPr>
        <w:widowControl/>
        <w:outlineLvl w:val="1"/>
        <w:rPr>
          <w:rFonts w:hint="eastAsia"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2"/>
        <w:tblW w:w="9540" w:type="dxa"/>
        <w:jc w:val="center"/>
        <w:tblInd w:w="0" w:type="dxa"/>
        <w:tblLayout w:type="fixed"/>
        <w:tblCellMar>
          <w:top w:w="0" w:type="dxa"/>
          <w:left w:w="108" w:type="dxa"/>
          <w:bottom w:w="0" w:type="dxa"/>
          <w:right w:w="108" w:type="dxa"/>
        </w:tblCellMar>
      </w:tblPr>
      <w:tblGrid>
        <w:gridCol w:w="8"/>
        <w:gridCol w:w="503"/>
        <w:gridCol w:w="368"/>
        <w:gridCol w:w="409"/>
        <w:gridCol w:w="1173"/>
        <w:gridCol w:w="1037"/>
        <w:gridCol w:w="750"/>
        <w:gridCol w:w="110"/>
        <w:gridCol w:w="459"/>
        <w:gridCol w:w="821"/>
        <w:gridCol w:w="367"/>
        <w:gridCol w:w="652"/>
        <w:gridCol w:w="378"/>
        <w:gridCol w:w="200"/>
        <w:gridCol w:w="419"/>
        <w:gridCol w:w="578"/>
        <w:gridCol w:w="420"/>
        <w:gridCol w:w="420"/>
        <w:gridCol w:w="389"/>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jc w:val="center"/>
        </w:trPr>
        <w:tc>
          <w:tcPr>
            <w:tcW w:w="9453" w:type="dxa"/>
            <w:gridSpan w:val="18"/>
            <w:tcBorders>
              <w:top w:val="nil"/>
              <w:left w:val="nil"/>
              <w:bottom w:val="nil"/>
              <w:right w:val="nil"/>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jc w:val="center"/>
        </w:trPr>
        <w:tc>
          <w:tcPr>
            <w:tcW w:w="4350" w:type="dxa"/>
            <w:gridSpan w:val="7"/>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克州发展和改革委员会</w:t>
            </w:r>
          </w:p>
        </w:tc>
        <w:tc>
          <w:tcPr>
            <w:tcW w:w="1280"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p>
        </w:tc>
        <w:tc>
          <w:tcPr>
            <w:tcW w:w="1397" w:type="dxa"/>
            <w:gridSpan w:val="3"/>
            <w:tcBorders>
              <w:top w:val="nil"/>
              <w:left w:val="nil"/>
              <w:bottom w:val="nil"/>
              <w:right w:val="nil"/>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shd w:val="clear" w:color="auto" w:fill="auto"/>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88" w:type="dxa"/>
            <w:gridSpan w:val="4"/>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173"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037" w:type="dxa"/>
            <w:vMerge w:val="restart"/>
            <w:shd w:val="clear" w:color="auto" w:fill="auto"/>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21"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367"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11" w:type="dxa"/>
            <w:gridSpan w:val="2"/>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68"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09" w:type="dxa"/>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173"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03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21"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6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eastAsia="宋体"/>
                <w:kern w:val="0"/>
                <w:sz w:val="16"/>
                <w:szCs w:val="16"/>
                <w:lang w:val="en-US" w:eastAsia="zh-CN"/>
              </w:rPr>
              <w:t>201</w:t>
            </w:r>
          </w:p>
        </w:tc>
        <w:tc>
          <w:tcPr>
            <w:tcW w:w="368" w:type="dxa"/>
            <w:shd w:val="clear" w:color="auto" w:fill="auto"/>
            <w:vAlign w:val="center"/>
          </w:tcPr>
          <w:p>
            <w:pPr>
              <w:widowControl/>
              <w:jc w:val="center"/>
              <w:outlineLvl w:val="1"/>
              <w:rPr>
                <w:rFonts w:hint="eastAsia" w:ascii="宋体" w:hAnsi="宋体" w:eastAsia="宋体"/>
                <w:kern w:val="0"/>
                <w:sz w:val="16"/>
                <w:szCs w:val="16"/>
                <w:lang w:val="en-US" w:eastAsia="zh-CN"/>
              </w:rPr>
            </w:pPr>
            <w:r>
              <w:rPr>
                <w:rFonts w:hint="eastAsia" w:ascii="宋体" w:hAnsi="宋体" w:eastAsia="宋体"/>
                <w:kern w:val="0"/>
                <w:sz w:val="16"/>
                <w:szCs w:val="16"/>
                <w:lang w:val="en-US" w:eastAsia="zh-CN"/>
              </w:rPr>
              <w:t>04</w:t>
            </w:r>
          </w:p>
        </w:tc>
        <w:tc>
          <w:tcPr>
            <w:tcW w:w="409"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eastAsia="宋体"/>
                <w:kern w:val="0"/>
                <w:sz w:val="16"/>
                <w:szCs w:val="16"/>
                <w:lang w:val="en-US" w:eastAsia="zh-CN"/>
              </w:rPr>
              <w:t>01</w:t>
            </w:r>
          </w:p>
        </w:tc>
        <w:tc>
          <w:tcPr>
            <w:tcW w:w="1173" w:type="dxa"/>
            <w:shd w:val="clear" w:color="auto" w:fill="auto"/>
            <w:vAlign w:val="center"/>
          </w:tcPr>
          <w:p>
            <w:pPr>
              <w:widowControl/>
              <w:jc w:val="center"/>
              <w:outlineLvl w:val="1"/>
              <w:rPr>
                <w:rFonts w:hint="eastAsia" w:ascii="宋体" w:hAnsi="宋体" w:eastAsia="宋体"/>
                <w:kern w:val="0"/>
                <w:sz w:val="16"/>
                <w:szCs w:val="16"/>
                <w:lang w:val="en-US" w:eastAsia="zh-CN"/>
              </w:rPr>
            </w:pPr>
            <w:r>
              <w:rPr>
                <w:rFonts w:hint="eastAsia" w:ascii="宋体" w:hAnsi="宋体"/>
                <w:kern w:val="0"/>
                <w:sz w:val="16"/>
                <w:szCs w:val="16"/>
                <w:lang w:eastAsia="zh-CN"/>
              </w:rPr>
              <w:t>行政运行（发展与改革事务）</w:t>
            </w:r>
          </w:p>
        </w:tc>
        <w:tc>
          <w:tcPr>
            <w:tcW w:w="1037" w:type="dxa"/>
            <w:shd w:val="clear" w:color="auto" w:fill="auto"/>
            <w:vAlign w:val="center"/>
          </w:tcPr>
          <w:p>
            <w:pPr>
              <w:widowControl/>
              <w:jc w:val="both"/>
              <w:outlineLvl w:val="1"/>
              <w:rPr>
                <w:rFonts w:hint="eastAsia" w:ascii="宋体" w:hAnsi="宋体" w:eastAsia="宋体"/>
                <w:kern w:val="0"/>
                <w:sz w:val="16"/>
                <w:szCs w:val="16"/>
                <w:lang w:eastAsia="zh-CN"/>
              </w:rPr>
            </w:pPr>
            <w:r>
              <w:rPr>
                <w:rFonts w:hint="eastAsia" w:ascii="宋体" w:hAnsi="宋体"/>
                <w:kern w:val="0"/>
                <w:sz w:val="16"/>
                <w:szCs w:val="16"/>
                <w:lang w:eastAsia="zh-CN"/>
              </w:rPr>
              <w:t>其他资金结余</w:t>
            </w:r>
          </w:p>
        </w:tc>
        <w:tc>
          <w:tcPr>
            <w:tcW w:w="750"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78.84</w:t>
            </w: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78.84</w:t>
            </w:r>
          </w:p>
        </w:tc>
        <w:tc>
          <w:tcPr>
            <w:tcW w:w="367" w:type="dxa"/>
            <w:shd w:val="clear" w:color="auto" w:fill="auto"/>
            <w:vAlign w:val="center"/>
          </w:tcPr>
          <w:p>
            <w:pPr>
              <w:widowControl/>
              <w:jc w:val="center"/>
              <w:outlineLvl w:val="1"/>
              <w:rPr>
                <w:rFonts w:hint="eastAsia" w:ascii="宋体" w:hAnsi="宋体" w:eastAsia="宋体"/>
                <w:kern w:val="0"/>
                <w:sz w:val="16"/>
                <w:szCs w:val="16"/>
              </w:rPr>
            </w:pPr>
          </w:p>
        </w:tc>
        <w:tc>
          <w:tcPr>
            <w:tcW w:w="652" w:type="dxa"/>
            <w:shd w:val="clear" w:color="auto" w:fill="auto"/>
            <w:vAlign w:val="center"/>
          </w:tcPr>
          <w:p>
            <w:pPr>
              <w:widowControl/>
              <w:jc w:val="center"/>
              <w:outlineLvl w:val="1"/>
              <w:rPr>
                <w:rFonts w:hint="eastAsia" w:ascii="宋体" w:hAnsi="宋体" w:eastAsia="宋体"/>
                <w:kern w:val="0"/>
                <w:sz w:val="16"/>
                <w:szCs w:val="16"/>
              </w:rPr>
            </w:pPr>
          </w:p>
        </w:tc>
        <w:tc>
          <w:tcPr>
            <w:tcW w:w="578"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419" w:type="dxa"/>
            <w:shd w:val="clear" w:color="auto" w:fill="auto"/>
            <w:vAlign w:val="center"/>
          </w:tcPr>
          <w:p>
            <w:pPr>
              <w:widowControl/>
              <w:jc w:val="center"/>
              <w:outlineLvl w:val="1"/>
              <w:rPr>
                <w:rFonts w:hint="eastAsia" w:ascii="宋体" w:hAnsi="宋体" w:eastAsia="宋体"/>
                <w:kern w:val="0"/>
                <w:sz w:val="16"/>
                <w:szCs w:val="16"/>
              </w:rPr>
            </w:pPr>
          </w:p>
        </w:tc>
        <w:tc>
          <w:tcPr>
            <w:tcW w:w="578"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68" w:type="dxa"/>
            <w:gridSpan w:val="2"/>
            <w:shd w:val="clear" w:color="auto" w:fill="auto"/>
            <w:vAlign w:val="center"/>
          </w:tcPr>
          <w:p>
            <w:pPr>
              <w:widowControl/>
              <w:jc w:val="center"/>
              <w:outlineLvl w:val="1"/>
              <w:rPr>
                <w:rFonts w:hint="eastAsia" w:ascii="宋体" w:hAnsi="宋体" w:eastAsia="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201</w:t>
            </w:r>
          </w:p>
        </w:tc>
        <w:tc>
          <w:tcPr>
            <w:tcW w:w="368"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04</w:t>
            </w:r>
          </w:p>
        </w:tc>
        <w:tc>
          <w:tcPr>
            <w:tcW w:w="409"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99</w:t>
            </w:r>
          </w:p>
        </w:tc>
        <w:tc>
          <w:tcPr>
            <w:tcW w:w="1173" w:type="dxa"/>
            <w:shd w:val="clear" w:color="auto" w:fill="auto"/>
            <w:vAlign w:val="center"/>
          </w:tcPr>
          <w:p>
            <w:pPr>
              <w:widowControl/>
              <w:jc w:val="center"/>
              <w:outlineLvl w:val="1"/>
              <w:rPr>
                <w:rFonts w:hint="eastAsia" w:ascii="宋体" w:hAnsi="宋体" w:eastAsia="宋体"/>
                <w:kern w:val="0"/>
                <w:sz w:val="16"/>
                <w:szCs w:val="16"/>
                <w:lang w:eastAsia="zh-CN"/>
              </w:rPr>
            </w:pPr>
            <w:r>
              <w:rPr>
                <w:rFonts w:hint="eastAsia" w:ascii="宋体" w:hAnsi="宋体"/>
                <w:kern w:val="0"/>
                <w:sz w:val="16"/>
                <w:szCs w:val="16"/>
                <w:lang w:eastAsia="zh-CN"/>
              </w:rPr>
              <w:t>其他发展与改革事务支出</w:t>
            </w:r>
          </w:p>
        </w:tc>
        <w:tc>
          <w:tcPr>
            <w:tcW w:w="1037" w:type="dxa"/>
            <w:shd w:val="clear" w:color="auto" w:fill="auto"/>
            <w:vAlign w:val="center"/>
          </w:tcPr>
          <w:p>
            <w:pPr>
              <w:widowControl/>
              <w:jc w:val="both"/>
              <w:outlineLvl w:val="1"/>
              <w:rPr>
                <w:rFonts w:hint="eastAsia" w:ascii="宋体" w:hAnsi="宋体" w:eastAsia="宋体"/>
                <w:kern w:val="0"/>
                <w:sz w:val="16"/>
                <w:szCs w:val="16"/>
              </w:rPr>
            </w:pPr>
            <w:r>
              <w:rPr>
                <w:rFonts w:hint="eastAsia" w:ascii="宋体" w:hAnsi="宋体"/>
                <w:kern w:val="0"/>
                <w:sz w:val="16"/>
                <w:szCs w:val="16"/>
                <w:lang w:eastAsia="zh-CN"/>
              </w:rPr>
              <w:t>项目前期费</w:t>
            </w:r>
          </w:p>
        </w:tc>
        <w:tc>
          <w:tcPr>
            <w:tcW w:w="750"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20.00</w:t>
            </w: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20.00</w:t>
            </w:r>
          </w:p>
        </w:tc>
        <w:tc>
          <w:tcPr>
            <w:tcW w:w="367" w:type="dxa"/>
            <w:shd w:val="clear" w:color="auto" w:fill="auto"/>
            <w:vAlign w:val="center"/>
          </w:tcPr>
          <w:p>
            <w:pPr>
              <w:widowControl/>
              <w:jc w:val="center"/>
              <w:outlineLvl w:val="1"/>
              <w:rPr>
                <w:rFonts w:hint="eastAsia" w:ascii="宋体" w:hAnsi="宋体" w:eastAsia="宋体"/>
                <w:kern w:val="0"/>
                <w:sz w:val="16"/>
                <w:szCs w:val="16"/>
              </w:rPr>
            </w:pPr>
          </w:p>
        </w:tc>
        <w:tc>
          <w:tcPr>
            <w:tcW w:w="652" w:type="dxa"/>
            <w:shd w:val="clear" w:color="auto" w:fill="auto"/>
            <w:vAlign w:val="center"/>
          </w:tcPr>
          <w:p>
            <w:pPr>
              <w:widowControl/>
              <w:jc w:val="center"/>
              <w:outlineLvl w:val="1"/>
              <w:rPr>
                <w:rFonts w:hint="eastAsia" w:ascii="宋体" w:hAnsi="宋体" w:eastAsia="宋体"/>
                <w:kern w:val="0"/>
                <w:sz w:val="16"/>
                <w:szCs w:val="16"/>
              </w:rPr>
            </w:pPr>
          </w:p>
        </w:tc>
        <w:tc>
          <w:tcPr>
            <w:tcW w:w="578"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419" w:type="dxa"/>
            <w:shd w:val="clear" w:color="auto" w:fill="auto"/>
            <w:vAlign w:val="center"/>
          </w:tcPr>
          <w:p>
            <w:pPr>
              <w:widowControl/>
              <w:jc w:val="center"/>
              <w:outlineLvl w:val="1"/>
              <w:rPr>
                <w:rFonts w:hint="eastAsia" w:ascii="宋体" w:hAnsi="宋体" w:eastAsia="宋体"/>
                <w:kern w:val="0"/>
                <w:sz w:val="16"/>
                <w:szCs w:val="16"/>
              </w:rPr>
            </w:pPr>
          </w:p>
        </w:tc>
        <w:tc>
          <w:tcPr>
            <w:tcW w:w="578"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68" w:type="dxa"/>
            <w:gridSpan w:val="2"/>
            <w:shd w:val="clear" w:color="auto" w:fill="auto"/>
            <w:vAlign w:val="center"/>
          </w:tcPr>
          <w:p>
            <w:pPr>
              <w:widowControl/>
              <w:jc w:val="center"/>
              <w:outlineLvl w:val="1"/>
              <w:rPr>
                <w:rFonts w:hint="eastAsia" w:ascii="宋体" w:hAnsi="宋体" w:eastAsia="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201</w:t>
            </w:r>
          </w:p>
        </w:tc>
        <w:tc>
          <w:tcPr>
            <w:tcW w:w="368"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04</w:t>
            </w:r>
          </w:p>
        </w:tc>
        <w:tc>
          <w:tcPr>
            <w:tcW w:w="409"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99</w:t>
            </w:r>
          </w:p>
        </w:tc>
        <w:tc>
          <w:tcPr>
            <w:tcW w:w="1173" w:type="dxa"/>
            <w:shd w:val="clear" w:color="auto" w:fill="auto"/>
            <w:vAlign w:val="center"/>
          </w:tcPr>
          <w:p>
            <w:pPr>
              <w:widowControl/>
              <w:jc w:val="center"/>
              <w:outlineLvl w:val="1"/>
              <w:rPr>
                <w:rFonts w:hint="eastAsia" w:ascii="宋体" w:hAnsi="宋体" w:eastAsia="宋体"/>
                <w:kern w:val="0"/>
                <w:sz w:val="16"/>
                <w:szCs w:val="16"/>
                <w:lang w:eastAsia="zh-CN"/>
              </w:rPr>
            </w:pPr>
            <w:r>
              <w:rPr>
                <w:rFonts w:hint="eastAsia" w:ascii="宋体" w:hAnsi="宋体"/>
                <w:kern w:val="0"/>
                <w:sz w:val="16"/>
                <w:szCs w:val="16"/>
                <w:lang w:eastAsia="zh-CN"/>
              </w:rPr>
              <w:t>其他发展与改革事务支出</w:t>
            </w:r>
          </w:p>
        </w:tc>
        <w:tc>
          <w:tcPr>
            <w:tcW w:w="1037" w:type="dxa"/>
            <w:shd w:val="clear" w:color="auto" w:fill="auto"/>
            <w:vAlign w:val="center"/>
          </w:tcPr>
          <w:p>
            <w:pPr>
              <w:widowControl/>
              <w:jc w:val="both"/>
              <w:outlineLvl w:val="1"/>
              <w:rPr>
                <w:rFonts w:hint="eastAsia" w:ascii="宋体" w:hAnsi="宋体" w:eastAsia="宋体"/>
                <w:kern w:val="0"/>
                <w:sz w:val="16"/>
                <w:szCs w:val="16"/>
                <w:lang w:eastAsia="zh-CN"/>
              </w:rPr>
            </w:pPr>
            <w:r>
              <w:rPr>
                <w:rFonts w:hint="eastAsia" w:ascii="宋体" w:hAnsi="宋体"/>
                <w:kern w:val="0"/>
                <w:sz w:val="16"/>
                <w:szCs w:val="16"/>
                <w:lang w:eastAsia="zh-CN"/>
              </w:rPr>
              <w:t>天然气价格成本监审项目经费</w:t>
            </w:r>
          </w:p>
        </w:tc>
        <w:tc>
          <w:tcPr>
            <w:tcW w:w="750"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6.00</w:t>
            </w: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6.00</w:t>
            </w:r>
          </w:p>
        </w:tc>
        <w:tc>
          <w:tcPr>
            <w:tcW w:w="367" w:type="dxa"/>
            <w:shd w:val="clear" w:color="auto" w:fill="auto"/>
            <w:vAlign w:val="center"/>
          </w:tcPr>
          <w:p>
            <w:pPr>
              <w:widowControl/>
              <w:jc w:val="center"/>
              <w:outlineLvl w:val="1"/>
              <w:rPr>
                <w:rFonts w:hint="eastAsia" w:ascii="宋体" w:hAnsi="宋体" w:eastAsia="宋体"/>
                <w:kern w:val="0"/>
                <w:sz w:val="16"/>
                <w:szCs w:val="16"/>
              </w:rPr>
            </w:pPr>
          </w:p>
        </w:tc>
        <w:tc>
          <w:tcPr>
            <w:tcW w:w="652" w:type="dxa"/>
            <w:shd w:val="clear" w:color="auto" w:fill="auto"/>
            <w:vAlign w:val="center"/>
          </w:tcPr>
          <w:p>
            <w:pPr>
              <w:widowControl/>
              <w:jc w:val="center"/>
              <w:outlineLvl w:val="1"/>
              <w:rPr>
                <w:rFonts w:hint="eastAsia" w:ascii="宋体" w:hAnsi="宋体" w:eastAsia="宋体"/>
                <w:kern w:val="0"/>
                <w:sz w:val="16"/>
                <w:szCs w:val="16"/>
              </w:rPr>
            </w:pPr>
          </w:p>
        </w:tc>
        <w:tc>
          <w:tcPr>
            <w:tcW w:w="578"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419" w:type="dxa"/>
            <w:shd w:val="clear" w:color="auto" w:fill="auto"/>
            <w:vAlign w:val="center"/>
          </w:tcPr>
          <w:p>
            <w:pPr>
              <w:widowControl/>
              <w:jc w:val="center"/>
              <w:outlineLvl w:val="1"/>
              <w:rPr>
                <w:rFonts w:hint="eastAsia" w:ascii="宋体" w:hAnsi="宋体" w:eastAsia="宋体"/>
                <w:kern w:val="0"/>
                <w:sz w:val="16"/>
                <w:szCs w:val="16"/>
              </w:rPr>
            </w:pPr>
          </w:p>
        </w:tc>
        <w:tc>
          <w:tcPr>
            <w:tcW w:w="578"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68" w:type="dxa"/>
            <w:gridSpan w:val="2"/>
            <w:shd w:val="clear" w:color="auto" w:fill="auto"/>
            <w:vAlign w:val="center"/>
          </w:tcPr>
          <w:p>
            <w:pPr>
              <w:widowControl/>
              <w:jc w:val="center"/>
              <w:outlineLvl w:val="1"/>
              <w:rPr>
                <w:rFonts w:hint="eastAsia" w:ascii="宋体" w:hAnsi="宋体" w:eastAsia="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201</w:t>
            </w:r>
          </w:p>
        </w:tc>
        <w:tc>
          <w:tcPr>
            <w:tcW w:w="368"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04</w:t>
            </w:r>
          </w:p>
        </w:tc>
        <w:tc>
          <w:tcPr>
            <w:tcW w:w="409"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99</w:t>
            </w:r>
          </w:p>
        </w:tc>
        <w:tc>
          <w:tcPr>
            <w:tcW w:w="1173"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eastAsia="zh-CN"/>
              </w:rPr>
              <w:t>其他发展与改革事务支出</w:t>
            </w:r>
          </w:p>
        </w:tc>
        <w:tc>
          <w:tcPr>
            <w:tcW w:w="1037" w:type="dxa"/>
            <w:shd w:val="clear" w:color="auto" w:fill="auto"/>
            <w:vAlign w:val="center"/>
          </w:tcPr>
          <w:p>
            <w:pPr>
              <w:widowControl/>
              <w:jc w:val="both"/>
              <w:outlineLvl w:val="1"/>
              <w:rPr>
                <w:rFonts w:hint="eastAsia" w:ascii="宋体" w:hAnsi="宋体" w:eastAsia="宋体"/>
                <w:kern w:val="0"/>
                <w:sz w:val="16"/>
                <w:szCs w:val="16"/>
                <w:lang w:eastAsia="zh-CN"/>
              </w:rPr>
            </w:pPr>
            <w:r>
              <w:rPr>
                <w:rFonts w:hint="eastAsia" w:ascii="宋体" w:hAnsi="宋体"/>
                <w:kern w:val="0"/>
                <w:sz w:val="16"/>
                <w:szCs w:val="16"/>
                <w:lang w:eastAsia="zh-CN"/>
              </w:rPr>
              <w:t>节能减排专项经费</w:t>
            </w:r>
          </w:p>
        </w:tc>
        <w:tc>
          <w:tcPr>
            <w:tcW w:w="750"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5.00</w:t>
            </w: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5.00</w:t>
            </w:r>
          </w:p>
        </w:tc>
        <w:tc>
          <w:tcPr>
            <w:tcW w:w="367" w:type="dxa"/>
            <w:shd w:val="clear" w:color="auto" w:fill="auto"/>
            <w:vAlign w:val="center"/>
          </w:tcPr>
          <w:p>
            <w:pPr>
              <w:widowControl/>
              <w:jc w:val="center"/>
              <w:outlineLvl w:val="1"/>
              <w:rPr>
                <w:rFonts w:hint="eastAsia" w:ascii="宋体" w:hAnsi="宋体" w:eastAsia="宋体"/>
                <w:kern w:val="0"/>
                <w:sz w:val="16"/>
                <w:szCs w:val="16"/>
              </w:rPr>
            </w:pPr>
          </w:p>
        </w:tc>
        <w:tc>
          <w:tcPr>
            <w:tcW w:w="652" w:type="dxa"/>
            <w:shd w:val="clear" w:color="auto" w:fill="auto"/>
            <w:vAlign w:val="center"/>
          </w:tcPr>
          <w:p>
            <w:pPr>
              <w:widowControl/>
              <w:jc w:val="center"/>
              <w:outlineLvl w:val="1"/>
              <w:rPr>
                <w:rFonts w:hint="eastAsia" w:ascii="宋体" w:hAnsi="宋体" w:eastAsia="宋体"/>
                <w:kern w:val="0"/>
                <w:sz w:val="16"/>
                <w:szCs w:val="16"/>
              </w:rPr>
            </w:pPr>
          </w:p>
        </w:tc>
        <w:tc>
          <w:tcPr>
            <w:tcW w:w="578"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419" w:type="dxa"/>
            <w:shd w:val="clear" w:color="auto" w:fill="auto"/>
            <w:vAlign w:val="center"/>
          </w:tcPr>
          <w:p>
            <w:pPr>
              <w:widowControl/>
              <w:jc w:val="center"/>
              <w:outlineLvl w:val="1"/>
              <w:rPr>
                <w:rFonts w:hint="eastAsia" w:ascii="宋体" w:hAnsi="宋体" w:eastAsia="宋体"/>
                <w:kern w:val="0"/>
                <w:sz w:val="16"/>
                <w:szCs w:val="16"/>
              </w:rPr>
            </w:pPr>
          </w:p>
        </w:tc>
        <w:tc>
          <w:tcPr>
            <w:tcW w:w="578"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68" w:type="dxa"/>
            <w:gridSpan w:val="2"/>
            <w:shd w:val="clear" w:color="auto" w:fill="auto"/>
            <w:vAlign w:val="center"/>
          </w:tcPr>
          <w:p>
            <w:pPr>
              <w:widowControl/>
              <w:jc w:val="center"/>
              <w:outlineLvl w:val="1"/>
              <w:rPr>
                <w:rFonts w:hint="eastAsia" w:ascii="宋体" w:hAnsi="宋体" w:eastAsia="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201</w:t>
            </w:r>
          </w:p>
        </w:tc>
        <w:tc>
          <w:tcPr>
            <w:tcW w:w="368"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04</w:t>
            </w:r>
          </w:p>
        </w:tc>
        <w:tc>
          <w:tcPr>
            <w:tcW w:w="409"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99</w:t>
            </w:r>
          </w:p>
        </w:tc>
        <w:tc>
          <w:tcPr>
            <w:tcW w:w="1173"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eastAsia="zh-CN"/>
              </w:rPr>
              <w:t>其他发展与改革事务支出</w:t>
            </w:r>
          </w:p>
        </w:tc>
        <w:tc>
          <w:tcPr>
            <w:tcW w:w="1037" w:type="dxa"/>
            <w:shd w:val="clear" w:color="auto" w:fill="auto"/>
            <w:vAlign w:val="center"/>
          </w:tcPr>
          <w:p>
            <w:pPr>
              <w:widowControl/>
              <w:jc w:val="both"/>
              <w:outlineLvl w:val="1"/>
              <w:rPr>
                <w:rFonts w:hint="eastAsia" w:ascii="宋体" w:hAnsi="宋体" w:eastAsia="宋体"/>
                <w:kern w:val="0"/>
                <w:sz w:val="16"/>
                <w:szCs w:val="16"/>
              </w:rPr>
            </w:pPr>
            <w:r>
              <w:rPr>
                <w:rFonts w:hint="eastAsia" w:ascii="宋体" w:hAnsi="宋体"/>
                <w:kern w:val="0"/>
                <w:sz w:val="16"/>
                <w:szCs w:val="16"/>
                <w:lang w:eastAsia="zh-CN"/>
              </w:rPr>
              <w:t>群众工作经费</w:t>
            </w:r>
          </w:p>
        </w:tc>
        <w:tc>
          <w:tcPr>
            <w:tcW w:w="750"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13.00</w:t>
            </w: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13.00</w:t>
            </w:r>
          </w:p>
        </w:tc>
        <w:tc>
          <w:tcPr>
            <w:tcW w:w="367" w:type="dxa"/>
            <w:shd w:val="clear" w:color="auto" w:fill="auto"/>
            <w:vAlign w:val="center"/>
          </w:tcPr>
          <w:p>
            <w:pPr>
              <w:widowControl/>
              <w:jc w:val="center"/>
              <w:outlineLvl w:val="1"/>
              <w:rPr>
                <w:rFonts w:hint="eastAsia" w:ascii="宋体" w:hAnsi="宋体" w:eastAsia="宋体"/>
                <w:kern w:val="0"/>
                <w:sz w:val="16"/>
                <w:szCs w:val="16"/>
              </w:rPr>
            </w:pPr>
          </w:p>
        </w:tc>
        <w:tc>
          <w:tcPr>
            <w:tcW w:w="652" w:type="dxa"/>
            <w:shd w:val="clear" w:color="auto" w:fill="auto"/>
            <w:vAlign w:val="center"/>
          </w:tcPr>
          <w:p>
            <w:pPr>
              <w:widowControl/>
              <w:jc w:val="center"/>
              <w:outlineLvl w:val="1"/>
              <w:rPr>
                <w:rFonts w:hint="eastAsia" w:ascii="宋体" w:hAnsi="宋体" w:eastAsia="宋体"/>
                <w:kern w:val="0"/>
                <w:sz w:val="16"/>
                <w:szCs w:val="16"/>
              </w:rPr>
            </w:pPr>
          </w:p>
        </w:tc>
        <w:tc>
          <w:tcPr>
            <w:tcW w:w="578"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419" w:type="dxa"/>
            <w:shd w:val="clear" w:color="auto" w:fill="auto"/>
            <w:vAlign w:val="center"/>
          </w:tcPr>
          <w:p>
            <w:pPr>
              <w:widowControl/>
              <w:jc w:val="center"/>
              <w:outlineLvl w:val="1"/>
              <w:rPr>
                <w:rFonts w:hint="eastAsia" w:ascii="宋体" w:hAnsi="宋体" w:eastAsia="宋体"/>
                <w:kern w:val="0"/>
                <w:sz w:val="16"/>
                <w:szCs w:val="16"/>
              </w:rPr>
            </w:pPr>
          </w:p>
        </w:tc>
        <w:tc>
          <w:tcPr>
            <w:tcW w:w="578"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68" w:type="dxa"/>
            <w:gridSpan w:val="2"/>
            <w:shd w:val="clear" w:color="auto" w:fill="auto"/>
            <w:vAlign w:val="center"/>
          </w:tcPr>
          <w:p>
            <w:pPr>
              <w:widowControl/>
              <w:jc w:val="center"/>
              <w:outlineLvl w:val="1"/>
              <w:rPr>
                <w:rFonts w:hint="eastAsia" w:ascii="宋体" w:hAnsi="宋体" w:eastAsia="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201</w:t>
            </w:r>
          </w:p>
        </w:tc>
        <w:tc>
          <w:tcPr>
            <w:tcW w:w="368"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04</w:t>
            </w:r>
          </w:p>
        </w:tc>
        <w:tc>
          <w:tcPr>
            <w:tcW w:w="409"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99</w:t>
            </w:r>
          </w:p>
        </w:tc>
        <w:tc>
          <w:tcPr>
            <w:tcW w:w="1173"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eastAsia="zh-CN"/>
              </w:rPr>
              <w:t>其他发展与改革事务支出</w:t>
            </w:r>
          </w:p>
        </w:tc>
        <w:tc>
          <w:tcPr>
            <w:tcW w:w="1037" w:type="dxa"/>
            <w:shd w:val="clear" w:color="auto" w:fill="auto"/>
            <w:vAlign w:val="center"/>
          </w:tcPr>
          <w:p>
            <w:pPr>
              <w:widowControl/>
              <w:jc w:val="both"/>
              <w:outlineLvl w:val="1"/>
              <w:rPr>
                <w:rFonts w:hint="eastAsia" w:ascii="宋体" w:hAnsi="宋体" w:eastAsia="宋体"/>
                <w:kern w:val="0"/>
                <w:sz w:val="16"/>
                <w:szCs w:val="16"/>
              </w:rPr>
            </w:pPr>
            <w:r>
              <w:rPr>
                <w:rFonts w:hint="eastAsia" w:ascii="宋体" w:hAnsi="宋体"/>
                <w:kern w:val="0"/>
                <w:sz w:val="16"/>
                <w:szCs w:val="16"/>
                <w:lang w:eastAsia="zh-CN"/>
              </w:rPr>
              <w:t>援疆办项目工作经费</w:t>
            </w:r>
          </w:p>
        </w:tc>
        <w:tc>
          <w:tcPr>
            <w:tcW w:w="750"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20.00</w:t>
            </w: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20.00</w:t>
            </w:r>
          </w:p>
        </w:tc>
        <w:tc>
          <w:tcPr>
            <w:tcW w:w="367" w:type="dxa"/>
            <w:shd w:val="clear" w:color="auto" w:fill="auto"/>
            <w:vAlign w:val="center"/>
          </w:tcPr>
          <w:p>
            <w:pPr>
              <w:widowControl/>
              <w:jc w:val="center"/>
              <w:outlineLvl w:val="1"/>
              <w:rPr>
                <w:rFonts w:hint="eastAsia" w:ascii="宋体" w:hAnsi="宋体" w:eastAsia="宋体"/>
                <w:kern w:val="0"/>
                <w:sz w:val="16"/>
                <w:szCs w:val="16"/>
              </w:rPr>
            </w:pPr>
          </w:p>
        </w:tc>
        <w:tc>
          <w:tcPr>
            <w:tcW w:w="652" w:type="dxa"/>
            <w:shd w:val="clear" w:color="auto" w:fill="auto"/>
            <w:vAlign w:val="center"/>
          </w:tcPr>
          <w:p>
            <w:pPr>
              <w:widowControl/>
              <w:jc w:val="center"/>
              <w:outlineLvl w:val="1"/>
              <w:rPr>
                <w:rFonts w:hint="eastAsia" w:ascii="宋体" w:hAnsi="宋体" w:eastAsia="宋体"/>
                <w:kern w:val="0"/>
                <w:sz w:val="16"/>
                <w:szCs w:val="16"/>
              </w:rPr>
            </w:pPr>
          </w:p>
        </w:tc>
        <w:tc>
          <w:tcPr>
            <w:tcW w:w="578"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419" w:type="dxa"/>
            <w:shd w:val="clear" w:color="auto" w:fill="auto"/>
            <w:vAlign w:val="center"/>
          </w:tcPr>
          <w:p>
            <w:pPr>
              <w:widowControl/>
              <w:jc w:val="center"/>
              <w:outlineLvl w:val="1"/>
              <w:rPr>
                <w:rFonts w:hint="eastAsia" w:ascii="宋体" w:hAnsi="宋体" w:eastAsia="宋体"/>
                <w:kern w:val="0"/>
                <w:sz w:val="16"/>
                <w:szCs w:val="16"/>
              </w:rPr>
            </w:pPr>
          </w:p>
        </w:tc>
        <w:tc>
          <w:tcPr>
            <w:tcW w:w="578"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68" w:type="dxa"/>
            <w:gridSpan w:val="2"/>
            <w:shd w:val="clear" w:color="auto" w:fill="auto"/>
            <w:vAlign w:val="center"/>
          </w:tcPr>
          <w:p>
            <w:pPr>
              <w:widowControl/>
              <w:jc w:val="center"/>
              <w:outlineLvl w:val="1"/>
              <w:rPr>
                <w:rFonts w:hint="eastAsia" w:ascii="宋体" w:hAnsi="宋体" w:eastAsia="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201</w:t>
            </w:r>
          </w:p>
        </w:tc>
        <w:tc>
          <w:tcPr>
            <w:tcW w:w="368"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04</w:t>
            </w:r>
          </w:p>
        </w:tc>
        <w:tc>
          <w:tcPr>
            <w:tcW w:w="409"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99</w:t>
            </w:r>
          </w:p>
        </w:tc>
        <w:tc>
          <w:tcPr>
            <w:tcW w:w="1173"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eastAsia="zh-CN"/>
              </w:rPr>
              <w:t>其他发展与改革事务支出</w:t>
            </w:r>
          </w:p>
        </w:tc>
        <w:tc>
          <w:tcPr>
            <w:tcW w:w="1037" w:type="dxa"/>
            <w:shd w:val="clear" w:color="auto" w:fill="auto"/>
            <w:vAlign w:val="center"/>
          </w:tcPr>
          <w:p>
            <w:pPr>
              <w:widowControl/>
              <w:jc w:val="both"/>
              <w:outlineLvl w:val="1"/>
              <w:rPr>
                <w:rFonts w:hint="eastAsia" w:ascii="宋体" w:hAnsi="宋体" w:eastAsia="宋体"/>
                <w:kern w:val="0"/>
                <w:sz w:val="16"/>
                <w:szCs w:val="16"/>
                <w:lang w:eastAsia="zh-CN"/>
              </w:rPr>
            </w:pPr>
            <w:r>
              <w:rPr>
                <w:rFonts w:hint="eastAsia" w:ascii="宋体" w:hAnsi="宋体"/>
                <w:kern w:val="0"/>
                <w:sz w:val="16"/>
                <w:szCs w:val="16"/>
                <w:lang w:eastAsia="zh-CN"/>
              </w:rPr>
              <w:t>为民办实事经费</w:t>
            </w:r>
          </w:p>
        </w:tc>
        <w:tc>
          <w:tcPr>
            <w:tcW w:w="750"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kern w:val="0"/>
                <w:sz w:val="16"/>
                <w:szCs w:val="16"/>
                <w:lang w:val="en-US" w:eastAsia="zh-CN"/>
              </w:rPr>
              <w:t>24.00</w:t>
            </w: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eastAsia" w:ascii="宋体" w:hAnsi="宋体" w:eastAsia="宋体"/>
                <w:kern w:val="0"/>
                <w:sz w:val="16"/>
                <w:szCs w:val="16"/>
              </w:rPr>
            </w:pPr>
            <w:r>
              <w:rPr>
                <w:rFonts w:hint="eastAsia" w:ascii="宋体" w:hAnsi="宋体"/>
                <w:kern w:val="0"/>
                <w:sz w:val="16"/>
                <w:szCs w:val="16"/>
                <w:lang w:val="en-US" w:eastAsia="zh-CN"/>
              </w:rPr>
              <w:t>24.00</w:t>
            </w:r>
          </w:p>
        </w:tc>
        <w:tc>
          <w:tcPr>
            <w:tcW w:w="367" w:type="dxa"/>
            <w:shd w:val="clear" w:color="auto" w:fill="auto"/>
            <w:vAlign w:val="center"/>
          </w:tcPr>
          <w:p>
            <w:pPr>
              <w:widowControl/>
              <w:jc w:val="center"/>
              <w:outlineLvl w:val="1"/>
              <w:rPr>
                <w:rFonts w:hint="eastAsia" w:ascii="宋体" w:hAnsi="宋体" w:eastAsia="宋体"/>
                <w:kern w:val="0"/>
                <w:sz w:val="16"/>
                <w:szCs w:val="16"/>
              </w:rPr>
            </w:pPr>
          </w:p>
        </w:tc>
        <w:tc>
          <w:tcPr>
            <w:tcW w:w="652" w:type="dxa"/>
            <w:shd w:val="clear" w:color="auto" w:fill="auto"/>
            <w:vAlign w:val="center"/>
          </w:tcPr>
          <w:p>
            <w:pPr>
              <w:widowControl/>
              <w:jc w:val="center"/>
              <w:outlineLvl w:val="1"/>
              <w:rPr>
                <w:rFonts w:hint="eastAsia" w:ascii="宋体" w:hAnsi="宋体" w:eastAsia="宋体"/>
                <w:kern w:val="0"/>
                <w:sz w:val="16"/>
                <w:szCs w:val="16"/>
              </w:rPr>
            </w:pPr>
          </w:p>
        </w:tc>
        <w:tc>
          <w:tcPr>
            <w:tcW w:w="578"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419" w:type="dxa"/>
            <w:shd w:val="clear" w:color="auto" w:fill="auto"/>
            <w:vAlign w:val="center"/>
          </w:tcPr>
          <w:p>
            <w:pPr>
              <w:widowControl/>
              <w:jc w:val="center"/>
              <w:outlineLvl w:val="1"/>
              <w:rPr>
                <w:rFonts w:hint="eastAsia" w:ascii="宋体" w:hAnsi="宋体" w:eastAsia="宋体"/>
                <w:kern w:val="0"/>
                <w:sz w:val="16"/>
                <w:szCs w:val="16"/>
              </w:rPr>
            </w:pPr>
          </w:p>
        </w:tc>
        <w:tc>
          <w:tcPr>
            <w:tcW w:w="578"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20" w:type="dxa"/>
            <w:shd w:val="clear" w:color="auto" w:fill="auto"/>
            <w:vAlign w:val="center"/>
          </w:tcPr>
          <w:p>
            <w:pPr>
              <w:widowControl/>
              <w:jc w:val="center"/>
              <w:outlineLvl w:val="1"/>
              <w:rPr>
                <w:rFonts w:hint="eastAsia" w:ascii="宋体" w:hAnsi="宋体" w:eastAsia="宋体"/>
                <w:kern w:val="0"/>
                <w:sz w:val="16"/>
                <w:szCs w:val="16"/>
              </w:rPr>
            </w:pPr>
          </w:p>
        </w:tc>
        <w:tc>
          <w:tcPr>
            <w:tcW w:w="468" w:type="dxa"/>
            <w:gridSpan w:val="2"/>
            <w:shd w:val="clear" w:color="auto" w:fill="auto"/>
            <w:vAlign w:val="center"/>
          </w:tcPr>
          <w:p>
            <w:pPr>
              <w:widowControl/>
              <w:jc w:val="center"/>
              <w:outlineLvl w:val="1"/>
              <w:rPr>
                <w:rFonts w:hint="eastAsia" w:ascii="宋体" w:hAnsi="宋体" w:eastAsia="宋体"/>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368" w:type="dxa"/>
            <w:shd w:val="clear" w:color="auto" w:fill="auto"/>
            <w:vAlign w:val="center"/>
          </w:tcPr>
          <w:p>
            <w:pPr>
              <w:widowControl/>
              <w:jc w:val="center"/>
              <w:outlineLvl w:val="1"/>
              <w:rPr>
                <w:rFonts w:hint="eastAsia" w:ascii="宋体" w:hAnsi="宋体" w:eastAsia="宋体"/>
                <w:kern w:val="0"/>
                <w:sz w:val="16"/>
                <w:szCs w:val="16"/>
              </w:rPr>
            </w:pPr>
          </w:p>
        </w:tc>
        <w:tc>
          <w:tcPr>
            <w:tcW w:w="409" w:type="dxa"/>
            <w:shd w:val="clear" w:color="auto" w:fill="auto"/>
            <w:vAlign w:val="center"/>
          </w:tcPr>
          <w:p>
            <w:pPr>
              <w:widowControl/>
              <w:jc w:val="center"/>
              <w:outlineLvl w:val="1"/>
              <w:rPr>
                <w:rFonts w:hint="eastAsia" w:ascii="宋体" w:hAnsi="宋体" w:eastAsia="宋体"/>
                <w:kern w:val="0"/>
                <w:sz w:val="16"/>
                <w:szCs w:val="16"/>
              </w:rPr>
            </w:pPr>
          </w:p>
        </w:tc>
        <w:tc>
          <w:tcPr>
            <w:tcW w:w="1173" w:type="dxa"/>
            <w:shd w:val="clear" w:color="auto" w:fill="auto"/>
            <w:vAlign w:val="center"/>
          </w:tcPr>
          <w:p>
            <w:pPr>
              <w:widowControl/>
              <w:jc w:val="center"/>
              <w:outlineLvl w:val="1"/>
              <w:rPr>
                <w:rFonts w:hint="eastAsia" w:ascii="宋体" w:hAnsi="宋体" w:eastAsia="宋体"/>
                <w:kern w:val="0"/>
                <w:sz w:val="16"/>
                <w:szCs w:val="16"/>
              </w:rPr>
            </w:pPr>
          </w:p>
        </w:tc>
        <w:tc>
          <w:tcPr>
            <w:tcW w:w="1037" w:type="dxa"/>
            <w:shd w:val="clear" w:color="auto" w:fill="auto"/>
            <w:vAlign w:val="center"/>
          </w:tcPr>
          <w:p>
            <w:pPr>
              <w:widowControl/>
              <w:jc w:val="both"/>
              <w:outlineLvl w:val="1"/>
              <w:rPr>
                <w:rFonts w:hint="eastAsia" w:ascii="宋体" w:hAnsi="宋体" w:eastAsia="宋体"/>
                <w:kern w:val="0"/>
                <w:sz w:val="16"/>
                <w:szCs w:val="16"/>
              </w:rPr>
            </w:pPr>
          </w:p>
        </w:tc>
        <w:tc>
          <w:tcPr>
            <w:tcW w:w="750" w:type="dxa"/>
            <w:shd w:val="clear" w:color="auto" w:fill="auto"/>
            <w:vAlign w:val="center"/>
          </w:tcPr>
          <w:p>
            <w:pPr>
              <w:widowControl/>
              <w:jc w:val="center"/>
              <w:outlineLvl w:val="1"/>
              <w:rPr>
                <w:rFonts w:hint="eastAsia" w:ascii="宋体" w:hAnsi="宋体" w:eastAsia="宋体"/>
                <w:kern w:val="0"/>
                <w:sz w:val="16"/>
                <w:szCs w:val="16"/>
              </w:rPr>
            </w:pP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eastAsia" w:ascii="宋体" w:hAnsi="宋体" w:eastAsia="宋体"/>
                <w:kern w:val="0"/>
                <w:sz w:val="16"/>
                <w:szCs w:val="16"/>
              </w:rPr>
            </w:pPr>
          </w:p>
        </w:tc>
        <w:tc>
          <w:tcPr>
            <w:tcW w:w="367" w:type="dxa"/>
            <w:shd w:val="clear" w:color="auto" w:fill="auto"/>
            <w:vAlign w:val="top"/>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652" w:type="dxa"/>
            <w:shd w:val="clear" w:color="auto" w:fill="auto"/>
            <w:vAlign w:val="top"/>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578" w:type="dxa"/>
            <w:gridSpan w:val="2"/>
            <w:shd w:val="clear" w:color="auto" w:fill="auto"/>
            <w:vAlign w:val="top"/>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419" w:type="dxa"/>
            <w:shd w:val="clear" w:color="auto" w:fill="auto"/>
            <w:vAlign w:val="top"/>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578" w:type="dxa"/>
            <w:shd w:val="clear" w:color="auto" w:fill="auto"/>
            <w:vAlign w:val="top"/>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420" w:type="dxa"/>
            <w:shd w:val="clear" w:color="auto" w:fill="auto"/>
            <w:vAlign w:val="top"/>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420" w:type="dxa"/>
            <w:shd w:val="clear" w:color="auto" w:fill="auto"/>
            <w:vAlign w:val="top"/>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468" w:type="dxa"/>
            <w:gridSpan w:val="2"/>
            <w:shd w:val="clear" w:color="auto" w:fill="auto"/>
            <w:vAlign w:val="top"/>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368" w:type="dxa"/>
            <w:shd w:val="clear" w:color="auto" w:fill="auto"/>
            <w:vAlign w:val="center"/>
          </w:tcPr>
          <w:p>
            <w:pPr>
              <w:widowControl/>
              <w:jc w:val="center"/>
              <w:outlineLvl w:val="1"/>
              <w:rPr>
                <w:rFonts w:hint="eastAsia" w:ascii="宋体" w:hAnsi="宋体" w:eastAsia="宋体"/>
                <w:kern w:val="0"/>
                <w:sz w:val="16"/>
                <w:szCs w:val="16"/>
              </w:rPr>
            </w:pPr>
          </w:p>
        </w:tc>
        <w:tc>
          <w:tcPr>
            <w:tcW w:w="409" w:type="dxa"/>
            <w:shd w:val="clear" w:color="auto" w:fill="auto"/>
            <w:vAlign w:val="center"/>
          </w:tcPr>
          <w:p>
            <w:pPr>
              <w:widowControl/>
              <w:jc w:val="center"/>
              <w:outlineLvl w:val="1"/>
              <w:rPr>
                <w:rFonts w:hint="eastAsia" w:ascii="宋体" w:hAnsi="宋体" w:eastAsia="宋体"/>
                <w:kern w:val="0"/>
                <w:sz w:val="16"/>
                <w:szCs w:val="16"/>
              </w:rPr>
            </w:pPr>
          </w:p>
        </w:tc>
        <w:tc>
          <w:tcPr>
            <w:tcW w:w="1173" w:type="dxa"/>
            <w:shd w:val="clear" w:color="auto" w:fill="auto"/>
            <w:vAlign w:val="center"/>
          </w:tcPr>
          <w:p>
            <w:pPr>
              <w:widowControl/>
              <w:jc w:val="center"/>
              <w:outlineLvl w:val="1"/>
              <w:rPr>
                <w:rFonts w:hint="eastAsia" w:ascii="宋体" w:hAnsi="宋体" w:eastAsia="宋体"/>
                <w:kern w:val="0"/>
                <w:sz w:val="16"/>
                <w:szCs w:val="16"/>
              </w:rPr>
            </w:pPr>
          </w:p>
        </w:tc>
        <w:tc>
          <w:tcPr>
            <w:tcW w:w="1037" w:type="dxa"/>
            <w:shd w:val="clear" w:color="auto" w:fill="auto"/>
            <w:vAlign w:val="center"/>
          </w:tcPr>
          <w:p>
            <w:pPr>
              <w:widowControl/>
              <w:jc w:val="both"/>
              <w:outlineLvl w:val="1"/>
              <w:rPr>
                <w:rFonts w:hint="eastAsia" w:ascii="宋体" w:hAnsi="宋体" w:eastAsia="宋体"/>
                <w:kern w:val="0"/>
                <w:sz w:val="16"/>
                <w:szCs w:val="16"/>
              </w:rPr>
            </w:pPr>
          </w:p>
        </w:tc>
        <w:tc>
          <w:tcPr>
            <w:tcW w:w="750" w:type="dxa"/>
            <w:shd w:val="clear" w:color="auto" w:fill="auto"/>
            <w:vAlign w:val="center"/>
          </w:tcPr>
          <w:p>
            <w:pPr>
              <w:widowControl/>
              <w:jc w:val="center"/>
              <w:outlineLvl w:val="1"/>
              <w:rPr>
                <w:rFonts w:hint="eastAsia" w:ascii="宋体" w:hAnsi="宋体" w:eastAsia="宋体"/>
                <w:kern w:val="0"/>
                <w:sz w:val="16"/>
                <w:szCs w:val="16"/>
              </w:rPr>
            </w:pP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eastAsia" w:ascii="宋体" w:hAnsi="宋体" w:eastAsia="宋体"/>
                <w:kern w:val="0"/>
                <w:sz w:val="16"/>
                <w:szCs w:val="16"/>
              </w:rPr>
            </w:pPr>
          </w:p>
        </w:tc>
        <w:tc>
          <w:tcPr>
            <w:tcW w:w="367" w:type="dxa"/>
            <w:shd w:val="clear" w:color="auto" w:fill="auto"/>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652" w:type="dxa"/>
            <w:shd w:val="clear" w:color="auto" w:fill="auto"/>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578" w:type="dxa"/>
            <w:gridSpan w:val="2"/>
            <w:shd w:val="clear" w:color="auto" w:fill="auto"/>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419" w:type="dxa"/>
            <w:shd w:val="clear" w:color="auto" w:fill="auto"/>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578" w:type="dxa"/>
            <w:shd w:val="clear" w:color="auto" w:fill="auto"/>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420" w:type="dxa"/>
            <w:shd w:val="clear" w:color="auto" w:fill="auto"/>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420" w:type="dxa"/>
            <w:shd w:val="clear" w:color="auto" w:fill="auto"/>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c>
          <w:tcPr>
            <w:tcW w:w="468" w:type="dxa"/>
            <w:gridSpan w:val="2"/>
            <w:shd w:val="clear" w:color="auto" w:fill="auto"/>
          </w:tcPr>
          <w:p>
            <w:pPr>
              <w:widowControl/>
              <w:jc w:val="left"/>
              <w:outlineLvl w:val="1"/>
              <w:rPr>
                <w:rFonts w:hint="eastAsia" w:ascii="宋体" w:hAnsi="宋体" w:eastAsia="宋体"/>
                <w:kern w:val="0"/>
                <w:sz w:val="16"/>
                <w:szCs w:val="16"/>
              </w:rPr>
            </w:pPr>
            <w:r>
              <w:rPr>
                <w:rFonts w:hint="eastAsia" w:ascii="宋体" w:hAnsi="宋体" w:eastAsia="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368" w:type="dxa"/>
            <w:shd w:val="clear" w:color="auto" w:fill="auto"/>
            <w:vAlign w:val="center"/>
          </w:tcPr>
          <w:p>
            <w:pPr>
              <w:widowControl/>
              <w:jc w:val="center"/>
              <w:outlineLvl w:val="1"/>
              <w:rPr>
                <w:rFonts w:ascii="仿宋_GB2312" w:hAnsi="宋体" w:eastAsia="仿宋_GB2312"/>
                <w:kern w:val="0"/>
                <w:sz w:val="32"/>
                <w:szCs w:val="32"/>
              </w:rPr>
            </w:pPr>
          </w:p>
        </w:tc>
        <w:tc>
          <w:tcPr>
            <w:tcW w:w="409" w:type="dxa"/>
            <w:shd w:val="clear" w:color="auto" w:fill="auto"/>
            <w:vAlign w:val="center"/>
          </w:tcPr>
          <w:p>
            <w:pPr>
              <w:widowControl/>
              <w:jc w:val="center"/>
              <w:outlineLvl w:val="1"/>
              <w:rPr>
                <w:rFonts w:ascii="仿宋_GB2312" w:hAnsi="宋体" w:eastAsia="仿宋_GB2312"/>
                <w:kern w:val="0"/>
                <w:sz w:val="32"/>
                <w:szCs w:val="32"/>
              </w:rPr>
            </w:pPr>
          </w:p>
        </w:tc>
        <w:tc>
          <w:tcPr>
            <w:tcW w:w="1173" w:type="dxa"/>
            <w:shd w:val="clear" w:color="auto" w:fill="auto"/>
            <w:vAlign w:val="center"/>
          </w:tcPr>
          <w:p>
            <w:pPr>
              <w:widowControl/>
              <w:jc w:val="center"/>
              <w:outlineLvl w:val="1"/>
              <w:rPr>
                <w:rFonts w:ascii="仿宋_GB2312" w:hAnsi="宋体" w:eastAsia="仿宋_GB2312"/>
                <w:kern w:val="0"/>
                <w:sz w:val="32"/>
                <w:szCs w:val="32"/>
              </w:rPr>
            </w:pPr>
          </w:p>
        </w:tc>
        <w:tc>
          <w:tcPr>
            <w:tcW w:w="1037" w:type="dxa"/>
            <w:shd w:val="clear" w:color="auto" w:fill="auto"/>
            <w:vAlign w:val="center"/>
          </w:tcPr>
          <w:p>
            <w:pPr>
              <w:widowControl/>
              <w:jc w:val="both"/>
              <w:outlineLvl w:val="1"/>
              <w:rPr>
                <w:rFonts w:ascii="仿宋_GB2312" w:hAnsi="宋体" w:eastAsia="仿宋_GB2312"/>
                <w:kern w:val="0"/>
                <w:sz w:val="32"/>
                <w:szCs w:val="32"/>
              </w:rPr>
            </w:pPr>
          </w:p>
        </w:tc>
        <w:tc>
          <w:tcPr>
            <w:tcW w:w="750" w:type="dxa"/>
            <w:shd w:val="clear" w:color="auto" w:fill="auto"/>
            <w:vAlign w:val="center"/>
          </w:tcPr>
          <w:p>
            <w:pPr>
              <w:widowControl/>
              <w:jc w:val="center"/>
              <w:outlineLvl w:val="1"/>
              <w:rPr>
                <w:rFonts w:ascii="仿宋_GB2312" w:hAnsi="宋体" w:eastAsia="仿宋_GB2312"/>
                <w:kern w:val="0"/>
                <w:sz w:val="32"/>
                <w:szCs w:val="32"/>
              </w:rPr>
            </w:pPr>
          </w:p>
        </w:tc>
        <w:tc>
          <w:tcPr>
            <w:tcW w:w="569"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821" w:type="dxa"/>
            <w:shd w:val="clear" w:color="auto" w:fill="auto"/>
            <w:vAlign w:val="center"/>
          </w:tcPr>
          <w:p>
            <w:pPr>
              <w:widowControl/>
              <w:jc w:val="center"/>
              <w:outlineLvl w:val="1"/>
              <w:rPr>
                <w:rFonts w:ascii="仿宋_GB2312" w:hAnsi="宋体" w:eastAsia="仿宋_GB2312"/>
                <w:kern w:val="0"/>
                <w:sz w:val="32"/>
                <w:szCs w:val="32"/>
              </w:rPr>
            </w:pP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368" w:type="dxa"/>
            <w:shd w:val="clear" w:color="auto" w:fill="auto"/>
            <w:vAlign w:val="center"/>
          </w:tcPr>
          <w:p>
            <w:pPr>
              <w:widowControl/>
              <w:jc w:val="center"/>
              <w:outlineLvl w:val="1"/>
              <w:rPr>
                <w:rFonts w:ascii="仿宋_GB2312" w:hAnsi="宋体" w:eastAsia="仿宋_GB2312"/>
                <w:kern w:val="0"/>
                <w:sz w:val="32"/>
                <w:szCs w:val="32"/>
              </w:rPr>
            </w:pPr>
          </w:p>
        </w:tc>
        <w:tc>
          <w:tcPr>
            <w:tcW w:w="409" w:type="dxa"/>
            <w:shd w:val="clear" w:color="auto" w:fill="auto"/>
            <w:vAlign w:val="center"/>
          </w:tcPr>
          <w:p>
            <w:pPr>
              <w:widowControl/>
              <w:jc w:val="center"/>
              <w:outlineLvl w:val="1"/>
              <w:rPr>
                <w:rFonts w:ascii="仿宋_GB2312" w:hAnsi="宋体" w:eastAsia="仿宋_GB2312"/>
                <w:kern w:val="0"/>
                <w:sz w:val="32"/>
                <w:szCs w:val="32"/>
              </w:rPr>
            </w:pPr>
          </w:p>
        </w:tc>
        <w:tc>
          <w:tcPr>
            <w:tcW w:w="1173" w:type="dxa"/>
            <w:shd w:val="clear" w:color="auto" w:fill="auto"/>
            <w:vAlign w:val="center"/>
          </w:tcPr>
          <w:p>
            <w:pPr>
              <w:widowControl/>
              <w:jc w:val="center"/>
              <w:outlineLvl w:val="1"/>
              <w:rPr>
                <w:rFonts w:ascii="仿宋_GB2312" w:hAnsi="宋体" w:eastAsia="仿宋_GB2312"/>
                <w:kern w:val="0"/>
                <w:sz w:val="32"/>
                <w:szCs w:val="32"/>
              </w:rPr>
            </w:pPr>
          </w:p>
        </w:tc>
        <w:tc>
          <w:tcPr>
            <w:tcW w:w="1037" w:type="dxa"/>
            <w:shd w:val="clear" w:color="auto" w:fill="auto"/>
            <w:vAlign w:val="center"/>
          </w:tcPr>
          <w:p>
            <w:pPr>
              <w:widowControl/>
              <w:jc w:val="both"/>
              <w:outlineLvl w:val="1"/>
              <w:rPr>
                <w:rFonts w:ascii="仿宋_GB2312" w:hAnsi="宋体" w:eastAsia="仿宋_GB2312"/>
                <w:kern w:val="0"/>
                <w:sz w:val="32"/>
                <w:szCs w:val="32"/>
              </w:rPr>
            </w:pPr>
          </w:p>
        </w:tc>
        <w:tc>
          <w:tcPr>
            <w:tcW w:w="750" w:type="dxa"/>
            <w:shd w:val="clear" w:color="auto" w:fill="auto"/>
            <w:vAlign w:val="center"/>
          </w:tcPr>
          <w:p>
            <w:pPr>
              <w:widowControl/>
              <w:jc w:val="center"/>
              <w:outlineLvl w:val="1"/>
              <w:rPr>
                <w:rFonts w:ascii="仿宋_GB2312" w:hAnsi="宋体" w:eastAsia="仿宋_GB2312"/>
                <w:kern w:val="0"/>
                <w:sz w:val="32"/>
                <w:szCs w:val="32"/>
              </w:rPr>
            </w:pPr>
          </w:p>
        </w:tc>
        <w:tc>
          <w:tcPr>
            <w:tcW w:w="569"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821" w:type="dxa"/>
            <w:shd w:val="clear" w:color="auto" w:fill="auto"/>
            <w:vAlign w:val="center"/>
          </w:tcPr>
          <w:p>
            <w:pPr>
              <w:widowControl/>
              <w:jc w:val="center"/>
              <w:outlineLvl w:val="1"/>
              <w:rPr>
                <w:rFonts w:ascii="仿宋_GB2312" w:hAnsi="宋体" w:eastAsia="仿宋_GB2312"/>
                <w:kern w:val="0"/>
                <w:sz w:val="32"/>
                <w:szCs w:val="32"/>
              </w:rPr>
            </w:pPr>
          </w:p>
        </w:tc>
        <w:tc>
          <w:tcPr>
            <w:tcW w:w="367" w:type="dxa"/>
            <w:shd w:val="clear" w:color="auto" w:fill="auto"/>
          </w:tcPr>
          <w:p>
            <w:pPr>
              <w:widowControl/>
              <w:jc w:val="left"/>
              <w:outlineLvl w:val="1"/>
              <w:rPr>
                <w:rFonts w:ascii="仿宋_GB2312" w:hAnsi="宋体" w:eastAsia="仿宋_GB2312"/>
                <w:kern w:val="0"/>
                <w:sz w:val="32"/>
                <w:szCs w:val="32"/>
              </w:rPr>
            </w:pPr>
          </w:p>
        </w:tc>
        <w:tc>
          <w:tcPr>
            <w:tcW w:w="652" w:type="dxa"/>
            <w:shd w:val="clear" w:color="auto" w:fill="auto"/>
          </w:tcPr>
          <w:p>
            <w:pPr>
              <w:widowControl/>
              <w:jc w:val="left"/>
              <w:outlineLvl w:val="1"/>
              <w:rPr>
                <w:rFonts w:ascii="仿宋_GB2312" w:hAnsi="宋体" w:eastAsia="仿宋_GB2312"/>
                <w:kern w:val="0"/>
                <w:sz w:val="32"/>
                <w:szCs w:val="32"/>
              </w:rPr>
            </w:pPr>
          </w:p>
        </w:tc>
        <w:tc>
          <w:tcPr>
            <w:tcW w:w="578" w:type="dxa"/>
            <w:gridSpan w:val="2"/>
            <w:shd w:val="clear" w:color="auto" w:fill="auto"/>
          </w:tcPr>
          <w:p>
            <w:pPr>
              <w:widowControl/>
              <w:jc w:val="left"/>
              <w:outlineLvl w:val="1"/>
              <w:rPr>
                <w:rFonts w:ascii="仿宋_GB2312" w:hAnsi="宋体" w:eastAsia="仿宋_GB2312"/>
                <w:kern w:val="0"/>
                <w:sz w:val="32"/>
                <w:szCs w:val="32"/>
              </w:rPr>
            </w:pPr>
          </w:p>
        </w:tc>
        <w:tc>
          <w:tcPr>
            <w:tcW w:w="419" w:type="dxa"/>
            <w:shd w:val="clear" w:color="auto" w:fill="auto"/>
          </w:tcPr>
          <w:p>
            <w:pPr>
              <w:widowControl/>
              <w:jc w:val="left"/>
              <w:outlineLvl w:val="1"/>
              <w:rPr>
                <w:rFonts w:ascii="仿宋_GB2312" w:hAnsi="宋体" w:eastAsia="仿宋_GB2312"/>
                <w:kern w:val="0"/>
                <w:sz w:val="32"/>
                <w:szCs w:val="32"/>
              </w:rPr>
            </w:pPr>
          </w:p>
        </w:tc>
        <w:tc>
          <w:tcPr>
            <w:tcW w:w="578"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20" w:type="dxa"/>
            <w:shd w:val="clear" w:color="auto" w:fill="auto"/>
          </w:tcPr>
          <w:p>
            <w:pPr>
              <w:widowControl/>
              <w:jc w:val="left"/>
              <w:outlineLvl w:val="1"/>
              <w:rPr>
                <w:rFonts w:ascii="仿宋_GB2312" w:hAnsi="宋体" w:eastAsia="仿宋_GB2312"/>
                <w:kern w:val="0"/>
                <w:sz w:val="32"/>
                <w:szCs w:val="32"/>
              </w:rPr>
            </w:pPr>
          </w:p>
        </w:tc>
        <w:tc>
          <w:tcPr>
            <w:tcW w:w="468" w:type="dxa"/>
            <w:gridSpan w:val="2"/>
            <w:shd w:val="clear" w:color="auto" w:fill="auto"/>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368" w:type="dxa"/>
            <w:shd w:val="clear" w:color="auto" w:fill="auto"/>
            <w:vAlign w:val="center"/>
          </w:tcPr>
          <w:p>
            <w:pPr>
              <w:widowControl/>
              <w:jc w:val="center"/>
              <w:outlineLvl w:val="1"/>
              <w:rPr>
                <w:rFonts w:ascii="仿宋_GB2312" w:hAnsi="宋体" w:eastAsia="仿宋_GB2312"/>
                <w:kern w:val="0"/>
                <w:sz w:val="32"/>
                <w:szCs w:val="32"/>
              </w:rPr>
            </w:pPr>
          </w:p>
        </w:tc>
        <w:tc>
          <w:tcPr>
            <w:tcW w:w="409" w:type="dxa"/>
            <w:shd w:val="clear" w:color="auto" w:fill="auto"/>
            <w:vAlign w:val="center"/>
          </w:tcPr>
          <w:p>
            <w:pPr>
              <w:widowControl/>
              <w:jc w:val="center"/>
              <w:outlineLvl w:val="1"/>
              <w:rPr>
                <w:rFonts w:ascii="仿宋_GB2312" w:hAnsi="宋体" w:eastAsia="仿宋_GB2312"/>
                <w:kern w:val="0"/>
                <w:sz w:val="32"/>
                <w:szCs w:val="32"/>
              </w:rPr>
            </w:pPr>
          </w:p>
        </w:tc>
        <w:tc>
          <w:tcPr>
            <w:tcW w:w="1173" w:type="dxa"/>
            <w:shd w:val="clear" w:color="auto" w:fill="auto"/>
            <w:vAlign w:val="center"/>
          </w:tcPr>
          <w:p>
            <w:pPr>
              <w:widowControl/>
              <w:jc w:val="center"/>
              <w:outlineLvl w:val="1"/>
              <w:rPr>
                <w:rFonts w:ascii="仿宋_GB2312" w:hAnsi="宋体" w:eastAsia="仿宋_GB2312"/>
                <w:kern w:val="0"/>
                <w:sz w:val="32"/>
                <w:szCs w:val="32"/>
              </w:rPr>
            </w:pPr>
          </w:p>
        </w:tc>
        <w:tc>
          <w:tcPr>
            <w:tcW w:w="1037" w:type="dxa"/>
            <w:shd w:val="clear" w:color="auto" w:fill="auto"/>
            <w:vAlign w:val="center"/>
          </w:tcPr>
          <w:p>
            <w:pPr>
              <w:widowControl/>
              <w:jc w:val="both"/>
              <w:outlineLvl w:val="1"/>
              <w:rPr>
                <w:rFonts w:ascii="仿宋_GB2312" w:hAnsi="宋体" w:eastAsia="仿宋_GB2312"/>
                <w:kern w:val="0"/>
                <w:sz w:val="32"/>
                <w:szCs w:val="32"/>
              </w:rPr>
            </w:pPr>
          </w:p>
        </w:tc>
        <w:tc>
          <w:tcPr>
            <w:tcW w:w="750" w:type="dxa"/>
            <w:shd w:val="clear" w:color="auto" w:fill="auto"/>
            <w:vAlign w:val="center"/>
          </w:tcPr>
          <w:p>
            <w:pPr>
              <w:widowControl/>
              <w:jc w:val="center"/>
              <w:outlineLvl w:val="1"/>
              <w:rPr>
                <w:rFonts w:ascii="仿宋_GB2312" w:hAnsi="宋体" w:eastAsia="仿宋_GB2312"/>
                <w:kern w:val="0"/>
                <w:sz w:val="32"/>
                <w:szCs w:val="32"/>
              </w:rPr>
            </w:pPr>
          </w:p>
        </w:tc>
        <w:tc>
          <w:tcPr>
            <w:tcW w:w="569"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821" w:type="dxa"/>
            <w:shd w:val="clear" w:color="auto" w:fill="auto"/>
            <w:vAlign w:val="center"/>
          </w:tcPr>
          <w:p>
            <w:pPr>
              <w:widowControl/>
              <w:jc w:val="center"/>
              <w:outlineLvl w:val="1"/>
              <w:rPr>
                <w:rFonts w:ascii="仿宋_GB2312" w:hAnsi="宋体" w:eastAsia="仿宋_GB2312"/>
                <w:kern w:val="0"/>
                <w:sz w:val="32"/>
                <w:szCs w:val="32"/>
              </w:rPr>
            </w:pP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368" w:type="dxa"/>
            <w:shd w:val="clear" w:color="auto" w:fill="auto"/>
            <w:vAlign w:val="center"/>
          </w:tcPr>
          <w:p>
            <w:pPr>
              <w:widowControl/>
              <w:jc w:val="center"/>
              <w:outlineLvl w:val="1"/>
              <w:rPr>
                <w:rFonts w:ascii="仿宋_GB2312" w:hAnsi="宋体" w:eastAsia="仿宋_GB2312"/>
                <w:kern w:val="0"/>
                <w:sz w:val="32"/>
                <w:szCs w:val="32"/>
              </w:rPr>
            </w:pPr>
          </w:p>
        </w:tc>
        <w:tc>
          <w:tcPr>
            <w:tcW w:w="409" w:type="dxa"/>
            <w:shd w:val="clear" w:color="auto" w:fill="auto"/>
            <w:vAlign w:val="center"/>
          </w:tcPr>
          <w:p>
            <w:pPr>
              <w:widowControl/>
              <w:jc w:val="both"/>
              <w:outlineLvl w:val="1"/>
              <w:rPr>
                <w:rFonts w:ascii="仿宋_GB2312" w:hAnsi="宋体" w:eastAsia="仿宋_GB2312"/>
                <w:kern w:val="0"/>
                <w:sz w:val="32"/>
                <w:szCs w:val="32"/>
              </w:rPr>
            </w:pPr>
          </w:p>
        </w:tc>
        <w:tc>
          <w:tcPr>
            <w:tcW w:w="1173" w:type="dxa"/>
            <w:shd w:val="clear" w:color="auto" w:fill="auto"/>
            <w:vAlign w:val="center"/>
          </w:tcPr>
          <w:p>
            <w:pPr>
              <w:widowControl/>
              <w:jc w:val="center"/>
              <w:outlineLvl w:val="1"/>
              <w:rPr>
                <w:rFonts w:ascii="仿宋_GB2312" w:hAnsi="宋体" w:eastAsia="仿宋_GB2312"/>
                <w:kern w:val="0"/>
                <w:sz w:val="32"/>
                <w:szCs w:val="32"/>
              </w:rPr>
            </w:pPr>
          </w:p>
        </w:tc>
        <w:tc>
          <w:tcPr>
            <w:tcW w:w="1037" w:type="dxa"/>
            <w:shd w:val="clear" w:color="auto" w:fill="auto"/>
            <w:vAlign w:val="center"/>
          </w:tcPr>
          <w:p>
            <w:pPr>
              <w:widowControl/>
              <w:jc w:val="both"/>
              <w:outlineLvl w:val="1"/>
              <w:rPr>
                <w:rFonts w:ascii="仿宋_GB2312" w:hAnsi="宋体" w:eastAsia="仿宋_GB2312"/>
                <w:kern w:val="0"/>
                <w:sz w:val="32"/>
                <w:szCs w:val="32"/>
              </w:rPr>
            </w:pPr>
          </w:p>
        </w:tc>
        <w:tc>
          <w:tcPr>
            <w:tcW w:w="750" w:type="dxa"/>
            <w:shd w:val="clear" w:color="auto" w:fill="auto"/>
            <w:vAlign w:val="center"/>
          </w:tcPr>
          <w:p>
            <w:pPr>
              <w:widowControl/>
              <w:jc w:val="center"/>
              <w:outlineLvl w:val="1"/>
              <w:rPr>
                <w:rFonts w:ascii="仿宋_GB2312" w:hAnsi="宋体" w:eastAsia="仿宋_GB2312"/>
                <w:kern w:val="0"/>
                <w:sz w:val="32"/>
                <w:szCs w:val="32"/>
              </w:rPr>
            </w:pPr>
          </w:p>
        </w:tc>
        <w:tc>
          <w:tcPr>
            <w:tcW w:w="569" w:type="dxa"/>
            <w:gridSpan w:val="2"/>
            <w:shd w:val="clear" w:color="auto" w:fill="auto"/>
            <w:vAlign w:val="center"/>
          </w:tcPr>
          <w:p>
            <w:pPr>
              <w:widowControl/>
              <w:jc w:val="center"/>
              <w:outlineLvl w:val="1"/>
              <w:rPr>
                <w:rFonts w:ascii="仿宋_GB2312" w:hAnsi="宋体" w:eastAsia="仿宋_GB2312"/>
                <w:kern w:val="0"/>
                <w:sz w:val="32"/>
                <w:szCs w:val="32"/>
              </w:rPr>
            </w:pPr>
          </w:p>
        </w:tc>
        <w:tc>
          <w:tcPr>
            <w:tcW w:w="821" w:type="dxa"/>
            <w:shd w:val="clear" w:color="auto" w:fill="auto"/>
            <w:vAlign w:val="center"/>
          </w:tcPr>
          <w:p>
            <w:pPr>
              <w:widowControl/>
              <w:jc w:val="center"/>
              <w:outlineLvl w:val="1"/>
              <w:rPr>
                <w:rFonts w:ascii="仿宋_GB2312" w:hAnsi="宋体" w:eastAsia="仿宋_GB2312"/>
                <w:kern w:val="0"/>
                <w:sz w:val="32"/>
                <w:szCs w:val="32"/>
              </w:rPr>
            </w:pPr>
          </w:p>
        </w:tc>
        <w:tc>
          <w:tcPr>
            <w:tcW w:w="36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1"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6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0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173"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37"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jc w:val="center"/>
              <w:outlineLvl w:val="1"/>
              <w:rPr>
                <w:rFonts w:hint="eastAsia" w:ascii="宋体" w:hAnsi="宋体" w:eastAsia="宋体"/>
                <w:kern w:val="0"/>
                <w:sz w:val="16"/>
                <w:szCs w:val="16"/>
                <w:lang w:val="en-US" w:eastAsia="zh-CN"/>
              </w:rPr>
            </w:pPr>
            <w:r>
              <w:rPr>
                <w:rFonts w:hint="eastAsia" w:ascii="宋体" w:hAnsi="宋体" w:eastAsia="宋体"/>
                <w:kern w:val="0"/>
                <w:sz w:val="16"/>
                <w:szCs w:val="16"/>
                <w:lang w:val="en-US" w:eastAsia="zh-CN"/>
              </w:rPr>
              <w:t>166.84</w:t>
            </w:r>
          </w:p>
        </w:tc>
        <w:tc>
          <w:tcPr>
            <w:tcW w:w="569" w:type="dxa"/>
            <w:gridSpan w:val="2"/>
            <w:shd w:val="clear" w:color="auto" w:fill="auto"/>
            <w:vAlign w:val="center"/>
          </w:tcPr>
          <w:p>
            <w:pPr>
              <w:widowControl/>
              <w:jc w:val="center"/>
              <w:outlineLvl w:val="1"/>
              <w:rPr>
                <w:rFonts w:hint="eastAsia" w:ascii="宋体" w:hAnsi="宋体" w:eastAsia="宋体"/>
                <w:kern w:val="0"/>
                <w:sz w:val="16"/>
                <w:szCs w:val="16"/>
              </w:rPr>
            </w:pPr>
          </w:p>
        </w:tc>
        <w:tc>
          <w:tcPr>
            <w:tcW w:w="821" w:type="dxa"/>
            <w:shd w:val="clear" w:color="auto" w:fill="auto"/>
            <w:vAlign w:val="center"/>
          </w:tcPr>
          <w:p>
            <w:pPr>
              <w:widowControl/>
              <w:jc w:val="center"/>
              <w:outlineLvl w:val="1"/>
              <w:rPr>
                <w:rFonts w:hint="default" w:ascii="宋体" w:hAnsi="宋体" w:eastAsia="宋体"/>
                <w:kern w:val="0"/>
                <w:sz w:val="16"/>
                <w:szCs w:val="16"/>
                <w:lang w:val="en-US" w:eastAsia="zh-CN"/>
              </w:rPr>
            </w:pPr>
            <w:r>
              <w:rPr>
                <w:rFonts w:hint="eastAsia" w:ascii="宋体" w:hAnsi="宋体" w:eastAsia="宋体"/>
                <w:kern w:val="0"/>
                <w:sz w:val="16"/>
                <w:szCs w:val="16"/>
                <w:lang w:val="en-US" w:eastAsia="zh-CN"/>
              </w:rPr>
              <w:t>16</w:t>
            </w:r>
            <w:r>
              <w:rPr>
                <w:rFonts w:hint="eastAsia" w:ascii="宋体" w:hAnsi="宋体"/>
                <w:kern w:val="0"/>
                <w:sz w:val="16"/>
                <w:szCs w:val="16"/>
                <w:lang w:val="en-US" w:eastAsia="zh-CN"/>
              </w:rPr>
              <w:t>6.84</w:t>
            </w:r>
          </w:p>
        </w:tc>
        <w:tc>
          <w:tcPr>
            <w:tcW w:w="367" w:type="dxa"/>
            <w:shd w:val="clear" w:color="auto" w:fill="auto"/>
            <w:vAlign w:val="center"/>
          </w:tcPr>
          <w:p>
            <w:pPr>
              <w:widowControl/>
              <w:jc w:val="center"/>
              <w:outlineLvl w:val="1"/>
              <w:rPr>
                <w:rFonts w:hint="eastAsia" w:ascii="宋体" w:hAnsi="宋体" w:eastAsia="宋体"/>
                <w:kern w:val="0"/>
                <w:sz w:val="16"/>
                <w:szCs w:val="16"/>
              </w:rPr>
            </w:pP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克州发展和改革委员会</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单位：万元</w:t>
      </w:r>
    </w:p>
    <w:tbl>
      <w:tblPr>
        <w:tblStyle w:val="12"/>
        <w:tblW w:w="9240" w:type="dxa"/>
        <w:jc w:val="center"/>
        <w:tblInd w:w="0"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8.00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8.00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4.00</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4.00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3.00</w:t>
            </w: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19.00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cs="宋体"/>
                <w:color w:val="000000"/>
                <w:kern w:val="0"/>
                <w:sz w:val="18"/>
                <w:szCs w:val="18"/>
                <w:lang w:val="en-US"/>
              </w:rPr>
            </w:pPr>
            <w:r>
              <w:rPr>
                <w:rFonts w:hint="eastAsia" w:ascii="宋体" w:hAnsi="宋体" w:cs="宋体"/>
                <w:color w:val="000000"/>
                <w:kern w:val="0"/>
                <w:sz w:val="18"/>
                <w:szCs w:val="18"/>
                <w:lang w:val="en-US" w:eastAsia="zh-CN"/>
              </w:rPr>
              <w:t>12.00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12.00</w:t>
            </w:r>
          </w:p>
        </w:tc>
        <w:tc>
          <w:tcPr>
            <w:tcW w:w="1712"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7.00</w:t>
            </w: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克州发展和改革委员会</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w:t>
      </w:r>
    </w:p>
    <w:tbl>
      <w:tblPr>
        <w:tblStyle w:val="12"/>
        <w:tblW w:w="9214" w:type="dxa"/>
        <w:jc w:val="center"/>
        <w:tblInd w:w="0"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39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jc w:val="center"/>
        </w:trPr>
        <w:tc>
          <w:tcPr>
            <w:tcW w:w="149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b/>
          <w:kern w:val="0"/>
          <w:sz w:val="28"/>
          <w:szCs w:val="32"/>
          <w:lang w:eastAsia="zh-CN"/>
        </w:rPr>
        <w:t>本年没有使用政府性预算拨款安排支出，故此表为空表</w:t>
      </w:r>
      <w:r>
        <w:rPr>
          <w:rFonts w:hint="eastAsia" w:ascii="仿宋_GB2312" w:hAnsi="宋体" w:eastAsia="仿宋_GB2312"/>
          <w:b/>
          <w:kern w:val="0"/>
          <w:sz w:val="28"/>
          <w:szCs w:val="32"/>
        </w:rPr>
        <w:t>。</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74" w:bottom="1984" w:left="1587" w:header="851" w:footer="992" w:gutter="0"/>
          <w:pgNumType w:fmt="numberInDash"/>
          <w:cols w:space="720" w:num="1"/>
          <w:titlePg/>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克州发展和改革委员会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年收支预算情况的总体说明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按照全口径预算的原则，</w:t>
      </w:r>
      <w:r>
        <w:rPr>
          <w:rFonts w:hint="default" w:ascii="Times New Roman" w:hAnsi="Times New Roman" w:eastAsia="仿宋_GB2312" w:cs="Times New Roman"/>
          <w:kern w:val="0"/>
          <w:sz w:val="32"/>
          <w:szCs w:val="32"/>
          <w:lang w:eastAsia="zh-CN"/>
        </w:rPr>
        <w:t>克州</w:t>
      </w:r>
      <w:r>
        <w:rPr>
          <w:rFonts w:hint="eastAsia" w:eastAsia="仿宋_GB2312" w:cs="Times New Roman"/>
          <w:kern w:val="0"/>
          <w:sz w:val="32"/>
          <w:szCs w:val="32"/>
          <w:lang w:eastAsia="zh-CN"/>
        </w:rPr>
        <w:t>发展和改革委员会</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年所有收入和支出均纳入部门预算管理。收支总预算</w:t>
      </w:r>
      <w:r>
        <w:rPr>
          <w:rFonts w:hint="default" w:ascii="Times New Roman" w:hAnsi="Times New Roman" w:eastAsia="仿宋_GB2312" w:cs="Times New Roman"/>
          <w:kern w:val="0"/>
          <w:sz w:val="32"/>
          <w:szCs w:val="32"/>
          <w:lang w:val="en-US" w:eastAsia="zh-CN"/>
        </w:rPr>
        <w:t>825.7</w:t>
      </w:r>
      <w:r>
        <w:rPr>
          <w:rFonts w:hint="eastAsia"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万元。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收入预算包括：一般公共预算</w:t>
      </w:r>
      <w:r>
        <w:rPr>
          <w:rFonts w:hint="default" w:ascii="Times New Roman" w:hAnsi="Times New Roman" w:eastAsia="仿宋_GB2312" w:cs="Times New Roman"/>
          <w:kern w:val="0"/>
          <w:sz w:val="32"/>
          <w:szCs w:val="32"/>
          <w:lang w:val="en-US" w:eastAsia="zh-CN"/>
        </w:rPr>
        <w:t>699.90万元</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上级专项收入</w:t>
      </w:r>
      <w:r>
        <w:rPr>
          <w:rFonts w:hint="default" w:ascii="Times New Roman" w:hAnsi="Times New Roman" w:eastAsia="仿宋_GB2312" w:cs="Times New Roman"/>
          <w:kern w:val="0"/>
          <w:sz w:val="32"/>
          <w:szCs w:val="32"/>
          <w:lang w:val="en-US" w:eastAsia="zh-CN"/>
        </w:rPr>
        <w:t>17万元、</w:t>
      </w:r>
      <w:r>
        <w:rPr>
          <w:rFonts w:hint="default" w:ascii="Times New Roman" w:hAnsi="Times New Roman" w:eastAsia="仿宋_GB2312" w:cs="Times New Roman"/>
          <w:kern w:val="0"/>
          <w:sz w:val="32"/>
          <w:szCs w:val="32"/>
        </w:rPr>
        <w:t>单位上年结余（不包括国库集中支付额度结余）</w:t>
      </w:r>
      <w:r>
        <w:rPr>
          <w:rFonts w:hint="default" w:ascii="Times New Roman" w:hAnsi="Times New Roman" w:eastAsia="仿宋_GB2312" w:cs="Times New Roman"/>
          <w:kern w:val="0"/>
          <w:sz w:val="32"/>
          <w:szCs w:val="32"/>
          <w:lang w:val="en-US" w:eastAsia="zh-CN"/>
        </w:rPr>
        <w:t>108.84万元</w:t>
      </w:r>
      <w:r>
        <w:rPr>
          <w:rFonts w:hint="default" w:ascii="Times New Roman" w:hAnsi="Times New Roman" w:eastAsia="仿宋_GB2312" w:cs="Times New Roman"/>
          <w:kern w:val="0"/>
          <w:sz w:val="32"/>
          <w:szCs w:val="32"/>
        </w:rPr>
        <w:t>等。</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支出预算包括：一般公共服务支出</w:t>
      </w:r>
      <w:r>
        <w:rPr>
          <w:rFonts w:hint="default" w:ascii="Times New Roman" w:hAnsi="Times New Roman" w:eastAsia="仿宋_GB2312" w:cs="Times New Roman"/>
          <w:kern w:val="0"/>
          <w:sz w:val="32"/>
          <w:szCs w:val="32"/>
          <w:lang w:val="en-US" w:eastAsia="zh-CN"/>
        </w:rPr>
        <w:t>825.75万元。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克州发展和改革委员会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年收入预算情况说明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克州发展和改革委员会</w:t>
      </w:r>
      <w:r>
        <w:rPr>
          <w:rFonts w:hint="default" w:ascii="Times New Roman" w:hAnsi="Times New Roman" w:eastAsia="仿宋_GB2312" w:cs="Times New Roman"/>
          <w:kern w:val="0"/>
          <w:sz w:val="32"/>
          <w:szCs w:val="32"/>
        </w:rPr>
        <w:t>部门收入预算</w:t>
      </w:r>
      <w:r>
        <w:rPr>
          <w:rFonts w:hint="default" w:ascii="Times New Roman" w:hAnsi="Times New Roman" w:eastAsia="仿宋_GB2312" w:cs="Times New Roman"/>
          <w:kern w:val="0"/>
          <w:sz w:val="32"/>
          <w:szCs w:val="32"/>
          <w:lang w:val="en-US" w:eastAsia="zh-CN"/>
        </w:rPr>
        <w:t>825.75</w:t>
      </w:r>
      <w:r>
        <w:rPr>
          <w:rFonts w:hint="default" w:ascii="Times New Roman" w:hAnsi="Times New Roman" w:eastAsia="仿宋_GB2312" w:cs="Times New Roman"/>
          <w:kern w:val="0"/>
          <w:sz w:val="32"/>
          <w:szCs w:val="32"/>
        </w:rPr>
        <w:t>万元，其中：</w:t>
      </w:r>
    </w:p>
    <w:p>
      <w:pPr>
        <w:spacing w:line="560" w:lineRule="exact"/>
        <w:jc w:val="left"/>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一般公共预算</w:t>
      </w:r>
      <w:r>
        <w:rPr>
          <w:rFonts w:hint="default" w:ascii="Times New Roman" w:hAnsi="Times New Roman" w:eastAsia="仿宋_GB2312" w:cs="Times New Roman"/>
          <w:kern w:val="0"/>
          <w:sz w:val="32"/>
          <w:szCs w:val="32"/>
          <w:lang w:val="en-US" w:eastAsia="zh-CN"/>
        </w:rPr>
        <w:t>699.90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84.76</w:t>
      </w:r>
      <w:r>
        <w:rPr>
          <w:rFonts w:hint="default" w:ascii="Times New Roman" w:hAnsi="Times New Roman" w:eastAsia="仿宋_GB2312" w:cs="Times New Roman"/>
          <w:kern w:val="0"/>
          <w:sz w:val="32"/>
          <w:szCs w:val="32"/>
        </w:rPr>
        <w:t>%，比上年增加</w:t>
      </w:r>
      <w:r>
        <w:rPr>
          <w:rFonts w:hint="default" w:ascii="Times New Roman" w:hAnsi="Times New Roman" w:eastAsia="仿宋_GB2312" w:cs="Times New Roman"/>
          <w:kern w:val="0"/>
          <w:sz w:val="32"/>
          <w:szCs w:val="32"/>
          <w:lang w:val="en-US" w:eastAsia="zh-CN"/>
        </w:rPr>
        <w:t>74.22</w:t>
      </w:r>
      <w:r>
        <w:rPr>
          <w:rFonts w:hint="default" w:ascii="Times New Roman" w:hAnsi="Times New Roman" w:eastAsia="仿宋_GB2312" w:cs="Times New Roman"/>
          <w:kern w:val="0"/>
          <w:sz w:val="32"/>
          <w:szCs w:val="32"/>
        </w:rPr>
        <w:t>万元，主要原因是</w:t>
      </w:r>
      <w:r>
        <w:rPr>
          <w:rFonts w:hint="default" w:ascii="Times New Roman" w:hAnsi="Times New Roman" w:eastAsia="仿宋_GB2312" w:cs="Times New Roman"/>
          <w:kern w:val="0"/>
          <w:sz w:val="32"/>
          <w:szCs w:val="32"/>
          <w:lang w:eastAsia="zh-CN"/>
        </w:rPr>
        <w:t>：由于机构改革</w:t>
      </w:r>
      <w:r>
        <w:rPr>
          <w:rFonts w:hint="eastAsia" w:eastAsia="仿宋_GB2312" w:cs="Times New Roman"/>
          <w:kern w:val="0"/>
          <w:sz w:val="32"/>
          <w:szCs w:val="32"/>
          <w:lang w:eastAsia="zh-CN"/>
        </w:rPr>
        <w:t>人员有所增加</w:t>
      </w:r>
      <w:r>
        <w:rPr>
          <w:rFonts w:hint="eastAsia" w:eastAsia="仿宋_GB2312" w:cs="Times New Roman"/>
          <w:kern w:val="0"/>
          <w:sz w:val="32"/>
          <w:szCs w:val="32"/>
          <w:lang w:val="en-US" w:eastAsia="zh-CN"/>
        </w:rPr>
        <w:t>，</w:t>
      </w:r>
      <w:r>
        <w:rPr>
          <w:rFonts w:hint="eastAsia" w:eastAsia="仿宋_GB2312" w:cs="Times New Roman"/>
          <w:kern w:val="0"/>
          <w:sz w:val="32"/>
          <w:szCs w:val="32"/>
          <w:lang w:eastAsia="zh-CN"/>
        </w:rPr>
        <w:t>人员经费、公用经费也相应的</w:t>
      </w:r>
      <w:r>
        <w:rPr>
          <w:rFonts w:hint="default" w:ascii="Times New Roman" w:hAnsi="Times New Roman" w:eastAsia="仿宋_GB2312" w:cs="Times New Roman"/>
          <w:kern w:val="0"/>
          <w:sz w:val="32"/>
          <w:szCs w:val="32"/>
          <w:lang w:eastAsia="zh-CN"/>
        </w:rPr>
        <w:t>增加；</w:t>
      </w:r>
    </w:p>
    <w:p>
      <w:pPr>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政府性基金预算未安排</w:t>
      </w:r>
      <w:r>
        <w:rPr>
          <w:rFonts w:hint="eastAsia" w:eastAsia="仿宋_GB2312" w:cs="Times New Roman"/>
          <w:kern w:val="0"/>
          <w:sz w:val="32"/>
          <w:szCs w:val="32"/>
          <w:lang w:eastAsia="zh-CN"/>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上年专项</w:t>
      </w:r>
      <w:r>
        <w:rPr>
          <w:rFonts w:hint="default" w:ascii="Times New Roman" w:hAnsi="Times New Roman" w:eastAsia="仿宋_GB2312" w:cs="Times New Roman"/>
          <w:kern w:val="0"/>
          <w:sz w:val="32"/>
          <w:szCs w:val="32"/>
        </w:rPr>
        <w:t>收入</w:t>
      </w:r>
      <w:r>
        <w:rPr>
          <w:rFonts w:hint="default" w:ascii="Times New Roman" w:hAnsi="Times New Roman" w:eastAsia="仿宋_GB2312" w:cs="Times New Roman"/>
          <w:kern w:val="0"/>
          <w:sz w:val="32"/>
          <w:szCs w:val="32"/>
          <w:lang w:val="en-US" w:eastAsia="zh-CN"/>
        </w:rPr>
        <w:t>17</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2.06</w:t>
      </w:r>
      <w:r>
        <w:rPr>
          <w:rFonts w:hint="default" w:ascii="Times New Roman" w:hAnsi="Times New Roman" w:eastAsia="仿宋_GB2312" w:cs="Times New Roman"/>
          <w:kern w:val="0"/>
          <w:sz w:val="32"/>
          <w:szCs w:val="32"/>
        </w:rPr>
        <w:t>%，比上年增加</w:t>
      </w:r>
      <w:r>
        <w:rPr>
          <w:rFonts w:hint="eastAsia" w:eastAsia="仿宋_GB2312" w:cs="Times New Roman"/>
          <w:kern w:val="0"/>
          <w:sz w:val="32"/>
          <w:szCs w:val="32"/>
          <w:lang w:val="en-US" w:eastAsia="zh-CN"/>
        </w:rPr>
        <w:t>17</w:t>
      </w:r>
      <w:r>
        <w:rPr>
          <w:rFonts w:hint="default" w:ascii="Times New Roman" w:hAnsi="Times New Roman" w:eastAsia="仿宋_GB2312" w:cs="Times New Roman"/>
          <w:kern w:val="0"/>
          <w:sz w:val="32"/>
          <w:szCs w:val="32"/>
        </w:rPr>
        <w:t>万元，主要原因是</w:t>
      </w:r>
      <w:r>
        <w:rPr>
          <w:rFonts w:hint="default" w:ascii="Times New Roman" w:hAnsi="Times New Roman" w:eastAsia="仿宋_GB2312" w:cs="Times New Roman"/>
          <w:kern w:val="0"/>
          <w:sz w:val="32"/>
          <w:szCs w:val="32"/>
          <w:lang w:eastAsia="zh-CN"/>
        </w:rPr>
        <w:t>：</w:t>
      </w:r>
      <w:r>
        <w:rPr>
          <w:rFonts w:hint="eastAsia" w:eastAsia="仿宋_GB2312" w:cs="Times New Roman"/>
          <w:kern w:val="0"/>
          <w:sz w:val="32"/>
          <w:szCs w:val="32"/>
          <w:lang w:eastAsia="zh-CN"/>
        </w:rPr>
        <w:t>上年未列入年初</w:t>
      </w:r>
      <w:r>
        <w:rPr>
          <w:rFonts w:hint="default" w:ascii="Times New Roman" w:hAnsi="Times New Roman" w:eastAsia="仿宋_GB2312" w:cs="Times New Roman"/>
          <w:kern w:val="0"/>
          <w:sz w:val="32"/>
          <w:szCs w:val="32"/>
          <w:lang w:eastAsia="zh-CN"/>
        </w:rPr>
        <w:t>预算</w:t>
      </w:r>
      <w:r>
        <w:rPr>
          <w:rFonts w:hint="eastAsia" w:eastAsia="仿宋_GB2312" w:cs="Times New Roman"/>
          <w:kern w:val="0"/>
          <w:sz w:val="32"/>
          <w:szCs w:val="32"/>
          <w:lang w:eastAsia="zh-CN"/>
        </w:rPr>
        <w:t>；</w:t>
      </w:r>
    </w:p>
    <w:p>
      <w:pPr>
        <w:widowControl/>
        <w:spacing w:line="560" w:lineRule="exact"/>
        <w:ind w:firstLine="640" w:firstLineChars="200"/>
        <w:jc w:val="left"/>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单位上年结余（不包括国库集中支付额度结余）</w:t>
      </w:r>
      <w:r>
        <w:rPr>
          <w:rFonts w:hint="default" w:ascii="Times New Roman" w:hAnsi="Times New Roman" w:eastAsia="仿宋_GB2312" w:cs="Times New Roman"/>
          <w:kern w:val="0"/>
          <w:sz w:val="32"/>
          <w:szCs w:val="32"/>
          <w:lang w:val="en-US" w:eastAsia="zh-CN"/>
        </w:rPr>
        <w:t>108.84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13.18</w:t>
      </w:r>
      <w:r>
        <w:rPr>
          <w:rFonts w:hint="default" w:ascii="Times New Roman" w:hAnsi="Times New Roman" w:eastAsia="仿宋_GB2312" w:cs="Times New Roman"/>
          <w:kern w:val="0"/>
          <w:sz w:val="32"/>
          <w:szCs w:val="32"/>
        </w:rPr>
        <w:t>%，比上年减少</w:t>
      </w:r>
      <w:r>
        <w:rPr>
          <w:rFonts w:hint="default" w:ascii="Times New Roman" w:hAnsi="Times New Roman" w:eastAsia="仿宋_GB2312" w:cs="Times New Roman"/>
          <w:kern w:val="0"/>
          <w:sz w:val="32"/>
          <w:szCs w:val="32"/>
          <w:lang w:val="en-US" w:eastAsia="zh-CN"/>
        </w:rPr>
        <w:t>337.91</w:t>
      </w:r>
      <w:r>
        <w:rPr>
          <w:rFonts w:hint="default" w:ascii="Times New Roman" w:hAnsi="Times New Roman" w:eastAsia="仿宋_GB2312" w:cs="Times New Roman"/>
          <w:kern w:val="0"/>
          <w:sz w:val="32"/>
          <w:szCs w:val="32"/>
        </w:rPr>
        <w:t>万元，主要</w:t>
      </w:r>
      <w:r>
        <w:rPr>
          <w:rFonts w:hint="default" w:ascii="Times New Roman" w:hAnsi="Times New Roman" w:eastAsia="仿宋_GB2312" w:cs="Times New Roman"/>
          <w:kern w:val="0"/>
          <w:sz w:val="32"/>
          <w:szCs w:val="32"/>
          <w:lang w:eastAsia="zh-CN"/>
        </w:rPr>
        <w:t>原因</w:t>
      </w:r>
      <w:r>
        <w:rPr>
          <w:rFonts w:hint="default" w:ascii="Times New Roman" w:hAnsi="Times New Roman" w:eastAsia="仿宋_GB2312" w:cs="Times New Roman"/>
          <w:kern w:val="0"/>
          <w:sz w:val="32"/>
          <w:szCs w:val="32"/>
        </w:rPr>
        <w:t>是</w:t>
      </w:r>
      <w:r>
        <w:rPr>
          <w:rFonts w:hint="default" w:ascii="Times New Roman" w:hAnsi="Times New Roman" w:eastAsia="仿宋_GB2312" w:cs="Times New Roman"/>
          <w:kern w:val="0"/>
          <w:sz w:val="32"/>
          <w:szCs w:val="32"/>
          <w:lang w:eastAsia="zh-CN"/>
        </w:rPr>
        <w:t>：</w:t>
      </w:r>
      <w:r>
        <w:rPr>
          <w:rFonts w:hint="eastAsia" w:eastAsia="仿宋_GB2312" w:cs="Times New Roman"/>
          <w:kern w:val="0"/>
          <w:sz w:val="32"/>
          <w:szCs w:val="32"/>
          <w:lang w:val="en-US" w:eastAsia="zh-CN"/>
        </w:rPr>
        <w:t>2018年</w:t>
      </w:r>
      <w:r>
        <w:rPr>
          <w:rFonts w:hint="default" w:ascii="Times New Roman" w:hAnsi="Times New Roman" w:eastAsia="仿宋_GB2312" w:cs="Times New Roman"/>
          <w:kern w:val="0"/>
          <w:sz w:val="32"/>
          <w:szCs w:val="32"/>
        </w:rPr>
        <w:t>部分项目</w:t>
      </w:r>
      <w:r>
        <w:rPr>
          <w:rFonts w:hint="eastAsia" w:eastAsia="仿宋_GB2312" w:cs="Times New Roman"/>
          <w:kern w:val="0"/>
          <w:sz w:val="32"/>
          <w:szCs w:val="32"/>
          <w:lang w:eastAsia="zh-CN"/>
        </w:rPr>
        <w:t>剩余</w:t>
      </w:r>
      <w:r>
        <w:rPr>
          <w:rFonts w:hint="default" w:ascii="Times New Roman" w:hAnsi="Times New Roman" w:eastAsia="仿宋_GB2312" w:cs="Times New Roman"/>
          <w:kern w:val="0"/>
          <w:sz w:val="32"/>
          <w:szCs w:val="32"/>
        </w:rPr>
        <w:t>资金财政收回，</w:t>
      </w:r>
      <w:r>
        <w:rPr>
          <w:rFonts w:hint="eastAsia" w:eastAsia="仿宋_GB2312" w:cs="Times New Roman"/>
          <w:kern w:val="0"/>
          <w:sz w:val="32"/>
          <w:szCs w:val="32"/>
          <w:lang w:val="en-US" w:eastAsia="zh-CN"/>
        </w:rPr>
        <w:t>部分</w:t>
      </w:r>
      <w:r>
        <w:rPr>
          <w:rFonts w:hint="default" w:ascii="Times New Roman" w:hAnsi="Times New Roman" w:eastAsia="仿宋_GB2312" w:cs="Times New Roman"/>
          <w:kern w:val="0"/>
          <w:sz w:val="32"/>
          <w:szCs w:val="32"/>
          <w:lang w:val="en-US" w:eastAsia="zh-CN"/>
        </w:rPr>
        <w:t>项目剩余</w:t>
      </w:r>
      <w:r>
        <w:rPr>
          <w:rFonts w:hint="eastAsia" w:eastAsia="仿宋_GB2312" w:cs="Times New Roman"/>
          <w:kern w:val="0"/>
          <w:sz w:val="32"/>
          <w:szCs w:val="32"/>
          <w:lang w:val="en-US" w:eastAsia="zh-CN"/>
        </w:rPr>
        <w:t>资金使用完毕。</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克州发展和改革委员会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克州发展和改革委员会</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年支出预算</w:t>
      </w:r>
      <w:r>
        <w:rPr>
          <w:rFonts w:hint="default" w:ascii="Times New Roman" w:hAnsi="Times New Roman" w:eastAsia="仿宋_GB2312" w:cs="Times New Roman"/>
          <w:kern w:val="0"/>
          <w:sz w:val="32"/>
          <w:szCs w:val="32"/>
          <w:lang w:val="en-US" w:eastAsia="zh-CN"/>
        </w:rPr>
        <w:t>825.75</w:t>
      </w:r>
      <w:r>
        <w:rPr>
          <w:rFonts w:hint="default" w:ascii="Times New Roman" w:hAnsi="Times New Roman" w:eastAsia="仿宋_GB2312" w:cs="Times New Roman"/>
          <w:kern w:val="0"/>
          <w:sz w:val="32"/>
          <w:szCs w:val="32"/>
        </w:rPr>
        <w:t>万元，其中：</w:t>
      </w:r>
    </w:p>
    <w:p>
      <w:pPr>
        <w:spacing w:line="560" w:lineRule="exact"/>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基本支出</w:t>
      </w:r>
      <w:r>
        <w:rPr>
          <w:rFonts w:hint="default" w:ascii="Times New Roman" w:hAnsi="Times New Roman" w:eastAsia="仿宋_GB2312" w:cs="Times New Roman"/>
          <w:kern w:val="0"/>
          <w:sz w:val="32"/>
          <w:szCs w:val="32"/>
          <w:lang w:val="en-US" w:eastAsia="zh-CN"/>
        </w:rPr>
        <w:t>658.90</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79.79</w:t>
      </w:r>
      <w:r>
        <w:rPr>
          <w:rFonts w:hint="default" w:ascii="Times New Roman" w:hAnsi="Times New Roman" w:eastAsia="仿宋_GB2312" w:cs="Times New Roman"/>
          <w:kern w:val="0"/>
          <w:sz w:val="32"/>
          <w:szCs w:val="32"/>
        </w:rPr>
        <w:t>%，比上年增加</w:t>
      </w:r>
      <w:r>
        <w:rPr>
          <w:rFonts w:hint="eastAsia" w:eastAsia="仿宋_GB2312" w:cs="Times New Roman"/>
          <w:kern w:val="0"/>
          <w:sz w:val="32"/>
          <w:szCs w:val="32"/>
          <w:lang w:val="en-US" w:eastAsia="zh-CN"/>
        </w:rPr>
        <w:t>76.38</w:t>
      </w:r>
      <w:r>
        <w:rPr>
          <w:rFonts w:hint="default" w:ascii="Times New Roman" w:hAnsi="Times New Roman" w:eastAsia="仿宋_GB2312" w:cs="Times New Roman"/>
          <w:kern w:val="0"/>
          <w:sz w:val="32"/>
          <w:szCs w:val="32"/>
        </w:rPr>
        <w:t>万元，主要原因是</w:t>
      </w:r>
      <w:r>
        <w:rPr>
          <w:rFonts w:hint="default" w:ascii="Times New Roman" w:hAnsi="Times New Roman" w:eastAsia="仿宋_GB2312" w:cs="Times New Roman"/>
          <w:kern w:val="0"/>
          <w:sz w:val="32"/>
          <w:szCs w:val="32"/>
          <w:lang w:eastAsia="zh-CN"/>
        </w:rPr>
        <w:t>：由于机构改革</w:t>
      </w:r>
      <w:r>
        <w:rPr>
          <w:rFonts w:hint="eastAsia" w:eastAsia="仿宋_GB2312" w:cs="Times New Roman"/>
          <w:kern w:val="0"/>
          <w:sz w:val="32"/>
          <w:szCs w:val="32"/>
          <w:lang w:eastAsia="zh-CN"/>
        </w:rPr>
        <w:t>人员有所增加、人员经费、公用经费也相应的</w:t>
      </w:r>
      <w:r>
        <w:rPr>
          <w:rFonts w:hint="default" w:ascii="Times New Roman" w:hAnsi="Times New Roman" w:eastAsia="仿宋_GB2312" w:cs="Times New Roman"/>
          <w:kern w:val="0"/>
          <w:sz w:val="32"/>
          <w:szCs w:val="32"/>
          <w:lang w:eastAsia="zh-CN"/>
        </w:rPr>
        <w:t>增加；</w:t>
      </w:r>
      <w:r>
        <w:rPr>
          <w:rFonts w:hint="default" w:ascii="Times New Roman" w:hAnsi="Times New Roman" w:eastAsia="仿宋_GB2312" w:cs="Times New Roman"/>
          <w:kern w:val="0"/>
          <w:sz w:val="32"/>
          <w:szCs w:val="32"/>
        </w:rPr>
        <w:t>项目支出</w:t>
      </w:r>
      <w:r>
        <w:rPr>
          <w:rFonts w:hint="default" w:ascii="Times New Roman" w:hAnsi="Times New Roman" w:eastAsia="仿宋_GB2312" w:cs="Times New Roman"/>
          <w:kern w:val="0"/>
          <w:sz w:val="32"/>
          <w:szCs w:val="32"/>
          <w:lang w:val="en-US" w:eastAsia="zh-CN"/>
        </w:rPr>
        <w:t>166.84</w:t>
      </w:r>
      <w:r>
        <w:rPr>
          <w:rFonts w:hint="default" w:ascii="Times New Roman" w:hAnsi="Times New Roman" w:eastAsia="仿宋_GB2312" w:cs="Times New Roman"/>
          <w:kern w:val="0"/>
          <w:sz w:val="32"/>
          <w:szCs w:val="32"/>
        </w:rPr>
        <w:t>万元，占</w:t>
      </w:r>
      <w:r>
        <w:rPr>
          <w:rFonts w:hint="default" w:ascii="Times New Roman" w:hAnsi="Times New Roman" w:eastAsia="仿宋_GB2312" w:cs="Times New Roman"/>
          <w:kern w:val="0"/>
          <w:sz w:val="32"/>
          <w:szCs w:val="32"/>
          <w:lang w:val="en-US" w:eastAsia="zh-CN"/>
        </w:rPr>
        <w:t>20.21</w:t>
      </w:r>
      <w:r>
        <w:rPr>
          <w:rFonts w:hint="default" w:ascii="Times New Roman" w:hAnsi="Times New Roman" w:eastAsia="仿宋_GB2312" w:cs="Times New Roman"/>
          <w:kern w:val="0"/>
          <w:sz w:val="32"/>
          <w:szCs w:val="32"/>
        </w:rPr>
        <w:t>%，比上年减少</w:t>
      </w:r>
      <w:r>
        <w:rPr>
          <w:rFonts w:hint="default" w:ascii="Times New Roman" w:hAnsi="Times New Roman" w:eastAsia="仿宋_GB2312" w:cs="Times New Roman"/>
          <w:kern w:val="0"/>
          <w:sz w:val="32"/>
          <w:szCs w:val="32"/>
          <w:lang w:val="en-US" w:eastAsia="zh-CN"/>
        </w:rPr>
        <w:t>323.07</w:t>
      </w:r>
      <w:r>
        <w:rPr>
          <w:rFonts w:hint="default" w:ascii="Times New Roman" w:hAnsi="Times New Roman" w:eastAsia="仿宋_GB2312" w:cs="Times New Roman"/>
          <w:kern w:val="0"/>
          <w:sz w:val="32"/>
          <w:szCs w:val="32"/>
        </w:rPr>
        <w:t>万元，主要原因是</w:t>
      </w:r>
      <w:r>
        <w:rPr>
          <w:rFonts w:hint="eastAsia" w:eastAsia="仿宋_GB2312" w:cs="Times New Roman"/>
          <w:kern w:val="0"/>
          <w:sz w:val="32"/>
          <w:szCs w:val="32"/>
          <w:lang w:eastAsia="zh-CN"/>
        </w:rPr>
        <w:t>：</w:t>
      </w:r>
      <w:r>
        <w:rPr>
          <w:rFonts w:hint="eastAsia" w:eastAsia="仿宋_GB2312" w:cs="Times New Roman"/>
          <w:kern w:val="0"/>
          <w:sz w:val="32"/>
          <w:szCs w:val="32"/>
          <w:lang w:val="en-US" w:eastAsia="zh-CN"/>
        </w:rPr>
        <w:t>2018年</w:t>
      </w:r>
      <w:r>
        <w:rPr>
          <w:rFonts w:hint="default" w:ascii="Times New Roman" w:hAnsi="Times New Roman" w:eastAsia="仿宋_GB2312" w:cs="Times New Roman"/>
          <w:kern w:val="0"/>
          <w:sz w:val="32"/>
          <w:szCs w:val="32"/>
        </w:rPr>
        <w:t>部分项目</w:t>
      </w:r>
      <w:r>
        <w:rPr>
          <w:rFonts w:hint="eastAsia" w:eastAsia="仿宋_GB2312" w:cs="Times New Roman"/>
          <w:kern w:val="0"/>
          <w:sz w:val="32"/>
          <w:szCs w:val="32"/>
          <w:lang w:eastAsia="zh-CN"/>
        </w:rPr>
        <w:t>剩余</w:t>
      </w:r>
      <w:r>
        <w:rPr>
          <w:rFonts w:hint="default" w:ascii="Times New Roman" w:hAnsi="Times New Roman" w:eastAsia="仿宋_GB2312" w:cs="Times New Roman"/>
          <w:kern w:val="0"/>
          <w:sz w:val="32"/>
          <w:szCs w:val="32"/>
        </w:rPr>
        <w:t>资金财政收回，</w:t>
      </w:r>
      <w:r>
        <w:rPr>
          <w:rFonts w:hint="eastAsia" w:eastAsia="仿宋_GB2312" w:cs="Times New Roman"/>
          <w:kern w:val="0"/>
          <w:sz w:val="32"/>
          <w:szCs w:val="32"/>
          <w:lang w:val="en-US" w:eastAsia="zh-CN"/>
        </w:rPr>
        <w:t>部分</w:t>
      </w:r>
      <w:r>
        <w:rPr>
          <w:rFonts w:hint="default" w:ascii="Times New Roman" w:hAnsi="Times New Roman" w:eastAsia="仿宋_GB2312" w:cs="Times New Roman"/>
          <w:kern w:val="0"/>
          <w:sz w:val="32"/>
          <w:szCs w:val="32"/>
          <w:lang w:val="en-US" w:eastAsia="zh-CN"/>
        </w:rPr>
        <w:t>项目剩余</w:t>
      </w:r>
      <w:r>
        <w:rPr>
          <w:rFonts w:hint="eastAsia" w:eastAsia="仿宋_GB2312" w:cs="Times New Roman"/>
          <w:kern w:val="0"/>
          <w:sz w:val="32"/>
          <w:szCs w:val="32"/>
          <w:lang w:val="en-US" w:eastAsia="zh-CN"/>
        </w:rPr>
        <w:t>资金使用完毕。</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克州发展和改革委员会</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年财政拨款收支总预算</w:t>
      </w:r>
      <w:r>
        <w:rPr>
          <w:rFonts w:hint="default" w:ascii="Times New Roman" w:hAnsi="Times New Roman" w:eastAsia="仿宋_GB2312" w:cs="Times New Roman"/>
          <w:kern w:val="0"/>
          <w:sz w:val="32"/>
          <w:szCs w:val="32"/>
          <w:lang w:val="en-US" w:eastAsia="zh-CN"/>
        </w:rPr>
        <w:t>699.90</w:t>
      </w:r>
      <w:r>
        <w:rPr>
          <w:rFonts w:hint="default" w:ascii="Times New Roman" w:hAnsi="Times New Roman" w:eastAsia="仿宋_GB2312" w:cs="Times New Roman"/>
          <w:kern w:val="0"/>
          <w:sz w:val="32"/>
          <w:szCs w:val="32"/>
        </w:rPr>
        <w:t>万元。</w:t>
      </w:r>
    </w:p>
    <w:p>
      <w:pPr>
        <w:spacing w:line="560" w:lineRule="exact"/>
        <w:ind w:firstLine="616" w:firstLineChars="200"/>
        <w:rPr>
          <w:rFonts w:hint="default" w:ascii="Times New Roman" w:hAnsi="Times New Roman" w:eastAsia="仿宋_GB2312" w:cs="Times New Roman"/>
          <w:spacing w:val="-6"/>
          <w:kern w:val="0"/>
          <w:sz w:val="32"/>
          <w:szCs w:val="32"/>
        </w:rPr>
      </w:pPr>
      <w:r>
        <w:rPr>
          <w:rFonts w:hint="default" w:ascii="Times New Roman" w:hAnsi="Times New Roman" w:eastAsia="仿宋_GB2312" w:cs="Times New Roman"/>
          <w:spacing w:val="-6"/>
          <w:kern w:val="0"/>
          <w:sz w:val="32"/>
          <w:szCs w:val="32"/>
        </w:rPr>
        <w:t>收入全部为一般公共预算拨款，无政府性基金预算拨款。</w:t>
      </w:r>
    </w:p>
    <w:p>
      <w:pPr>
        <w:pStyle w:val="2"/>
        <w:ind w:left="0" w:leftChars="0" w:firstLine="616" w:firstLineChars="200"/>
        <w:rPr>
          <w:rFonts w:hint="eastAsia" w:eastAsia="仿宋_GB2312" w:cs="Times New Roman"/>
          <w:kern w:val="0"/>
          <w:sz w:val="32"/>
          <w:szCs w:val="32"/>
          <w:lang w:eastAsia="zh-CN"/>
        </w:rPr>
      </w:pPr>
      <w:r>
        <w:rPr>
          <w:rFonts w:hint="eastAsia" w:eastAsia="仿宋_GB2312" w:cs="Times New Roman"/>
          <w:spacing w:val="-6"/>
          <w:kern w:val="0"/>
          <w:sz w:val="32"/>
          <w:szCs w:val="32"/>
          <w:lang w:eastAsia="zh-CN"/>
        </w:rPr>
        <w:t>支出预算包括：一般公共服务支出</w:t>
      </w:r>
      <w:r>
        <w:rPr>
          <w:rFonts w:hint="default" w:ascii="Times New Roman" w:hAnsi="Times New Roman" w:eastAsia="仿宋_GB2312" w:cs="Times New Roman"/>
          <w:kern w:val="0"/>
          <w:sz w:val="32"/>
          <w:szCs w:val="32"/>
          <w:lang w:val="en-US" w:eastAsia="zh-CN"/>
        </w:rPr>
        <w:t>699.90</w:t>
      </w:r>
      <w:r>
        <w:rPr>
          <w:rFonts w:hint="default" w:ascii="Times New Roman" w:hAnsi="Times New Roman" w:eastAsia="仿宋_GB2312" w:cs="Times New Roman"/>
          <w:kern w:val="0"/>
          <w:sz w:val="32"/>
          <w:szCs w:val="32"/>
        </w:rPr>
        <w:t>万元</w:t>
      </w:r>
      <w:r>
        <w:rPr>
          <w:rFonts w:hint="eastAsia" w:eastAsia="仿宋_GB2312" w:cs="Times New Roman"/>
          <w:kern w:val="0"/>
          <w:sz w:val="32"/>
          <w:szCs w:val="32"/>
          <w:lang w:eastAsia="zh-CN"/>
        </w:rPr>
        <w:t>，主要用于工资、社会保障（含养老保险）支出、公用经费、项目经费，群众工作人员补助支出等。</w:t>
      </w:r>
    </w:p>
    <w:p>
      <w:pPr>
        <w:pStyle w:val="2"/>
        <w:ind w:left="0" w:leftChars="0"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lang w:eastAsia="zh-CN"/>
        </w:rPr>
        <w:t>克州发展和改革委员会</w:t>
      </w:r>
      <w:r>
        <w:rPr>
          <w:rFonts w:hint="eastAsia" w:ascii="黑体" w:hAnsi="黑体" w:eastAsia="黑体" w:cs="宋体"/>
          <w:bCs/>
          <w:kern w:val="0"/>
          <w:sz w:val="32"/>
          <w:szCs w:val="32"/>
          <w:lang w:val="en-US" w:eastAsia="zh-CN"/>
        </w:rPr>
        <w:t>2020</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克州发展和改革委员会</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年一般公共预算拨款基本支出</w:t>
      </w:r>
      <w:r>
        <w:rPr>
          <w:rFonts w:hint="default" w:ascii="Times New Roman" w:hAnsi="Times New Roman" w:eastAsia="仿宋_GB2312" w:cs="Times New Roman"/>
          <w:kern w:val="0"/>
          <w:sz w:val="32"/>
          <w:szCs w:val="32"/>
          <w:lang w:val="en-US" w:eastAsia="zh-CN"/>
        </w:rPr>
        <w:t>658.90</w:t>
      </w:r>
      <w:r>
        <w:rPr>
          <w:rFonts w:hint="default" w:ascii="Times New Roman" w:hAnsi="Times New Roman" w:eastAsia="仿宋_GB2312" w:cs="Times New Roman"/>
          <w:kern w:val="0"/>
          <w:sz w:val="32"/>
          <w:szCs w:val="32"/>
        </w:rPr>
        <w:t>万元，比上年执行数</w:t>
      </w:r>
      <w:r>
        <w:rPr>
          <w:rFonts w:hint="eastAsia" w:eastAsia="仿宋_GB2312" w:cs="Times New Roman"/>
          <w:kern w:val="0"/>
          <w:sz w:val="32"/>
          <w:szCs w:val="32"/>
          <w:lang w:eastAsia="zh-CN"/>
        </w:rPr>
        <w:t>减少</w:t>
      </w:r>
      <w:r>
        <w:rPr>
          <w:rFonts w:hint="eastAsia" w:eastAsia="仿宋_GB2312" w:cs="Times New Roman"/>
          <w:kern w:val="0"/>
          <w:sz w:val="32"/>
          <w:szCs w:val="32"/>
          <w:lang w:val="en-US" w:eastAsia="zh-CN"/>
        </w:rPr>
        <w:t>171.91</w:t>
      </w:r>
      <w:r>
        <w:rPr>
          <w:rFonts w:hint="default" w:ascii="Times New Roman" w:hAnsi="Times New Roman" w:eastAsia="仿宋_GB2312" w:cs="Times New Roman"/>
          <w:kern w:val="0"/>
          <w:sz w:val="32"/>
          <w:szCs w:val="32"/>
        </w:rPr>
        <w:t>万元，</w:t>
      </w:r>
      <w:r>
        <w:rPr>
          <w:rFonts w:hint="eastAsia" w:eastAsia="仿宋_GB2312" w:cs="Times New Roman"/>
          <w:kern w:val="0"/>
          <w:sz w:val="32"/>
          <w:szCs w:val="32"/>
          <w:lang w:eastAsia="zh-CN"/>
        </w:rPr>
        <w:t>降低</w:t>
      </w:r>
      <w:r>
        <w:rPr>
          <w:rFonts w:hint="eastAsia" w:eastAsia="仿宋_GB2312" w:cs="Times New Roman"/>
          <w:kern w:val="0"/>
          <w:sz w:val="32"/>
          <w:szCs w:val="32"/>
          <w:lang w:val="en-US" w:eastAsia="zh-CN"/>
        </w:rPr>
        <w:t>20.69</w:t>
      </w:r>
      <w:r>
        <w:rPr>
          <w:rFonts w:hint="default" w:ascii="Times New Roman" w:hAnsi="Times New Roman" w:eastAsia="仿宋_GB2312" w:cs="Times New Roman"/>
          <w:kern w:val="0"/>
          <w:sz w:val="32"/>
          <w:szCs w:val="32"/>
        </w:rPr>
        <w:t>%。主要原因是</w:t>
      </w:r>
      <w:r>
        <w:rPr>
          <w:rFonts w:hint="eastAsia" w:eastAsia="仿宋_GB2312" w:cs="Times New Roman"/>
          <w:kern w:val="0"/>
          <w:sz w:val="32"/>
          <w:szCs w:val="32"/>
          <w:lang w:val="en-US" w:eastAsia="zh-CN"/>
        </w:rPr>
        <w:t>2019年执行数包括原价格监督局1-4月人员工资，绩效奖励工资，支付2018年基本支出结余资金</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 xml:space="preserve">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一般公共服务（</w:t>
      </w:r>
      <w:r>
        <w:rPr>
          <w:rFonts w:hint="default" w:ascii="Times New Roman" w:hAnsi="Times New Roman" w:eastAsia="仿宋_GB2312" w:cs="Times New Roman"/>
          <w:kern w:val="0"/>
          <w:sz w:val="32"/>
          <w:szCs w:val="32"/>
          <w:lang w:val="en-US" w:eastAsia="zh-CN"/>
        </w:rPr>
        <w:t>201</w:t>
      </w:r>
      <w:r>
        <w:rPr>
          <w:rFonts w:hint="default" w:ascii="Times New Roman" w:hAnsi="Times New Roman" w:eastAsia="仿宋_GB2312" w:cs="Times New Roman"/>
          <w:kern w:val="0"/>
          <w:sz w:val="32"/>
          <w:szCs w:val="32"/>
        </w:rPr>
        <w:t>）</w:t>
      </w:r>
      <w:r>
        <w:rPr>
          <w:rFonts w:hint="default" w:ascii="Times New Roman" w:hAnsi="Times New Roman" w:eastAsia="楷体_GB2312" w:cs="Times New Roman"/>
          <w:b w:val="0"/>
          <w:bCs/>
          <w:sz w:val="32"/>
          <w:szCs w:val="32"/>
          <w:lang w:val="en-US" w:eastAsia="zh-CN"/>
        </w:rPr>
        <w:t>699.90</w:t>
      </w:r>
      <w:r>
        <w:rPr>
          <w:rFonts w:hint="default" w:ascii="Times New Roman" w:hAnsi="Times New Roman" w:eastAsia="仿宋_GB2312" w:cs="Times New Roman"/>
          <w:kern w:val="0"/>
          <w:sz w:val="32"/>
          <w:szCs w:val="32"/>
        </w:rPr>
        <w:t>万元，占</w:t>
      </w:r>
      <w:r>
        <w:rPr>
          <w:rFonts w:hint="eastAsia" w:eastAsia="仿宋_GB2312" w:cs="Times New Roman"/>
          <w:kern w:val="0"/>
          <w:sz w:val="32"/>
          <w:szCs w:val="32"/>
          <w:lang w:val="en-US" w:eastAsia="zh-CN"/>
        </w:rPr>
        <w:t>100</w:t>
      </w:r>
      <w:r>
        <w:rPr>
          <w:rFonts w:hint="default" w:ascii="Times New Roman" w:hAnsi="Times New Roman" w:eastAsia="仿宋_GB2312" w:cs="Times New Roman"/>
          <w:kern w:val="0"/>
          <w:sz w:val="32"/>
          <w:szCs w:val="32"/>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1.一般公共服务（</w:t>
      </w:r>
      <w:r>
        <w:rPr>
          <w:rFonts w:hint="default" w:ascii="Times New Roman" w:hAnsi="Times New Roman" w:eastAsia="仿宋_GB2312" w:cs="Times New Roman"/>
          <w:kern w:val="0"/>
          <w:sz w:val="32"/>
          <w:szCs w:val="32"/>
          <w:lang w:val="en-US" w:eastAsia="zh-CN"/>
        </w:rPr>
        <w:t>201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发展与改革</w:t>
      </w:r>
      <w:r>
        <w:rPr>
          <w:rFonts w:hint="default" w:ascii="Times New Roman" w:hAnsi="Times New Roman" w:eastAsia="仿宋_GB2312" w:cs="Times New Roman"/>
          <w:kern w:val="0"/>
          <w:sz w:val="32"/>
          <w:szCs w:val="32"/>
        </w:rPr>
        <w:t>事务（</w:t>
      </w:r>
      <w:r>
        <w:rPr>
          <w:rFonts w:hint="default" w:ascii="Times New Roman" w:hAnsi="Times New Roman" w:eastAsia="仿宋_GB2312" w:cs="Times New Roman"/>
          <w:kern w:val="0"/>
          <w:sz w:val="32"/>
          <w:szCs w:val="32"/>
          <w:lang w:val="en-US" w:eastAsia="zh-CN"/>
        </w:rPr>
        <w:t>04</w:t>
      </w:r>
      <w:r>
        <w:rPr>
          <w:rFonts w:hint="default" w:ascii="Times New Roman" w:hAnsi="Times New Roman" w:eastAsia="仿宋_GB2312" w:cs="Times New Roman"/>
          <w:kern w:val="0"/>
          <w:sz w:val="32"/>
          <w:szCs w:val="32"/>
        </w:rPr>
        <w:t>）行政运行（</w:t>
      </w:r>
      <w:r>
        <w:rPr>
          <w:rFonts w:hint="default" w:ascii="Times New Roman" w:hAnsi="Times New Roman" w:eastAsia="仿宋_GB2312" w:cs="Times New Roman"/>
          <w:kern w:val="0"/>
          <w:sz w:val="32"/>
          <w:szCs w:val="32"/>
          <w:lang w:val="en-US" w:eastAsia="zh-CN"/>
        </w:rPr>
        <w:t>01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年预算数为</w:t>
      </w:r>
      <w:r>
        <w:rPr>
          <w:rFonts w:hint="default" w:ascii="Times New Roman" w:hAnsi="Times New Roman" w:eastAsia="仿宋_GB2312" w:cs="Times New Roman"/>
          <w:kern w:val="0"/>
          <w:sz w:val="32"/>
          <w:szCs w:val="32"/>
          <w:lang w:val="en-US" w:eastAsia="zh-CN"/>
        </w:rPr>
        <w:t>658.90</w:t>
      </w:r>
      <w:r>
        <w:rPr>
          <w:rFonts w:hint="default" w:ascii="Times New Roman" w:hAnsi="Times New Roman" w:eastAsia="仿宋_GB2312" w:cs="Times New Roman"/>
          <w:kern w:val="0"/>
          <w:sz w:val="32"/>
          <w:szCs w:val="32"/>
        </w:rPr>
        <w:t>万元，比上年执行数</w:t>
      </w:r>
      <w:r>
        <w:rPr>
          <w:rFonts w:hint="eastAsia" w:eastAsia="仿宋_GB2312" w:cs="Times New Roman"/>
          <w:kern w:val="0"/>
          <w:sz w:val="32"/>
          <w:szCs w:val="32"/>
          <w:lang w:eastAsia="zh-CN"/>
        </w:rPr>
        <w:t>减少</w:t>
      </w:r>
      <w:r>
        <w:rPr>
          <w:rFonts w:hint="eastAsia" w:eastAsia="仿宋_GB2312" w:cs="Times New Roman"/>
          <w:kern w:val="0"/>
          <w:sz w:val="32"/>
          <w:szCs w:val="32"/>
          <w:lang w:val="en-US" w:eastAsia="zh-CN"/>
        </w:rPr>
        <w:t>55.83</w:t>
      </w:r>
      <w:r>
        <w:rPr>
          <w:rFonts w:hint="default" w:ascii="Times New Roman" w:hAnsi="Times New Roman" w:eastAsia="仿宋_GB2312" w:cs="Times New Roman"/>
          <w:kern w:val="0"/>
          <w:sz w:val="32"/>
          <w:szCs w:val="32"/>
        </w:rPr>
        <w:t>万元，</w:t>
      </w:r>
      <w:r>
        <w:rPr>
          <w:rFonts w:hint="eastAsia" w:eastAsia="仿宋_GB2312" w:cs="Times New Roman"/>
          <w:kern w:val="0"/>
          <w:sz w:val="32"/>
          <w:szCs w:val="32"/>
          <w:lang w:eastAsia="zh-CN"/>
        </w:rPr>
        <w:t>降低</w:t>
      </w:r>
      <w:r>
        <w:rPr>
          <w:rFonts w:hint="eastAsia" w:eastAsia="仿宋_GB2312" w:cs="Times New Roman"/>
          <w:kern w:val="0"/>
          <w:sz w:val="32"/>
          <w:szCs w:val="32"/>
          <w:lang w:val="en-US" w:eastAsia="zh-CN"/>
        </w:rPr>
        <w:t>7.81</w:t>
      </w:r>
      <w:r>
        <w:rPr>
          <w:rFonts w:hint="default" w:ascii="Times New Roman" w:hAnsi="Times New Roman" w:eastAsia="仿宋_GB2312" w:cs="Times New Roman"/>
          <w:kern w:val="0"/>
          <w:sz w:val="32"/>
          <w:szCs w:val="32"/>
        </w:rPr>
        <w:t>%，主要原因是：</w:t>
      </w:r>
      <w:r>
        <w:rPr>
          <w:rFonts w:hint="eastAsia" w:eastAsia="仿宋_GB2312" w:cs="Times New Roman"/>
          <w:kern w:val="0"/>
          <w:sz w:val="32"/>
          <w:szCs w:val="32"/>
          <w:lang w:val="en-US" w:eastAsia="zh-CN"/>
        </w:rPr>
        <w:t>2019年执行数包括原价格监督局1-4月人员工资，绩效奖励工资</w:t>
      </w:r>
      <w:r>
        <w:rPr>
          <w:rFonts w:hint="default" w:ascii="Times New Roman" w:hAnsi="Times New Roman" w:eastAsia="仿宋_GB2312" w:cs="Times New Roman"/>
          <w:kern w:val="0"/>
          <w:sz w:val="32"/>
          <w:szCs w:val="32"/>
          <w:lang w:eastAsia="zh-CN"/>
        </w:rPr>
        <w:t>。</w:t>
      </w:r>
    </w:p>
    <w:p>
      <w:pPr>
        <w:spacing w:line="560" w:lineRule="exact"/>
        <w:ind w:firstLine="640" w:firstLineChars="200"/>
        <w:rPr>
          <w:rFonts w:ascii="仿宋_GB2312" w:hAnsi="宋体" w:eastAsia="仿宋_GB2312" w:cs="宋体"/>
          <w:kern w:val="0"/>
          <w:sz w:val="32"/>
          <w:szCs w:val="32"/>
        </w:rPr>
      </w:pPr>
      <w:r>
        <w:rPr>
          <w:rFonts w:hint="default" w:ascii="Times New Roman" w:hAnsi="Times New Roman" w:eastAsia="仿宋_GB2312" w:cs="Times New Roman"/>
          <w:kern w:val="0"/>
          <w:sz w:val="32"/>
          <w:szCs w:val="32"/>
        </w:rPr>
        <w:t>2.一般公共服务（</w:t>
      </w:r>
      <w:r>
        <w:rPr>
          <w:rFonts w:hint="default" w:ascii="Times New Roman" w:hAnsi="Times New Roman" w:eastAsia="仿宋_GB2312" w:cs="Times New Roman"/>
          <w:kern w:val="0"/>
          <w:sz w:val="32"/>
          <w:szCs w:val="32"/>
          <w:lang w:val="en-US" w:eastAsia="zh-CN"/>
        </w:rPr>
        <w:t>201</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发展与改革</w:t>
      </w:r>
      <w:r>
        <w:rPr>
          <w:rFonts w:hint="default" w:ascii="Times New Roman" w:hAnsi="Times New Roman" w:eastAsia="仿宋_GB2312" w:cs="Times New Roman"/>
          <w:kern w:val="0"/>
          <w:sz w:val="32"/>
          <w:szCs w:val="32"/>
        </w:rPr>
        <w:t>事务（</w:t>
      </w:r>
      <w:r>
        <w:rPr>
          <w:rFonts w:hint="default" w:ascii="Times New Roman" w:hAnsi="Times New Roman" w:eastAsia="仿宋_GB2312" w:cs="Times New Roman"/>
          <w:kern w:val="0"/>
          <w:sz w:val="32"/>
          <w:szCs w:val="32"/>
          <w:lang w:val="en-US" w:eastAsia="zh-CN"/>
        </w:rPr>
        <w:t>04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其他发展与改革事务支出</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99</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2020年预算数为</w:t>
      </w:r>
      <w:r>
        <w:rPr>
          <w:rFonts w:hint="default" w:ascii="Times New Roman" w:hAnsi="Times New Roman" w:eastAsia="楷体_GB2312" w:cs="Times New Roman"/>
          <w:b w:val="0"/>
          <w:bCs/>
          <w:sz w:val="32"/>
          <w:szCs w:val="32"/>
          <w:lang w:val="en-US" w:eastAsia="zh-CN"/>
        </w:rPr>
        <w:t>41</w:t>
      </w:r>
      <w:r>
        <w:rPr>
          <w:rFonts w:hint="default" w:ascii="Times New Roman" w:hAnsi="Times New Roman" w:eastAsia="仿宋_GB2312" w:cs="Times New Roman"/>
          <w:kern w:val="0"/>
          <w:sz w:val="32"/>
          <w:szCs w:val="32"/>
        </w:rPr>
        <w:t>万元，比上年执行数</w:t>
      </w:r>
      <w:r>
        <w:rPr>
          <w:rFonts w:hint="eastAsia" w:eastAsia="仿宋_GB2312" w:cs="Times New Roman"/>
          <w:kern w:val="0"/>
          <w:sz w:val="32"/>
          <w:szCs w:val="32"/>
          <w:lang w:eastAsia="zh-CN"/>
        </w:rPr>
        <w:t>减少</w:t>
      </w:r>
      <w:r>
        <w:rPr>
          <w:rFonts w:hint="eastAsia" w:eastAsia="仿宋_GB2312" w:cs="Times New Roman"/>
          <w:kern w:val="0"/>
          <w:sz w:val="32"/>
          <w:szCs w:val="32"/>
          <w:lang w:val="en-US" w:eastAsia="zh-CN"/>
        </w:rPr>
        <w:t>125.46</w:t>
      </w:r>
      <w:r>
        <w:rPr>
          <w:rFonts w:hint="default" w:ascii="Times New Roman" w:hAnsi="Times New Roman" w:eastAsia="仿宋_GB2312" w:cs="Times New Roman"/>
          <w:kern w:val="0"/>
          <w:sz w:val="32"/>
          <w:szCs w:val="32"/>
        </w:rPr>
        <w:t>万元，</w:t>
      </w:r>
      <w:r>
        <w:rPr>
          <w:rFonts w:hint="eastAsia" w:eastAsia="仿宋_GB2312" w:cs="Times New Roman"/>
          <w:kern w:val="0"/>
          <w:sz w:val="32"/>
          <w:szCs w:val="32"/>
          <w:lang w:eastAsia="zh-CN"/>
        </w:rPr>
        <w:t>降低</w:t>
      </w:r>
      <w:r>
        <w:rPr>
          <w:rFonts w:hint="eastAsia" w:eastAsia="仿宋_GB2312" w:cs="Times New Roman"/>
          <w:kern w:val="0"/>
          <w:sz w:val="32"/>
          <w:szCs w:val="32"/>
          <w:lang w:val="en-US" w:eastAsia="zh-CN"/>
        </w:rPr>
        <w:t>75.36</w:t>
      </w:r>
      <w:r>
        <w:rPr>
          <w:rFonts w:hint="default" w:ascii="Times New Roman" w:hAnsi="Times New Roman" w:eastAsia="仿宋_GB2312" w:cs="Times New Roman"/>
          <w:kern w:val="0"/>
          <w:sz w:val="32"/>
          <w:szCs w:val="32"/>
        </w:rPr>
        <w:t>%，主要原因是</w:t>
      </w:r>
      <w:r>
        <w:rPr>
          <w:rFonts w:hint="eastAsia" w:eastAsia="仿宋_GB2312" w:cs="Times New Roman"/>
          <w:kern w:val="0"/>
          <w:sz w:val="32"/>
          <w:szCs w:val="32"/>
          <w:lang w:val="en-US" w:eastAsia="zh-CN"/>
        </w:rPr>
        <w:t>2019年增加</w:t>
      </w:r>
      <w:r>
        <w:rPr>
          <w:rFonts w:hint="eastAsia" w:eastAsia="仿宋_GB2312" w:cs="Times New Roman"/>
          <w:kern w:val="0"/>
          <w:sz w:val="32"/>
          <w:szCs w:val="32"/>
          <w:lang w:eastAsia="zh-CN"/>
        </w:rPr>
        <w:t>粮食质检站建设项目经费，粮食遗留欠款所需资金</w:t>
      </w:r>
      <w:r>
        <w:rPr>
          <w:rFonts w:hint="default" w:ascii="Times New Roman" w:hAnsi="Times New Roman" w:eastAsia="仿宋_GB2312" w:cs="Times New Roman"/>
          <w:kern w:val="0"/>
          <w:sz w:val="32"/>
          <w:szCs w:val="32"/>
          <w:lang w:eastAsia="zh-CN"/>
        </w:rPr>
        <w:t>。</w:t>
      </w:r>
      <w:r>
        <w:rPr>
          <w:rFonts w:hint="eastAsia" w:ascii="仿宋_GB2312" w:hAnsi="宋体" w:eastAsia="仿宋_GB2312" w:cs="宋体"/>
          <w:kern w:val="0"/>
          <w:sz w:val="32"/>
          <w:szCs w:val="32"/>
        </w:rPr>
        <w:t xml:space="preserve">    </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克州发展和改革委员会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spacing w:line="560" w:lineRule="exact"/>
        <w:ind w:firstLine="640" w:firstLineChars="200"/>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克州发展和改革委员会</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 xml:space="preserve">年一般公共预算基本支出 </w:t>
      </w:r>
      <w:r>
        <w:rPr>
          <w:rFonts w:hint="default" w:ascii="Times New Roman" w:hAnsi="Times New Roman" w:eastAsia="仿宋_GB2312" w:cs="Times New Roman"/>
          <w:kern w:val="0"/>
          <w:sz w:val="32"/>
          <w:szCs w:val="32"/>
          <w:lang w:val="en-US" w:eastAsia="zh-CN"/>
        </w:rPr>
        <w:t>658.90</w:t>
      </w:r>
      <w:r>
        <w:rPr>
          <w:rFonts w:hint="default" w:ascii="Times New Roman" w:hAnsi="Times New Roman" w:eastAsia="仿宋_GB2312" w:cs="Times New Roman"/>
          <w:kern w:val="0"/>
          <w:sz w:val="32"/>
          <w:szCs w:val="32"/>
        </w:rPr>
        <w:t>万元，其中：</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人员经费</w:t>
      </w:r>
      <w:r>
        <w:rPr>
          <w:rFonts w:hint="default" w:ascii="Times New Roman" w:hAnsi="Times New Roman" w:eastAsia="仿宋_GB2312" w:cs="Times New Roman"/>
          <w:kern w:val="0"/>
          <w:sz w:val="32"/>
          <w:szCs w:val="32"/>
          <w:lang w:val="en-US" w:eastAsia="zh-CN"/>
        </w:rPr>
        <w:t>597.37</w:t>
      </w:r>
      <w:r>
        <w:rPr>
          <w:rFonts w:hint="default" w:ascii="Times New Roman" w:hAnsi="Times New Roman" w:eastAsia="仿宋_GB2312" w:cs="Times New Roman"/>
          <w:kern w:val="0"/>
          <w:sz w:val="32"/>
          <w:szCs w:val="32"/>
        </w:rPr>
        <w:t>万元，主要包括：基本工资</w:t>
      </w:r>
      <w:r>
        <w:rPr>
          <w:rFonts w:hint="default" w:ascii="Times New Roman" w:hAnsi="Times New Roman" w:eastAsia="仿宋_GB2312" w:cs="Times New Roman"/>
          <w:kern w:val="0"/>
          <w:sz w:val="32"/>
          <w:szCs w:val="32"/>
          <w:lang w:val="en-US" w:eastAsia="zh-CN"/>
        </w:rPr>
        <w:t>152.72万元</w:t>
      </w:r>
      <w:r>
        <w:rPr>
          <w:rFonts w:hint="default" w:ascii="Times New Roman" w:hAnsi="Times New Roman" w:eastAsia="仿宋_GB2312" w:cs="Times New Roman"/>
          <w:kern w:val="0"/>
          <w:sz w:val="32"/>
          <w:szCs w:val="32"/>
        </w:rPr>
        <w:t>、津贴补贴</w:t>
      </w:r>
      <w:r>
        <w:rPr>
          <w:rFonts w:hint="default" w:ascii="Times New Roman" w:hAnsi="Times New Roman" w:eastAsia="仿宋_GB2312" w:cs="Times New Roman"/>
          <w:kern w:val="0"/>
          <w:sz w:val="32"/>
          <w:szCs w:val="32"/>
          <w:lang w:val="en-US" w:eastAsia="zh-CN"/>
        </w:rPr>
        <w:t>206.52万元</w:t>
      </w:r>
      <w:r>
        <w:rPr>
          <w:rFonts w:hint="default" w:ascii="Times New Roman" w:hAnsi="Times New Roman" w:eastAsia="仿宋_GB2312" w:cs="Times New Roman"/>
          <w:kern w:val="0"/>
          <w:sz w:val="32"/>
          <w:szCs w:val="32"/>
        </w:rPr>
        <w:t>、奖金</w:t>
      </w:r>
      <w:r>
        <w:rPr>
          <w:rFonts w:hint="default" w:ascii="Times New Roman" w:hAnsi="Times New Roman" w:eastAsia="仿宋_GB2312" w:cs="Times New Roman"/>
          <w:kern w:val="0"/>
          <w:sz w:val="32"/>
          <w:szCs w:val="32"/>
          <w:lang w:val="en-US" w:eastAsia="zh-CN"/>
        </w:rPr>
        <w:t>12.73万元</w:t>
      </w:r>
      <w:r>
        <w:rPr>
          <w:rFonts w:hint="default" w:ascii="Times New Roman" w:hAnsi="Times New Roman" w:eastAsia="仿宋_GB2312" w:cs="Times New Roman"/>
          <w:kern w:val="0"/>
          <w:sz w:val="32"/>
          <w:szCs w:val="32"/>
        </w:rPr>
        <w:t>、机关事业单位基本养老保险缴费</w:t>
      </w:r>
      <w:r>
        <w:rPr>
          <w:rFonts w:hint="default" w:ascii="Times New Roman" w:hAnsi="Times New Roman" w:eastAsia="仿宋_GB2312" w:cs="Times New Roman"/>
          <w:kern w:val="0"/>
          <w:sz w:val="32"/>
          <w:szCs w:val="32"/>
          <w:lang w:val="en-US" w:eastAsia="zh-CN"/>
        </w:rPr>
        <w:t>51.90万元</w:t>
      </w:r>
      <w:r>
        <w:rPr>
          <w:rFonts w:hint="default" w:ascii="Times New Roman" w:hAnsi="Times New Roman" w:eastAsia="仿宋_GB2312" w:cs="Times New Roman"/>
          <w:kern w:val="0"/>
          <w:sz w:val="32"/>
          <w:szCs w:val="32"/>
        </w:rPr>
        <w:t>、其他社会保障缴费</w:t>
      </w:r>
      <w:r>
        <w:rPr>
          <w:rFonts w:hint="default" w:ascii="Times New Roman" w:hAnsi="Times New Roman" w:eastAsia="仿宋_GB2312" w:cs="Times New Roman"/>
          <w:kern w:val="0"/>
          <w:sz w:val="32"/>
          <w:szCs w:val="32"/>
          <w:lang w:val="en-US" w:eastAsia="zh-CN"/>
        </w:rPr>
        <w:t>47.90万元</w:t>
      </w:r>
      <w:r>
        <w:rPr>
          <w:rFonts w:hint="default" w:ascii="Times New Roman" w:hAnsi="Times New Roman" w:eastAsia="仿宋_GB2312" w:cs="Times New Roman"/>
          <w:kern w:val="0"/>
          <w:sz w:val="32"/>
          <w:szCs w:val="32"/>
        </w:rPr>
        <w:t>、住房公积金</w:t>
      </w:r>
      <w:r>
        <w:rPr>
          <w:rFonts w:hint="default" w:ascii="Times New Roman" w:hAnsi="Times New Roman" w:eastAsia="仿宋_GB2312" w:cs="Times New Roman"/>
          <w:kern w:val="0"/>
          <w:sz w:val="32"/>
          <w:szCs w:val="32"/>
          <w:lang w:val="en-US" w:eastAsia="zh-CN"/>
        </w:rPr>
        <w:t>37.28万元</w:t>
      </w:r>
      <w:r>
        <w:rPr>
          <w:rFonts w:hint="default" w:ascii="Times New Roman" w:hAnsi="Times New Roman" w:eastAsia="仿宋_GB2312" w:cs="Times New Roman"/>
          <w:kern w:val="0"/>
          <w:sz w:val="32"/>
          <w:szCs w:val="32"/>
        </w:rPr>
        <w:t>、退休费</w:t>
      </w:r>
      <w:r>
        <w:rPr>
          <w:rFonts w:hint="default" w:ascii="Times New Roman" w:hAnsi="Times New Roman" w:eastAsia="仿宋_GB2312" w:cs="Times New Roman"/>
          <w:kern w:val="0"/>
          <w:sz w:val="32"/>
          <w:szCs w:val="32"/>
          <w:lang w:val="en-US" w:eastAsia="zh-CN"/>
        </w:rPr>
        <w:t>35.94万元</w:t>
      </w:r>
      <w:r>
        <w:rPr>
          <w:rFonts w:hint="default" w:ascii="Times New Roman" w:hAnsi="Times New Roman" w:eastAsia="仿宋_GB2312" w:cs="Times New Roman"/>
          <w:kern w:val="0"/>
          <w:sz w:val="32"/>
          <w:szCs w:val="32"/>
        </w:rPr>
        <w:t>、抚恤金</w:t>
      </w:r>
      <w:r>
        <w:rPr>
          <w:rFonts w:hint="default" w:ascii="Times New Roman" w:hAnsi="Times New Roman" w:eastAsia="仿宋_GB2312" w:cs="Times New Roman"/>
          <w:kern w:val="0"/>
          <w:sz w:val="32"/>
          <w:szCs w:val="32"/>
          <w:lang w:val="en-US" w:eastAsia="zh-CN"/>
        </w:rPr>
        <w:t>4.31万元</w:t>
      </w:r>
      <w:r>
        <w:rPr>
          <w:rFonts w:hint="default" w:ascii="Times New Roman" w:hAnsi="Times New Roman" w:eastAsia="仿宋_GB2312" w:cs="Times New Roman"/>
          <w:kern w:val="0"/>
          <w:sz w:val="32"/>
          <w:szCs w:val="32"/>
        </w:rPr>
        <w:t>、生活补助</w:t>
      </w:r>
      <w:r>
        <w:rPr>
          <w:rFonts w:hint="default" w:ascii="Times New Roman" w:hAnsi="Times New Roman" w:eastAsia="仿宋_GB2312" w:cs="Times New Roman"/>
          <w:kern w:val="0"/>
          <w:sz w:val="32"/>
          <w:szCs w:val="32"/>
          <w:lang w:val="en-US" w:eastAsia="zh-CN"/>
        </w:rPr>
        <w:t>10.69万元</w:t>
      </w:r>
      <w:r>
        <w:rPr>
          <w:rFonts w:hint="default" w:ascii="Times New Roman" w:hAnsi="Times New Roman" w:eastAsia="仿宋_GB2312" w:cs="Times New Roman"/>
          <w:kern w:val="0"/>
          <w:sz w:val="32"/>
          <w:szCs w:val="32"/>
        </w:rPr>
        <w:t>、奖励金</w:t>
      </w:r>
      <w:r>
        <w:rPr>
          <w:rFonts w:hint="default" w:ascii="Times New Roman" w:hAnsi="Times New Roman" w:eastAsia="仿宋_GB2312" w:cs="Times New Roman"/>
          <w:kern w:val="0"/>
          <w:sz w:val="32"/>
          <w:szCs w:val="32"/>
          <w:lang w:val="en-US" w:eastAsia="zh-CN"/>
        </w:rPr>
        <w:t>4.11万元</w:t>
      </w:r>
      <w:r>
        <w:rPr>
          <w:rFonts w:hint="default" w:ascii="Times New Roman" w:hAnsi="Times New Roman" w:eastAsia="仿宋_GB2312" w:cs="Times New Roman"/>
          <w:kern w:val="0"/>
          <w:sz w:val="32"/>
          <w:szCs w:val="32"/>
        </w:rPr>
        <w:t>、其他对个人和家庭的补助</w:t>
      </w:r>
      <w:r>
        <w:rPr>
          <w:rFonts w:hint="default" w:ascii="Times New Roman" w:hAnsi="Times New Roman" w:eastAsia="仿宋_GB2312" w:cs="Times New Roman"/>
          <w:kern w:val="0"/>
          <w:sz w:val="32"/>
          <w:szCs w:val="32"/>
          <w:lang w:val="en-US" w:eastAsia="zh-CN"/>
        </w:rPr>
        <w:t>33.28万元</w:t>
      </w:r>
      <w:r>
        <w:rPr>
          <w:rFonts w:hint="default" w:ascii="Times New Roman" w:hAnsi="Times New Roman" w:eastAsia="仿宋_GB2312" w:cs="Times New Roman"/>
          <w:kern w:val="0"/>
          <w:sz w:val="32"/>
          <w:szCs w:val="32"/>
        </w:rPr>
        <w:t>等。</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公用经费</w:t>
      </w:r>
      <w:r>
        <w:rPr>
          <w:rFonts w:hint="default" w:ascii="Times New Roman" w:hAnsi="Times New Roman" w:eastAsia="仿宋_GB2312" w:cs="Times New Roman"/>
          <w:kern w:val="0"/>
          <w:sz w:val="32"/>
          <w:szCs w:val="32"/>
          <w:lang w:val="en-US" w:eastAsia="zh-CN"/>
        </w:rPr>
        <w:t>61.53</w:t>
      </w:r>
      <w:r>
        <w:rPr>
          <w:rFonts w:hint="default" w:ascii="Times New Roman" w:hAnsi="Times New Roman" w:eastAsia="仿宋_GB2312" w:cs="Times New Roman"/>
          <w:kern w:val="0"/>
          <w:sz w:val="32"/>
          <w:szCs w:val="32"/>
        </w:rPr>
        <w:t>万元，主要包括：办公费</w:t>
      </w:r>
      <w:r>
        <w:rPr>
          <w:rFonts w:hint="default" w:ascii="Times New Roman" w:hAnsi="Times New Roman" w:eastAsia="仿宋_GB2312" w:cs="Times New Roman"/>
          <w:kern w:val="0"/>
          <w:sz w:val="32"/>
          <w:szCs w:val="32"/>
          <w:lang w:val="en-US" w:eastAsia="zh-CN"/>
        </w:rPr>
        <w:t>5.30万元</w:t>
      </w:r>
      <w:r>
        <w:rPr>
          <w:rFonts w:hint="default" w:ascii="Times New Roman" w:hAnsi="Times New Roman" w:eastAsia="仿宋_GB2312" w:cs="Times New Roman"/>
          <w:kern w:val="0"/>
          <w:sz w:val="32"/>
          <w:szCs w:val="32"/>
        </w:rPr>
        <w:t>、印刷费</w:t>
      </w:r>
      <w:r>
        <w:rPr>
          <w:rFonts w:hint="default" w:ascii="Times New Roman" w:hAnsi="Times New Roman" w:eastAsia="仿宋_GB2312" w:cs="Times New Roman"/>
          <w:kern w:val="0"/>
          <w:sz w:val="32"/>
          <w:szCs w:val="32"/>
          <w:lang w:val="en-US" w:eastAsia="zh-CN"/>
        </w:rPr>
        <w:t>2万元</w:t>
      </w:r>
      <w:r>
        <w:rPr>
          <w:rFonts w:hint="default" w:ascii="Times New Roman" w:hAnsi="Times New Roman" w:eastAsia="仿宋_GB2312" w:cs="Times New Roman"/>
          <w:kern w:val="0"/>
          <w:sz w:val="32"/>
          <w:szCs w:val="32"/>
        </w:rPr>
        <w:t>、水费</w:t>
      </w:r>
      <w:r>
        <w:rPr>
          <w:rFonts w:hint="default" w:ascii="Times New Roman" w:hAnsi="Times New Roman" w:eastAsia="仿宋_GB2312" w:cs="Times New Roman"/>
          <w:kern w:val="0"/>
          <w:sz w:val="32"/>
          <w:szCs w:val="32"/>
          <w:lang w:val="en-US" w:eastAsia="zh-CN"/>
        </w:rPr>
        <w:t>0.5万元</w:t>
      </w:r>
      <w:r>
        <w:rPr>
          <w:rFonts w:hint="default" w:ascii="Times New Roman" w:hAnsi="Times New Roman" w:eastAsia="仿宋_GB2312" w:cs="Times New Roman"/>
          <w:kern w:val="0"/>
          <w:sz w:val="32"/>
          <w:szCs w:val="32"/>
        </w:rPr>
        <w:t>、电费</w:t>
      </w:r>
      <w:r>
        <w:rPr>
          <w:rFonts w:hint="default" w:ascii="Times New Roman" w:hAnsi="Times New Roman" w:eastAsia="仿宋_GB2312" w:cs="Times New Roman"/>
          <w:kern w:val="0"/>
          <w:sz w:val="32"/>
          <w:szCs w:val="32"/>
          <w:lang w:val="en-US" w:eastAsia="zh-CN"/>
        </w:rPr>
        <w:t>3万元</w:t>
      </w:r>
      <w:r>
        <w:rPr>
          <w:rFonts w:hint="default" w:ascii="Times New Roman" w:hAnsi="Times New Roman" w:eastAsia="仿宋_GB2312" w:cs="Times New Roman"/>
          <w:kern w:val="0"/>
          <w:sz w:val="32"/>
          <w:szCs w:val="32"/>
        </w:rPr>
        <w:t>、邮电费</w:t>
      </w:r>
      <w:r>
        <w:rPr>
          <w:rFonts w:hint="default" w:ascii="Times New Roman" w:hAnsi="Times New Roman" w:eastAsia="仿宋_GB2312" w:cs="Times New Roman"/>
          <w:kern w:val="0"/>
          <w:sz w:val="32"/>
          <w:szCs w:val="32"/>
          <w:lang w:val="en-US" w:eastAsia="zh-CN"/>
        </w:rPr>
        <w:t>4万元</w:t>
      </w:r>
      <w:r>
        <w:rPr>
          <w:rFonts w:hint="default" w:ascii="Times New Roman" w:hAnsi="Times New Roman" w:eastAsia="仿宋_GB2312" w:cs="Times New Roman"/>
          <w:kern w:val="0"/>
          <w:sz w:val="32"/>
          <w:szCs w:val="32"/>
        </w:rPr>
        <w:t>、取暖费</w:t>
      </w:r>
      <w:r>
        <w:rPr>
          <w:rFonts w:hint="default" w:ascii="Times New Roman" w:hAnsi="Times New Roman" w:eastAsia="仿宋_GB2312" w:cs="Times New Roman"/>
          <w:kern w:val="0"/>
          <w:sz w:val="32"/>
          <w:szCs w:val="32"/>
          <w:lang w:val="en-US" w:eastAsia="zh-CN"/>
        </w:rPr>
        <w:t>7.82万元</w:t>
      </w:r>
      <w:r>
        <w:rPr>
          <w:rFonts w:hint="default" w:ascii="Times New Roman" w:hAnsi="Times New Roman" w:eastAsia="仿宋_GB2312" w:cs="Times New Roman"/>
          <w:kern w:val="0"/>
          <w:sz w:val="32"/>
          <w:szCs w:val="32"/>
        </w:rPr>
        <w:t>、维修（护）费</w:t>
      </w:r>
      <w:r>
        <w:rPr>
          <w:rFonts w:hint="default" w:ascii="Times New Roman" w:hAnsi="Times New Roman" w:eastAsia="仿宋_GB2312" w:cs="Times New Roman"/>
          <w:kern w:val="0"/>
          <w:sz w:val="32"/>
          <w:szCs w:val="32"/>
          <w:lang w:val="en-US" w:eastAsia="zh-CN"/>
        </w:rPr>
        <w:t>2.05万元</w:t>
      </w:r>
      <w:r>
        <w:rPr>
          <w:rFonts w:hint="default" w:ascii="Times New Roman" w:hAnsi="Times New Roman" w:eastAsia="仿宋_GB2312" w:cs="Times New Roman"/>
          <w:kern w:val="0"/>
          <w:sz w:val="32"/>
          <w:szCs w:val="32"/>
        </w:rPr>
        <w:t>、公务接待费</w:t>
      </w:r>
      <w:r>
        <w:rPr>
          <w:rFonts w:hint="default" w:ascii="Times New Roman" w:hAnsi="Times New Roman" w:eastAsia="仿宋_GB2312" w:cs="Times New Roman"/>
          <w:kern w:val="0"/>
          <w:sz w:val="32"/>
          <w:szCs w:val="32"/>
          <w:lang w:val="en-US" w:eastAsia="zh-CN"/>
        </w:rPr>
        <w:t>4万元</w:t>
      </w:r>
      <w:r>
        <w:rPr>
          <w:rFonts w:hint="default" w:ascii="Times New Roman" w:hAnsi="Times New Roman" w:eastAsia="仿宋_GB2312" w:cs="Times New Roman"/>
          <w:kern w:val="0"/>
          <w:sz w:val="32"/>
          <w:szCs w:val="32"/>
        </w:rPr>
        <w:t>、劳务费</w:t>
      </w:r>
      <w:r>
        <w:rPr>
          <w:rFonts w:hint="default" w:ascii="Times New Roman" w:hAnsi="Times New Roman" w:eastAsia="仿宋_GB2312" w:cs="Times New Roman"/>
          <w:kern w:val="0"/>
          <w:sz w:val="32"/>
          <w:szCs w:val="32"/>
          <w:lang w:val="en-US" w:eastAsia="zh-CN"/>
        </w:rPr>
        <w:t>13万元</w:t>
      </w:r>
      <w:r>
        <w:rPr>
          <w:rFonts w:hint="default" w:ascii="Times New Roman" w:hAnsi="Times New Roman" w:eastAsia="仿宋_GB2312" w:cs="Times New Roman"/>
          <w:kern w:val="0"/>
          <w:sz w:val="32"/>
          <w:szCs w:val="32"/>
        </w:rPr>
        <w:t>、工会经费</w:t>
      </w:r>
      <w:r>
        <w:rPr>
          <w:rFonts w:hint="default" w:ascii="Times New Roman" w:hAnsi="Times New Roman" w:eastAsia="仿宋_GB2312" w:cs="Times New Roman"/>
          <w:kern w:val="0"/>
          <w:sz w:val="32"/>
          <w:szCs w:val="32"/>
          <w:lang w:val="en-US" w:eastAsia="zh-CN"/>
        </w:rPr>
        <w:t>2.20万元</w:t>
      </w:r>
      <w:r>
        <w:rPr>
          <w:rFonts w:hint="default" w:ascii="Times New Roman" w:hAnsi="Times New Roman" w:eastAsia="仿宋_GB2312" w:cs="Times New Roman"/>
          <w:kern w:val="0"/>
          <w:sz w:val="32"/>
          <w:szCs w:val="32"/>
        </w:rPr>
        <w:t>、福利费</w:t>
      </w:r>
      <w:r>
        <w:rPr>
          <w:rFonts w:hint="default" w:ascii="Times New Roman" w:hAnsi="Times New Roman" w:eastAsia="仿宋_GB2312" w:cs="Times New Roman"/>
          <w:kern w:val="0"/>
          <w:sz w:val="32"/>
          <w:szCs w:val="32"/>
          <w:lang w:val="en-US" w:eastAsia="zh-CN"/>
        </w:rPr>
        <w:t>3.96万元</w:t>
      </w:r>
      <w:r>
        <w:rPr>
          <w:rFonts w:hint="default" w:ascii="Times New Roman" w:hAnsi="Times New Roman" w:eastAsia="仿宋_GB2312" w:cs="Times New Roman"/>
          <w:kern w:val="0"/>
          <w:sz w:val="32"/>
          <w:szCs w:val="32"/>
        </w:rPr>
        <w:t>、公务用车运行维护费</w:t>
      </w:r>
      <w:r>
        <w:rPr>
          <w:rFonts w:hint="default" w:ascii="Times New Roman" w:hAnsi="Times New Roman" w:eastAsia="仿宋_GB2312" w:cs="Times New Roman"/>
          <w:kern w:val="0"/>
          <w:sz w:val="32"/>
          <w:szCs w:val="32"/>
          <w:lang w:val="en-US" w:eastAsia="zh-CN"/>
        </w:rPr>
        <w:t>8万元</w:t>
      </w:r>
      <w:r>
        <w:rPr>
          <w:rFonts w:hint="default" w:ascii="Times New Roman" w:hAnsi="Times New Roman" w:eastAsia="仿宋_GB2312" w:cs="Times New Roman"/>
          <w:kern w:val="0"/>
          <w:sz w:val="32"/>
          <w:szCs w:val="32"/>
        </w:rPr>
        <w:t>、办公设备购置</w:t>
      </w:r>
      <w:r>
        <w:rPr>
          <w:rFonts w:hint="default" w:ascii="Times New Roman" w:hAnsi="Times New Roman" w:eastAsia="仿宋_GB2312" w:cs="Times New Roman"/>
          <w:kern w:val="0"/>
          <w:sz w:val="32"/>
          <w:szCs w:val="32"/>
          <w:lang w:val="en-US" w:eastAsia="zh-CN"/>
        </w:rPr>
        <w:t>5.70万元</w:t>
      </w:r>
      <w:r>
        <w:rPr>
          <w:rFonts w:hint="default" w:ascii="Times New Roman" w:hAnsi="Times New Roman" w:eastAsia="仿宋_GB2312" w:cs="Times New Roman"/>
          <w:kern w:val="0"/>
          <w:sz w:val="32"/>
          <w:szCs w:val="32"/>
        </w:rPr>
        <w:t>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克州发展和改革委员会</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spacing w:line="560" w:lineRule="exact"/>
        <w:ind w:firstLine="643"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kern w:val="0"/>
          <w:sz w:val="32"/>
          <w:szCs w:val="32"/>
          <w:lang w:eastAsia="zh-CN"/>
        </w:rPr>
        <w:t>节能减排专项经费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pacing w:val="0"/>
          <w:kern w:val="2"/>
          <w:sz w:val="32"/>
          <w:szCs w:val="32"/>
          <w:lang w:val="en-US" w:eastAsia="zh-CN"/>
        </w:rPr>
      </w:pPr>
      <w:r>
        <w:rPr>
          <w:rFonts w:hint="default" w:ascii="Times New Roman" w:hAnsi="Times New Roman" w:eastAsia="仿宋_GB2312" w:cs="Times New Roman"/>
          <w:sz w:val="32"/>
          <w:szCs w:val="32"/>
        </w:rPr>
        <w:t>设立的政策依据：</w:t>
      </w:r>
      <w:r>
        <w:rPr>
          <w:rFonts w:hint="default" w:ascii="Times New Roman" w:hAnsi="Times New Roman" w:eastAsia="仿宋" w:cs="Times New Roman"/>
          <w:color w:val="000000"/>
          <w:kern w:val="0"/>
          <w:sz w:val="32"/>
          <w:szCs w:val="32"/>
        </w:rPr>
        <w:t>为深入推进节能减排工作，确保我</w:t>
      </w:r>
      <w:r>
        <w:rPr>
          <w:rFonts w:hint="default" w:ascii="Times New Roman" w:hAnsi="Times New Roman" w:eastAsia="仿宋" w:cs="Times New Roman"/>
          <w:color w:val="000000"/>
          <w:kern w:val="0"/>
          <w:sz w:val="32"/>
          <w:szCs w:val="32"/>
          <w:lang w:eastAsia="zh-CN"/>
        </w:rPr>
        <w:t>州</w:t>
      </w:r>
      <w:r>
        <w:rPr>
          <w:rFonts w:hint="default" w:ascii="Times New Roman" w:hAnsi="Times New Roman" w:eastAsia="仿宋" w:cs="Times New Roman"/>
          <w:color w:val="000000"/>
          <w:kern w:val="0"/>
          <w:sz w:val="32"/>
          <w:szCs w:val="32"/>
        </w:rPr>
        <w:t>节能减排总体目标任务取得积极进展，根据《中华人民共和国节约能源法》，自治</w:t>
      </w:r>
      <w:r>
        <w:rPr>
          <w:rFonts w:hint="default" w:ascii="Times New Roman" w:hAnsi="Times New Roman" w:eastAsia="仿宋" w:cs="Times New Roman"/>
          <w:color w:val="000000"/>
          <w:kern w:val="0"/>
          <w:sz w:val="32"/>
          <w:szCs w:val="32"/>
          <w:lang w:eastAsia="zh-CN"/>
        </w:rPr>
        <w:t>州</w:t>
      </w:r>
      <w:r>
        <w:rPr>
          <w:rFonts w:hint="default" w:ascii="Times New Roman" w:hAnsi="Times New Roman" w:eastAsia="仿宋" w:cs="Times New Roman"/>
          <w:color w:val="000000"/>
          <w:kern w:val="0"/>
          <w:sz w:val="32"/>
          <w:szCs w:val="32"/>
        </w:rPr>
        <w:t>设立节能减排专项资金。</w:t>
      </w:r>
    </w:p>
    <w:p>
      <w:pPr>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rPr>
        <w:t>预算安排规模：</w:t>
      </w:r>
      <w:r>
        <w:rPr>
          <w:rFonts w:hint="default" w:ascii="Times New Roman" w:hAnsi="Times New Roman" w:eastAsia="仿宋_GB2312" w:cs="Times New Roman"/>
          <w:kern w:val="0"/>
          <w:sz w:val="32"/>
          <w:szCs w:val="32"/>
          <w:lang w:val="en-US" w:eastAsia="zh-CN"/>
        </w:rPr>
        <w:t>5万元</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z w:val="32"/>
          <w:szCs w:val="32"/>
        </w:rPr>
        <w:t>项目承担单位：</w:t>
      </w:r>
      <w:r>
        <w:rPr>
          <w:rFonts w:hint="default" w:ascii="Times New Roman" w:hAnsi="Times New Roman" w:eastAsia="仿宋_GB2312" w:cs="Times New Roman"/>
          <w:kern w:val="0"/>
          <w:sz w:val="32"/>
          <w:szCs w:val="32"/>
          <w:lang w:eastAsia="zh-CN"/>
        </w:rPr>
        <w:t>克州发展和改革委员会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pacing w:val="0"/>
          <w:kern w:val="2"/>
          <w:sz w:val="32"/>
          <w:szCs w:val="32"/>
          <w:lang w:val="en-US" w:eastAsia="zh-CN"/>
        </w:rPr>
      </w:pPr>
      <w:r>
        <w:rPr>
          <w:rFonts w:hint="default" w:ascii="Times New Roman" w:hAnsi="Times New Roman" w:eastAsia="仿宋_GB2312" w:cs="Times New Roman"/>
          <w:sz w:val="32"/>
          <w:szCs w:val="32"/>
        </w:rPr>
        <w:t>资金分配情况：</w:t>
      </w:r>
      <w:r>
        <w:rPr>
          <w:rFonts w:hint="default" w:ascii="Times New Roman" w:hAnsi="Times New Roman" w:eastAsia="仿宋_GB2312" w:cs="Times New Roman"/>
          <w:b w:val="0"/>
          <w:bCs/>
          <w:spacing w:val="0"/>
          <w:kern w:val="2"/>
          <w:sz w:val="32"/>
          <w:szCs w:val="32"/>
          <w:lang w:val="en-US" w:eastAsia="zh-CN"/>
        </w:rPr>
        <w:t>节能</w:t>
      </w:r>
      <w:r>
        <w:rPr>
          <w:rFonts w:hint="eastAsia" w:eastAsia="仿宋_GB2312" w:cs="Times New Roman"/>
          <w:b w:val="0"/>
          <w:bCs/>
          <w:spacing w:val="0"/>
          <w:kern w:val="2"/>
          <w:sz w:val="32"/>
          <w:szCs w:val="32"/>
          <w:lang w:val="en-US" w:eastAsia="zh-CN"/>
        </w:rPr>
        <w:t>减排</w:t>
      </w:r>
      <w:r>
        <w:rPr>
          <w:rFonts w:hint="default" w:ascii="Times New Roman" w:hAnsi="Times New Roman" w:eastAsia="仿宋_GB2312" w:cs="Times New Roman"/>
          <w:b w:val="0"/>
          <w:bCs/>
          <w:spacing w:val="0"/>
          <w:kern w:val="2"/>
          <w:sz w:val="32"/>
          <w:szCs w:val="32"/>
          <w:lang w:val="en-US" w:eastAsia="zh-CN"/>
        </w:rPr>
        <w:t>专项资金使用于新疆维吾尔自治区对克州上年度能源消耗总量和强度“双控”目标责任评价考核完成后对各县（市）发改委和州直相关部门推进克州能源消耗总量和强度“双控”工作的进行奖励。</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资金执行时间：</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年全年</w:t>
      </w:r>
    </w:p>
    <w:p>
      <w:pPr>
        <w:spacing w:line="560" w:lineRule="exact"/>
        <w:ind w:firstLine="643"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sz w:val="32"/>
          <w:szCs w:val="32"/>
        </w:rPr>
        <w:t>项目名称：</w:t>
      </w:r>
      <w:r>
        <w:rPr>
          <w:rFonts w:hint="eastAsia" w:eastAsia="仿宋_GB2312" w:cs="Times New Roman"/>
          <w:sz w:val="32"/>
          <w:szCs w:val="32"/>
          <w:lang w:eastAsia="zh-CN"/>
        </w:rPr>
        <w:t>其他</w:t>
      </w:r>
      <w:r>
        <w:rPr>
          <w:rFonts w:hint="default" w:ascii="Times New Roman" w:hAnsi="Times New Roman" w:eastAsia="仿宋_GB2312" w:cs="Times New Roman"/>
          <w:kern w:val="0"/>
          <w:sz w:val="32"/>
          <w:szCs w:val="32"/>
          <w:lang w:eastAsia="zh-CN"/>
        </w:rPr>
        <w:t>资金结余</w:t>
      </w:r>
    </w:p>
    <w:p>
      <w:pPr>
        <w:spacing w:line="56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设立的政策依据：</w:t>
      </w:r>
      <w:r>
        <w:rPr>
          <w:rFonts w:hint="default" w:ascii="Times New Roman" w:hAnsi="Times New Roman" w:eastAsia="仿宋_GB2312" w:cs="Times New Roman"/>
          <w:bCs/>
          <w:sz w:val="32"/>
          <w:szCs w:val="32"/>
          <w:lang w:eastAsia="zh-CN"/>
        </w:rPr>
        <w:t>根据自治州党委、自治州人民政府统一安排。</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预算安排规模：</w:t>
      </w:r>
      <w:r>
        <w:rPr>
          <w:rFonts w:hint="default" w:ascii="Times New Roman" w:hAnsi="Times New Roman" w:eastAsia="仿宋_GB2312" w:cs="Times New Roman"/>
          <w:kern w:val="0"/>
          <w:sz w:val="32"/>
          <w:szCs w:val="32"/>
          <w:lang w:val="en-US" w:eastAsia="zh-CN"/>
        </w:rPr>
        <w:t>78.84</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val="en-GB" w:eastAsia="zh-CN"/>
        </w:rPr>
        <w:t>上年结余</w:t>
      </w:r>
      <w:r>
        <w:rPr>
          <w:rFonts w:hint="default" w:ascii="Times New Roman" w:hAnsi="Times New Roman" w:eastAsia="仿宋_GB2312" w:cs="Times New Roman"/>
          <w:sz w:val="32"/>
          <w:szCs w:val="32"/>
          <w:lang w:val="en-US" w:eastAsia="zh-CN"/>
        </w:rPr>
        <w:t>）</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项目承担单位：</w:t>
      </w:r>
      <w:r>
        <w:rPr>
          <w:rFonts w:hint="default" w:ascii="Times New Roman" w:hAnsi="Times New Roman" w:eastAsia="仿宋_GB2312" w:cs="Times New Roman"/>
          <w:kern w:val="0"/>
          <w:sz w:val="32"/>
          <w:szCs w:val="32"/>
          <w:lang w:eastAsia="zh-CN"/>
        </w:rPr>
        <w:t>克州发展和改革委员会</w:t>
      </w:r>
    </w:p>
    <w:p>
      <w:pPr>
        <w:spacing w:line="56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rPr>
        <w:t>资金分配情况：</w:t>
      </w:r>
      <w:r>
        <w:rPr>
          <w:rFonts w:hint="default" w:ascii="Times New Roman" w:hAnsi="Times New Roman" w:eastAsia="仿宋_GB2312" w:cs="Times New Roman"/>
          <w:sz w:val="32"/>
          <w:szCs w:val="32"/>
          <w:lang w:eastAsia="zh-CN"/>
        </w:rPr>
        <w:t>粮食历史遗留欠款所需资金</w:t>
      </w:r>
      <w:r>
        <w:rPr>
          <w:rFonts w:hint="default" w:ascii="Times New Roman" w:hAnsi="Times New Roman" w:eastAsia="仿宋_GB2312" w:cs="Times New Roman"/>
          <w:sz w:val="32"/>
          <w:szCs w:val="32"/>
          <w:lang w:val="en-US" w:eastAsia="zh-CN"/>
        </w:rPr>
        <w:t>28.84元，</w:t>
      </w:r>
      <w:r>
        <w:rPr>
          <w:rFonts w:hint="default" w:ascii="Times New Roman" w:hAnsi="Times New Roman" w:eastAsia="仿宋_GB2312" w:cs="Times New Roman"/>
          <w:sz w:val="32"/>
          <w:lang w:val="en-US" w:eastAsia="zh-CN"/>
        </w:rPr>
        <w:t>给予解决原克州粮食局欠付的3号住宅楼工程款；发改委内网建设项目合同的要求，剩余的10万元工程款预计在2020年3月按照合同进度支付完；粮食</w:t>
      </w:r>
      <w:r>
        <w:rPr>
          <w:rFonts w:hint="default" w:ascii="Times New Roman" w:hAnsi="Times New Roman" w:eastAsia="仿宋_GB2312" w:cs="Times New Roman"/>
          <w:sz w:val="32"/>
          <w:szCs w:val="32"/>
          <w:lang w:val="en-US" w:eastAsia="zh-CN"/>
        </w:rPr>
        <w:t>援疆资金40万元，2020年至2021年用于支付克州粮食和物资储备局质检人员</w:t>
      </w:r>
      <w:r>
        <w:rPr>
          <w:rFonts w:hint="eastAsia" w:eastAsia="仿宋_GB2312" w:cs="Times New Roman"/>
          <w:sz w:val="32"/>
          <w:szCs w:val="32"/>
          <w:lang w:val="en-US" w:eastAsia="zh-CN"/>
        </w:rPr>
        <w:t>差旅费</w:t>
      </w:r>
      <w:r>
        <w:rPr>
          <w:rFonts w:hint="default" w:ascii="Times New Roman" w:hAnsi="Times New Roman" w:eastAsia="仿宋_GB2312" w:cs="Times New Roman"/>
          <w:sz w:val="32"/>
          <w:szCs w:val="32"/>
          <w:lang w:val="en-US" w:eastAsia="zh-CN"/>
        </w:rPr>
        <w:t>、粮食市场补贴、质检站粮食业务办公费用等支出。</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资金执行时间：</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年全年</w:t>
      </w:r>
    </w:p>
    <w:p>
      <w:pPr>
        <w:spacing w:line="560" w:lineRule="exact"/>
        <w:ind w:firstLine="643"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kern w:val="0"/>
          <w:sz w:val="32"/>
          <w:szCs w:val="32"/>
          <w:lang w:eastAsia="zh-CN"/>
        </w:rPr>
        <w:t>群众工作经费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设立的政策依据：</w:t>
      </w:r>
      <w:r>
        <w:rPr>
          <w:rFonts w:hint="default" w:ascii="Times New Roman" w:hAnsi="Times New Roman" w:eastAsia="仿宋_GB2312" w:cs="Times New Roman"/>
          <w:bCs/>
          <w:sz w:val="32"/>
          <w:szCs w:val="32"/>
          <w:lang w:eastAsia="zh-CN"/>
        </w:rPr>
        <w:t>根据自治州党委、自治州人民政府统一安排。</w:t>
      </w:r>
    </w:p>
    <w:p>
      <w:pPr>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rPr>
        <w:t>预算安排规模：</w:t>
      </w:r>
      <w:r>
        <w:rPr>
          <w:rFonts w:hint="default" w:ascii="Times New Roman" w:hAnsi="Times New Roman" w:eastAsia="仿宋_GB2312" w:cs="Times New Roman"/>
          <w:kern w:val="0"/>
          <w:sz w:val="32"/>
          <w:szCs w:val="32"/>
          <w:lang w:val="en-US" w:eastAsia="zh-CN"/>
        </w:rPr>
        <w:t>13万元（上年结余3万元）</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z w:val="32"/>
          <w:szCs w:val="32"/>
        </w:rPr>
        <w:t>项目承担单位：</w:t>
      </w:r>
      <w:r>
        <w:rPr>
          <w:rFonts w:hint="default" w:ascii="Times New Roman" w:hAnsi="Times New Roman" w:eastAsia="仿宋_GB2312" w:cs="Times New Roman"/>
          <w:kern w:val="0"/>
          <w:sz w:val="32"/>
          <w:szCs w:val="32"/>
          <w:lang w:eastAsia="zh-CN"/>
        </w:rPr>
        <w:t>克州发展和改革委员会</w:t>
      </w:r>
    </w:p>
    <w:p>
      <w:pPr>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资金分配情况：</w:t>
      </w:r>
      <w:r>
        <w:rPr>
          <w:rFonts w:hint="default" w:ascii="Times New Roman" w:hAnsi="Times New Roman" w:eastAsia="仿宋_GB2312" w:cs="Times New Roman"/>
          <w:spacing w:val="0"/>
          <w:kern w:val="2"/>
          <w:sz w:val="32"/>
          <w:szCs w:val="32"/>
        </w:rPr>
        <w:t>根据州委、州人民政府的安排和</w:t>
      </w:r>
      <w:r>
        <w:rPr>
          <w:rFonts w:hint="default" w:ascii="Times New Roman" w:hAnsi="Times New Roman" w:eastAsia="仿宋_GB2312" w:cs="Times New Roman"/>
          <w:spacing w:val="0"/>
          <w:kern w:val="2"/>
          <w:sz w:val="32"/>
          <w:szCs w:val="32"/>
          <w:lang w:eastAsia="zh-CN"/>
        </w:rPr>
        <w:t>有关</w:t>
      </w:r>
      <w:r>
        <w:rPr>
          <w:rFonts w:hint="default" w:ascii="Times New Roman" w:hAnsi="Times New Roman" w:eastAsia="仿宋_GB2312" w:cs="Times New Roman"/>
          <w:spacing w:val="0"/>
          <w:kern w:val="2"/>
          <w:sz w:val="32"/>
          <w:szCs w:val="32"/>
        </w:rPr>
        <w:t>规定，继续做好群众工作，</w:t>
      </w:r>
      <w:r>
        <w:rPr>
          <w:rFonts w:hint="default" w:ascii="Times New Roman" w:hAnsi="Times New Roman" w:eastAsia="仿宋_GB2312" w:cs="Times New Roman"/>
          <w:spacing w:val="0"/>
          <w:kern w:val="2"/>
          <w:sz w:val="32"/>
          <w:szCs w:val="32"/>
          <w:lang w:eastAsia="zh-CN"/>
        </w:rPr>
        <w:t>深化</w:t>
      </w:r>
      <w:r>
        <w:rPr>
          <w:rFonts w:hint="default" w:ascii="Times New Roman" w:hAnsi="Times New Roman" w:eastAsia="仿宋_GB2312" w:cs="Times New Roman"/>
          <w:spacing w:val="0"/>
          <w:kern w:val="2"/>
          <w:sz w:val="32"/>
          <w:szCs w:val="32"/>
        </w:rPr>
        <w:t>为民办实事好事，把资金用在最困难、最</w:t>
      </w:r>
      <w:r>
        <w:rPr>
          <w:rFonts w:hint="default" w:ascii="Times New Roman" w:hAnsi="Times New Roman" w:eastAsia="仿宋_GB2312" w:cs="Times New Roman"/>
          <w:spacing w:val="0"/>
          <w:kern w:val="2"/>
          <w:sz w:val="32"/>
          <w:szCs w:val="32"/>
          <w:lang w:eastAsia="zh-CN"/>
        </w:rPr>
        <w:t>急需</w:t>
      </w:r>
      <w:r>
        <w:rPr>
          <w:rFonts w:hint="default" w:ascii="Times New Roman" w:hAnsi="Times New Roman" w:eastAsia="仿宋_GB2312" w:cs="Times New Roman"/>
          <w:spacing w:val="0"/>
          <w:kern w:val="2"/>
          <w:sz w:val="32"/>
          <w:szCs w:val="32"/>
        </w:rPr>
        <w:t>的家庭中，不断帮扶解困、化解矛盾纠纷，用心用情为群众办实事好事</w:t>
      </w:r>
      <w:r>
        <w:rPr>
          <w:rFonts w:hint="default" w:ascii="Times New Roman" w:hAnsi="Times New Roman" w:eastAsia="仿宋_GB2312" w:cs="Times New Roman"/>
          <w:spacing w:val="0"/>
          <w:kern w:val="2"/>
          <w:sz w:val="32"/>
          <w:szCs w:val="32"/>
          <w:lang w:eastAsia="zh-CN"/>
        </w:rPr>
        <w:t>，</w:t>
      </w:r>
      <w:r>
        <w:rPr>
          <w:rFonts w:hint="default" w:ascii="Times New Roman" w:hAnsi="Times New Roman" w:eastAsia="仿宋_GB2312" w:cs="Times New Roman"/>
          <w:bCs/>
          <w:sz w:val="32"/>
          <w:szCs w:val="32"/>
        </w:rPr>
        <w:t>慰问困难群众活动、文体活动、帮助村委会缴纳电费</w:t>
      </w:r>
      <w:r>
        <w:rPr>
          <w:rFonts w:hint="default" w:ascii="Times New Roman" w:hAnsi="Times New Roman" w:eastAsia="仿宋_GB2312" w:cs="Times New Roman"/>
          <w:bCs/>
          <w:sz w:val="32"/>
          <w:szCs w:val="32"/>
          <w:lang w:eastAsia="zh-CN"/>
        </w:rPr>
        <w:t>等</w:t>
      </w:r>
      <w:r>
        <w:rPr>
          <w:rFonts w:hint="default" w:ascii="Times New Roman" w:hAnsi="Times New Roman" w:eastAsia="仿宋_GB2312" w:cs="Times New Roman"/>
          <w:bCs/>
          <w:sz w:val="32"/>
          <w:szCs w:val="32"/>
        </w:rPr>
        <w:t>。</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资金执行时间：</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年全年</w:t>
      </w:r>
    </w:p>
    <w:p>
      <w:pPr>
        <w:spacing w:line="560" w:lineRule="exact"/>
        <w:ind w:firstLine="643"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kern w:val="0"/>
          <w:sz w:val="32"/>
          <w:szCs w:val="32"/>
          <w:lang w:eastAsia="zh-CN"/>
        </w:rPr>
        <w:t>项目前期费</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设立的政策依据：</w:t>
      </w:r>
      <w:r>
        <w:rPr>
          <w:rFonts w:hint="default" w:ascii="Times New Roman" w:hAnsi="Times New Roman" w:eastAsia="仿宋_GB2312" w:cs="Times New Roman"/>
          <w:sz w:val="32"/>
          <w:szCs w:val="32"/>
          <w:lang w:val="en-US" w:eastAsia="zh-CN"/>
        </w:rPr>
        <w:t>按照全州固定资产投资项目建设的前期推进、组织申报、资金落实等工作的要求。</w:t>
      </w:r>
    </w:p>
    <w:p>
      <w:pPr>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rPr>
        <w:t>预算安排规模：</w:t>
      </w:r>
      <w:r>
        <w:rPr>
          <w:rFonts w:hint="default" w:ascii="Times New Roman" w:hAnsi="Times New Roman" w:eastAsia="仿宋_GB2312" w:cs="Times New Roman"/>
          <w:kern w:val="0"/>
          <w:sz w:val="32"/>
          <w:szCs w:val="32"/>
          <w:lang w:val="en-US" w:eastAsia="zh-CN"/>
        </w:rPr>
        <w:t>20万元（上年结余）</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项目承担单位：</w:t>
      </w:r>
      <w:r>
        <w:rPr>
          <w:rFonts w:hint="default" w:ascii="Times New Roman" w:hAnsi="Times New Roman" w:eastAsia="仿宋_GB2312" w:cs="Times New Roman"/>
          <w:kern w:val="0"/>
          <w:sz w:val="32"/>
          <w:szCs w:val="32"/>
          <w:lang w:eastAsia="zh-CN"/>
        </w:rPr>
        <w:t>克州发展和改革委员会</w:t>
      </w:r>
    </w:p>
    <w:p>
      <w:pPr>
        <w:spacing w:line="540" w:lineRule="exact"/>
        <w:ind w:firstLine="640" w:firstLineChars="200"/>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sz w:val="32"/>
          <w:szCs w:val="32"/>
        </w:rPr>
        <w:t>资金分配情况：</w:t>
      </w:r>
      <w:r>
        <w:rPr>
          <w:rFonts w:hint="default" w:ascii="Times New Roman" w:hAnsi="Times New Roman" w:eastAsia="仿宋_GB2312" w:cs="Times New Roman"/>
          <w:bCs/>
          <w:sz w:val="32"/>
          <w:szCs w:val="32"/>
          <w:lang w:eastAsia="zh-CN"/>
        </w:rPr>
        <w:t>按照固定资产投资项目实施不同阶段，重点开展项目前期工作检查、项目实施进度检查、项目竣工验收等相关工作。</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资金执行时间：</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年全年</w:t>
      </w:r>
    </w:p>
    <w:p>
      <w:pPr>
        <w:spacing w:line="56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sz w:val="32"/>
          <w:szCs w:val="32"/>
          <w:lang w:val="en-US" w:eastAsia="zh-CN"/>
        </w:rPr>
        <w:t>为民办实事经费</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设立的政策依据：</w:t>
      </w:r>
      <w:r>
        <w:rPr>
          <w:rFonts w:hint="default" w:ascii="Times New Roman" w:hAnsi="Times New Roman" w:eastAsia="仿宋_GB2312" w:cs="Times New Roman"/>
          <w:bCs/>
          <w:sz w:val="32"/>
          <w:szCs w:val="32"/>
          <w:lang w:eastAsia="zh-CN"/>
        </w:rPr>
        <w:t>根据自治区党委，自治区人民政府相关工作要求</w:t>
      </w:r>
      <w:r>
        <w:rPr>
          <w:rFonts w:hint="default" w:ascii="Times New Roman" w:hAnsi="Times New Roman" w:eastAsia="仿宋_GB2312" w:cs="Times New Roman"/>
          <w:bCs/>
          <w:sz w:val="32"/>
          <w:szCs w:val="32"/>
        </w:rPr>
        <w:t>。</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预算安排规模：</w:t>
      </w:r>
      <w:r>
        <w:rPr>
          <w:rFonts w:hint="default" w:ascii="Times New Roman" w:hAnsi="Times New Roman" w:eastAsia="仿宋_GB2312" w:cs="Times New Roman"/>
          <w:kern w:val="0"/>
          <w:sz w:val="32"/>
          <w:szCs w:val="32"/>
          <w:lang w:val="en-US" w:eastAsia="zh-CN"/>
        </w:rPr>
        <w:t>24万元（上年结余7万元）</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项目承担单位：</w:t>
      </w:r>
      <w:r>
        <w:rPr>
          <w:rFonts w:hint="default" w:ascii="Times New Roman" w:hAnsi="Times New Roman" w:eastAsia="仿宋_GB2312" w:cs="Times New Roman"/>
          <w:kern w:val="0"/>
          <w:sz w:val="32"/>
          <w:szCs w:val="32"/>
          <w:lang w:eastAsia="zh-CN"/>
        </w:rPr>
        <w:t>克州发展和改革委员会</w:t>
      </w:r>
    </w:p>
    <w:p>
      <w:pPr>
        <w:spacing w:line="54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资金分配情况：</w:t>
      </w:r>
      <w:r>
        <w:rPr>
          <w:rFonts w:hint="default" w:ascii="Times New Roman" w:hAnsi="Times New Roman" w:eastAsia="仿宋_GB2312" w:cs="Times New Roman"/>
          <w:bCs/>
          <w:sz w:val="32"/>
          <w:szCs w:val="32"/>
        </w:rPr>
        <w:t>按照计划稳步开展为民办好事实事活动、慰问困难群众活动、文体活动、帮助村委会缴纳电费、购买办公用品等活动。</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资金执行时间：</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年全年</w:t>
      </w:r>
    </w:p>
    <w:p>
      <w:pPr>
        <w:spacing w:line="560" w:lineRule="exact"/>
        <w:ind w:firstLine="643"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kern w:val="0"/>
          <w:sz w:val="32"/>
          <w:szCs w:val="32"/>
          <w:lang w:eastAsia="zh-CN"/>
        </w:rPr>
        <w:t>援疆办项目工作经费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rPr>
      </w:pPr>
      <w:r>
        <w:rPr>
          <w:rFonts w:hint="default" w:ascii="Times New Roman" w:hAnsi="Times New Roman" w:eastAsia="仿宋_GB2312" w:cs="Times New Roman"/>
          <w:color w:val="auto"/>
          <w:sz w:val="32"/>
          <w:szCs w:val="32"/>
        </w:rPr>
        <w:t>设立的政策依据：</w:t>
      </w:r>
      <w:r>
        <w:rPr>
          <w:rFonts w:hint="default" w:ascii="Times New Roman" w:hAnsi="Times New Roman" w:eastAsia="仿宋_GB2312" w:cs="Times New Roman"/>
          <w:i w:val="0"/>
          <w:caps w:val="0"/>
          <w:color w:val="auto"/>
          <w:spacing w:val="0"/>
          <w:sz w:val="32"/>
          <w:szCs w:val="32"/>
          <w:shd w:val="clear" w:fill="FFFFFF"/>
          <w:lang w:eastAsia="zh-CN"/>
        </w:rPr>
        <w:t>根据</w:t>
      </w:r>
      <w:r>
        <w:rPr>
          <w:rFonts w:hint="default" w:ascii="Times New Roman" w:hAnsi="Times New Roman" w:eastAsia="仿宋_GB2312" w:cs="Times New Roman"/>
          <w:i w:val="0"/>
          <w:caps w:val="0"/>
          <w:color w:val="auto"/>
          <w:spacing w:val="0"/>
          <w:sz w:val="32"/>
          <w:szCs w:val="32"/>
          <w:shd w:val="clear" w:fill="FFFFFF"/>
        </w:rPr>
        <w:t>第七次全国对口支援新疆工作会议</w:t>
      </w:r>
      <w:r>
        <w:rPr>
          <w:rFonts w:hint="default" w:ascii="Times New Roman" w:hAnsi="Times New Roman" w:eastAsia="仿宋_GB2312" w:cs="Times New Roman"/>
          <w:i w:val="0"/>
          <w:caps w:val="0"/>
          <w:color w:val="auto"/>
          <w:spacing w:val="0"/>
          <w:sz w:val="32"/>
          <w:szCs w:val="32"/>
          <w:shd w:val="clear" w:fill="FFFFFF"/>
          <w:lang w:eastAsia="zh-CN"/>
        </w:rPr>
        <w:t>精神</w:t>
      </w:r>
      <w:r>
        <w:rPr>
          <w:rFonts w:hint="default" w:ascii="Times New Roman" w:hAnsi="Times New Roman" w:eastAsia="仿宋_GB2312" w:cs="Times New Roman"/>
          <w:i w:val="0"/>
          <w:caps w:val="0"/>
          <w:color w:val="auto"/>
          <w:spacing w:val="0"/>
          <w:sz w:val="32"/>
          <w:szCs w:val="32"/>
          <w:shd w:val="clear" w:fill="FFFFFF"/>
        </w:rPr>
        <w:t>，确保各项援疆任务</w:t>
      </w:r>
      <w:r>
        <w:rPr>
          <w:rFonts w:hint="default" w:ascii="Times New Roman" w:hAnsi="Times New Roman" w:eastAsia="仿宋_GB2312" w:cs="Times New Roman"/>
          <w:i w:val="0"/>
          <w:caps w:val="0"/>
          <w:color w:val="auto"/>
          <w:spacing w:val="0"/>
          <w:sz w:val="32"/>
          <w:szCs w:val="32"/>
          <w:shd w:val="clear" w:fill="FFFFFF"/>
          <w:lang w:eastAsia="zh-CN"/>
        </w:rPr>
        <w:t>、援疆项目</w:t>
      </w:r>
      <w:r>
        <w:rPr>
          <w:rFonts w:hint="default" w:ascii="Times New Roman" w:hAnsi="Times New Roman" w:eastAsia="仿宋_GB2312" w:cs="Times New Roman"/>
          <w:i w:val="0"/>
          <w:caps w:val="0"/>
          <w:color w:val="auto"/>
          <w:spacing w:val="0"/>
          <w:sz w:val="32"/>
          <w:szCs w:val="32"/>
          <w:shd w:val="clear" w:fill="FFFFFF"/>
        </w:rPr>
        <w:t>落实</w:t>
      </w:r>
      <w:r>
        <w:rPr>
          <w:rFonts w:hint="default" w:ascii="Times New Roman" w:hAnsi="Times New Roman" w:eastAsia="仿宋_GB2312" w:cs="Times New Roman"/>
          <w:i w:val="0"/>
          <w:caps w:val="0"/>
          <w:color w:val="auto"/>
          <w:spacing w:val="0"/>
          <w:sz w:val="32"/>
          <w:szCs w:val="32"/>
          <w:shd w:val="clear" w:fill="FFFFFF"/>
          <w:lang w:eastAsia="zh-CN"/>
        </w:rPr>
        <w:t>、落地</w:t>
      </w:r>
      <w:r>
        <w:rPr>
          <w:rFonts w:hint="default" w:ascii="Times New Roman" w:hAnsi="Times New Roman" w:eastAsia="仿宋_GB2312" w:cs="Times New Roman"/>
          <w:i w:val="0"/>
          <w:caps w:val="0"/>
          <w:color w:val="auto"/>
          <w:spacing w:val="0"/>
          <w:sz w:val="32"/>
          <w:szCs w:val="32"/>
          <w:shd w:val="clear" w:fill="FFFFFF"/>
        </w:rPr>
        <w:t>。</w:t>
      </w:r>
    </w:p>
    <w:p>
      <w:pPr>
        <w:spacing w:line="560"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z w:val="32"/>
          <w:szCs w:val="32"/>
        </w:rPr>
        <w:t>预算安排规模：</w:t>
      </w:r>
      <w:r>
        <w:rPr>
          <w:rFonts w:hint="default" w:ascii="Times New Roman" w:hAnsi="Times New Roman" w:eastAsia="仿宋_GB2312" w:cs="Times New Roman"/>
          <w:color w:val="auto"/>
          <w:kern w:val="0"/>
          <w:sz w:val="32"/>
          <w:szCs w:val="32"/>
          <w:lang w:val="en-US" w:eastAsia="zh-CN"/>
        </w:rPr>
        <w:t>20万元</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项目承担单位：</w:t>
      </w:r>
      <w:r>
        <w:rPr>
          <w:rFonts w:hint="default" w:ascii="Times New Roman" w:hAnsi="Times New Roman" w:eastAsia="仿宋_GB2312" w:cs="Times New Roman"/>
          <w:kern w:val="0"/>
          <w:sz w:val="32"/>
          <w:szCs w:val="32"/>
          <w:lang w:eastAsia="zh-CN"/>
        </w:rPr>
        <w:t>克州发展和改革委员会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资金分配情况：</w:t>
      </w:r>
      <w:r>
        <w:rPr>
          <w:rStyle w:val="10"/>
          <w:rFonts w:hint="default" w:ascii="Times New Roman" w:hAnsi="Times New Roman" w:eastAsia="仿宋_GB2312" w:cs="Times New Roman"/>
          <w:b w:val="0"/>
          <w:spacing w:val="-4"/>
          <w:sz w:val="32"/>
          <w:szCs w:val="32"/>
          <w:lang w:eastAsia="zh-CN"/>
        </w:rPr>
        <w:t>对接2020年援疆项目计划编制、审批及督导项目数</w:t>
      </w:r>
      <w:r>
        <w:rPr>
          <w:rStyle w:val="10"/>
          <w:rFonts w:hint="default" w:ascii="Times New Roman" w:hAnsi="Times New Roman" w:eastAsia="仿宋_GB2312" w:cs="Times New Roman"/>
          <w:b w:val="0"/>
          <w:spacing w:val="-4"/>
          <w:sz w:val="32"/>
          <w:szCs w:val="32"/>
          <w:lang w:val="en-US" w:eastAsia="zh-CN"/>
        </w:rPr>
        <w:t>90项，完成全部援疆项目的前期工作，所有援疆项目全部开工建设，公车油耗量（升）控制在5800升以内。</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资金执行时间：</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年全年</w:t>
      </w:r>
    </w:p>
    <w:p>
      <w:pPr>
        <w:spacing w:line="560" w:lineRule="exact"/>
        <w:ind w:firstLine="643"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sz w:val="32"/>
          <w:szCs w:val="32"/>
        </w:rPr>
        <w:t>项目名称：</w:t>
      </w:r>
      <w:r>
        <w:rPr>
          <w:rFonts w:hint="default" w:ascii="Times New Roman" w:hAnsi="Times New Roman" w:eastAsia="仿宋_GB2312" w:cs="Times New Roman"/>
          <w:kern w:val="0"/>
          <w:sz w:val="32"/>
          <w:szCs w:val="32"/>
          <w:lang w:eastAsia="zh-CN"/>
        </w:rPr>
        <w:t>天然气价格成本监审项目经费</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设立的政策依据：</w:t>
      </w:r>
      <w:r>
        <w:rPr>
          <w:rFonts w:hint="default" w:ascii="Times New Roman" w:hAnsi="Times New Roman" w:eastAsia="仿宋_GB2312" w:cs="Times New Roman"/>
          <w:b w:val="0"/>
          <w:bCs/>
          <w:spacing w:val="0"/>
          <w:kern w:val="2"/>
          <w:sz w:val="32"/>
          <w:szCs w:val="32"/>
          <w:lang w:val="en-US" w:eastAsia="zh-CN"/>
        </w:rPr>
        <w:t>根据自治区人民政府《定价目录》新政发〔2019〕49号，新发改规（2019）5号文件精神，价格工作中必须开展的</w:t>
      </w:r>
      <w:r>
        <w:rPr>
          <w:rFonts w:hint="default" w:ascii="Times New Roman" w:hAnsi="Times New Roman" w:eastAsia="仿宋_GB2312" w:cs="Times New Roman"/>
          <w:sz w:val="32"/>
          <w:szCs w:val="32"/>
        </w:rPr>
        <w:t>天然气价格成本</w:t>
      </w:r>
      <w:r>
        <w:rPr>
          <w:rFonts w:hint="default" w:ascii="Times New Roman" w:hAnsi="Times New Roman" w:eastAsia="仿宋_GB2312" w:cs="Times New Roman"/>
          <w:b w:val="0"/>
          <w:bCs/>
          <w:spacing w:val="0"/>
          <w:kern w:val="2"/>
          <w:sz w:val="32"/>
          <w:szCs w:val="32"/>
          <w:lang w:val="en-US" w:eastAsia="zh-CN"/>
        </w:rPr>
        <w:t>监审工作。</w:t>
      </w:r>
    </w:p>
    <w:p>
      <w:pPr>
        <w:spacing w:line="560" w:lineRule="exact"/>
        <w:ind w:firstLine="640" w:firstLineChars="200"/>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rPr>
        <w:t>预算安排规模：</w:t>
      </w:r>
      <w:r>
        <w:rPr>
          <w:rFonts w:hint="default" w:ascii="Times New Roman" w:hAnsi="Times New Roman" w:eastAsia="仿宋_GB2312" w:cs="Times New Roman"/>
          <w:kern w:val="0"/>
          <w:sz w:val="32"/>
          <w:szCs w:val="32"/>
          <w:lang w:val="en-US" w:eastAsia="zh-CN"/>
        </w:rPr>
        <w:t>6万元</w:t>
      </w:r>
    </w:p>
    <w:p>
      <w:pPr>
        <w:spacing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sz w:val="32"/>
          <w:szCs w:val="32"/>
        </w:rPr>
        <w:t>项目承担单位：</w:t>
      </w:r>
      <w:r>
        <w:rPr>
          <w:rFonts w:hint="default" w:ascii="Times New Roman" w:hAnsi="Times New Roman" w:eastAsia="仿宋_GB2312" w:cs="Times New Roman"/>
          <w:kern w:val="0"/>
          <w:sz w:val="32"/>
          <w:szCs w:val="32"/>
          <w:lang w:eastAsia="zh-CN"/>
        </w:rPr>
        <w:t>克州发展和改革委员会</w:t>
      </w:r>
    </w:p>
    <w:p>
      <w:pPr>
        <w:spacing w:line="560" w:lineRule="exact"/>
        <w:ind w:firstLine="640" w:firstLineChars="200"/>
        <w:rPr>
          <w:rFonts w:hint="default" w:ascii="Times New Roman" w:hAnsi="Times New Roman" w:eastAsia="仿宋_GB2312" w:cs="Times New Roman"/>
          <w:b w:val="0"/>
          <w:bCs/>
          <w:spacing w:val="0"/>
          <w:kern w:val="2"/>
          <w:sz w:val="32"/>
          <w:szCs w:val="32"/>
          <w:lang w:val="en-US" w:eastAsia="zh-CN"/>
        </w:rPr>
      </w:pPr>
      <w:r>
        <w:rPr>
          <w:rFonts w:hint="default" w:ascii="Times New Roman" w:hAnsi="Times New Roman" w:eastAsia="仿宋_GB2312" w:cs="Times New Roman"/>
          <w:sz w:val="32"/>
          <w:szCs w:val="32"/>
        </w:rPr>
        <w:t>资金分配情况：</w:t>
      </w:r>
      <w:r>
        <w:rPr>
          <w:rFonts w:hint="default" w:ascii="Times New Roman" w:hAnsi="Times New Roman" w:eastAsia="仿宋_GB2312" w:cs="Times New Roman"/>
          <w:b w:val="0"/>
          <w:bCs/>
          <w:spacing w:val="0"/>
          <w:kern w:val="2"/>
          <w:sz w:val="32"/>
          <w:szCs w:val="32"/>
          <w:lang w:val="en-US" w:eastAsia="zh-CN"/>
        </w:rPr>
        <w:t>上半年对阿克陶县天然气企业成本审计，下半年阿合奇县天然气企业成本审计，各3万元。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资金执行时间：</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年全年</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八、关于</w:t>
      </w:r>
      <w:r>
        <w:rPr>
          <w:rFonts w:hint="default" w:ascii="Times New Roman" w:hAnsi="Times New Roman" w:eastAsia="黑体" w:cs="Times New Roman"/>
          <w:kern w:val="0"/>
          <w:sz w:val="32"/>
          <w:szCs w:val="32"/>
          <w:lang w:eastAsia="zh-CN"/>
        </w:rPr>
        <w:t>克州发展和改革委员会</w:t>
      </w:r>
      <w:r>
        <w:rPr>
          <w:rFonts w:hint="default"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rPr>
        <w:t>年一般公共预算“三公”经费预算情况说明</w:t>
      </w:r>
    </w:p>
    <w:p>
      <w:pPr>
        <w:spacing w:line="560" w:lineRule="exact"/>
        <w:ind w:firstLine="640" w:firstLineChars="2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eastAsia="zh-CN"/>
        </w:rPr>
        <w:t>克州发展和改革委员会</w:t>
      </w:r>
      <w:r>
        <w:rPr>
          <w:rFonts w:hint="eastAsia" w:ascii="仿宋_GB2312" w:hAnsi="仿宋_GB2312" w:eastAsia="仿宋_GB2312" w:cs="Times New Roman"/>
          <w:kern w:val="0"/>
          <w:sz w:val="32"/>
          <w:szCs w:val="32"/>
          <w:lang w:val="en-US" w:eastAsia="zh-CN"/>
        </w:rPr>
        <w:t>2020</w:t>
      </w:r>
      <w:r>
        <w:rPr>
          <w:rFonts w:hint="eastAsia" w:ascii="仿宋_GB2312" w:hAnsi="仿宋_GB2312" w:eastAsia="仿宋_GB2312" w:cs="Times New Roman"/>
          <w:kern w:val="0"/>
          <w:sz w:val="32"/>
          <w:szCs w:val="32"/>
        </w:rPr>
        <w:t>年“三公”经费财政拨款预算数为</w:t>
      </w:r>
      <w:r>
        <w:rPr>
          <w:rFonts w:hint="eastAsia" w:ascii="仿宋_GB2312" w:hAnsi="仿宋_GB2312" w:eastAsia="仿宋_GB2312" w:cs="Times New Roman"/>
          <w:kern w:val="0"/>
          <w:sz w:val="32"/>
          <w:szCs w:val="32"/>
          <w:lang w:val="en-US" w:eastAsia="zh-CN"/>
        </w:rPr>
        <w:t>19</w:t>
      </w:r>
      <w:r>
        <w:rPr>
          <w:rFonts w:hint="eastAsia" w:ascii="仿宋_GB2312" w:hAnsi="仿宋_GB2312" w:eastAsia="仿宋_GB2312" w:cs="Times New Roman"/>
          <w:kern w:val="0"/>
          <w:sz w:val="32"/>
          <w:szCs w:val="32"/>
        </w:rPr>
        <w:t>万元，其中：因公出国（境）费</w:t>
      </w:r>
      <w:r>
        <w:rPr>
          <w:rFonts w:hint="eastAsia" w:ascii="仿宋_GB2312" w:hAnsi="仿宋_GB2312" w:eastAsia="仿宋_GB2312" w:cs="Times New Roman"/>
          <w:kern w:val="0"/>
          <w:sz w:val="32"/>
          <w:szCs w:val="32"/>
          <w:lang w:val="en-US" w:eastAsia="zh-CN"/>
        </w:rPr>
        <w:t>0</w:t>
      </w:r>
      <w:r>
        <w:rPr>
          <w:rFonts w:hint="eastAsia" w:ascii="仿宋_GB2312" w:hAnsi="仿宋_GB2312" w:eastAsia="仿宋_GB2312" w:cs="Times New Roman"/>
          <w:kern w:val="0"/>
          <w:sz w:val="32"/>
          <w:szCs w:val="32"/>
        </w:rPr>
        <w:t>万元，公务用车购置</w:t>
      </w:r>
      <w:r>
        <w:rPr>
          <w:rFonts w:hint="eastAsia" w:ascii="仿宋_GB2312" w:hAnsi="仿宋_GB2312" w:eastAsia="仿宋_GB2312" w:cs="Times New Roman"/>
          <w:kern w:val="0"/>
          <w:sz w:val="32"/>
          <w:szCs w:val="32"/>
          <w:lang w:val="en-US" w:eastAsia="zh-CN"/>
        </w:rPr>
        <w:t>0</w:t>
      </w:r>
      <w:r>
        <w:rPr>
          <w:rFonts w:hint="eastAsia" w:ascii="仿宋_GB2312" w:hAnsi="仿宋_GB2312" w:eastAsia="仿宋_GB2312" w:cs="Times New Roman"/>
          <w:kern w:val="0"/>
          <w:sz w:val="32"/>
          <w:szCs w:val="32"/>
        </w:rPr>
        <w:t>万元，公务用车运行费</w:t>
      </w:r>
      <w:r>
        <w:rPr>
          <w:rFonts w:hint="eastAsia" w:ascii="仿宋_GB2312" w:hAnsi="仿宋_GB2312" w:eastAsia="仿宋_GB2312" w:cs="Times New Roman"/>
          <w:kern w:val="0"/>
          <w:sz w:val="32"/>
          <w:szCs w:val="32"/>
          <w:lang w:val="en-US" w:eastAsia="zh-CN"/>
        </w:rPr>
        <w:t>12</w:t>
      </w:r>
      <w:r>
        <w:rPr>
          <w:rFonts w:hint="eastAsia" w:ascii="仿宋_GB2312" w:hAnsi="仿宋_GB2312" w:eastAsia="仿宋_GB2312" w:cs="Times New Roman"/>
          <w:kern w:val="0"/>
          <w:sz w:val="32"/>
          <w:szCs w:val="32"/>
        </w:rPr>
        <w:t>万元，公务接待费</w:t>
      </w:r>
      <w:r>
        <w:rPr>
          <w:rFonts w:hint="eastAsia" w:ascii="仿宋_GB2312" w:hAnsi="仿宋_GB2312" w:eastAsia="仿宋_GB2312" w:cs="Times New Roman"/>
          <w:kern w:val="0"/>
          <w:sz w:val="32"/>
          <w:szCs w:val="32"/>
          <w:lang w:val="en-US" w:eastAsia="zh-CN"/>
        </w:rPr>
        <w:t>7</w:t>
      </w:r>
      <w:r>
        <w:rPr>
          <w:rFonts w:hint="eastAsia" w:ascii="仿宋_GB2312" w:hAnsi="仿宋_GB2312" w:eastAsia="仿宋_GB2312" w:cs="Times New Roman"/>
          <w:kern w:val="0"/>
          <w:sz w:val="32"/>
          <w:szCs w:val="32"/>
        </w:rPr>
        <w:t>万元。</w:t>
      </w:r>
    </w:p>
    <w:p>
      <w:pPr>
        <w:spacing w:line="560" w:lineRule="exact"/>
        <w:ind w:firstLine="640" w:firstLineChars="200"/>
        <w:rPr>
          <w:rFonts w:hint="eastAsia" w:ascii="仿宋_GB2312" w:hAnsi="仿宋_GB2312" w:eastAsia="仿宋_GB2312" w:cs="Times New Roman"/>
          <w:kern w:val="0"/>
          <w:sz w:val="32"/>
          <w:szCs w:val="32"/>
        </w:rPr>
      </w:pPr>
      <w:r>
        <w:rPr>
          <w:rFonts w:hint="eastAsia" w:ascii="仿宋_GB2312" w:hAnsi="仿宋_GB2312" w:eastAsia="仿宋_GB2312" w:cs="Times New Roman"/>
          <w:kern w:val="0"/>
          <w:sz w:val="32"/>
          <w:szCs w:val="32"/>
          <w:lang w:val="en-US" w:eastAsia="zh-CN"/>
        </w:rPr>
        <w:t>2020</w:t>
      </w:r>
      <w:r>
        <w:rPr>
          <w:rFonts w:hint="eastAsia" w:ascii="仿宋_GB2312" w:hAnsi="仿宋_GB2312" w:eastAsia="仿宋_GB2312" w:cs="Times New Roman"/>
          <w:kern w:val="0"/>
          <w:sz w:val="32"/>
          <w:szCs w:val="32"/>
        </w:rPr>
        <w:t>年“三公”经费财政拨款预算比上年增加（减少）</w:t>
      </w:r>
      <w:r>
        <w:rPr>
          <w:rFonts w:hint="eastAsia" w:ascii="仿宋_GB2312" w:hAnsi="仿宋_GB2312" w:eastAsia="仿宋_GB2312" w:cs="Times New Roman"/>
          <w:kern w:val="0"/>
          <w:sz w:val="32"/>
          <w:szCs w:val="32"/>
          <w:lang w:val="en-US" w:eastAsia="zh-CN"/>
        </w:rPr>
        <w:t>0</w:t>
      </w:r>
      <w:r>
        <w:rPr>
          <w:rFonts w:hint="eastAsia" w:ascii="仿宋_GB2312" w:hAnsi="仿宋_GB2312" w:eastAsia="仿宋_GB2312" w:cs="Times New Roman"/>
          <w:kern w:val="0"/>
          <w:sz w:val="32"/>
          <w:szCs w:val="32"/>
        </w:rPr>
        <w:t>万元，其中：因公出国（境）费增加（减少）</w:t>
      </w:r>
      <w:r>
        <w:rPr>
          <w:rFonts w:hint="eastAsia" w:ascii="仿宋_GB2312" w:hAnsi="仿宋_GB2312" w:eastAsia="仿宋_GB2312" w:cs="Times New Roman"/>
          <w:kern w:val="0"/>
          <w:sz w:val="32"/>
          <w:szCs w:val="32"/>
          <w:lang w:val="en-US" w:eastAsia="zh-CN"/>
        </w:rPr>
        <w:t>0</w:t>
      </w:r>
      <w:r>
        <w:rPr>
          <w:rFonts w:hint="eastAsia" w:ascii="仿宋_GB2312" w:hAnsi="仿宋_GB2312" w:eastAsia="仿宋_GB2312" w:cs="Times New Roman"/>
          <w:kern w:val="0"/>
          <w:sz w:val="32"/>
          <w:szCs w:val="32"/>
        </w:rPr>
        <w:t>万元，主要原因是</w:t>
      </w:r>
      <w:r>
        <w:rPr>
          <w:rFonts w:hint="eastAsia" w:ascii="仿宋_GB2312" w:hAnsi="仿宋_GB2312" w:eastAsia="仿宋_GB2312" w:cs="Times New Roman"/>
          <w:kern w:val="0"/>
          <w:sz w:val="32"/>
          <w:szCs w:val="32"/>
          <w:lang w:eastAsia="zh-CN"/>
        </w:rPr>
        <w:t>未安排预算</w:t>
      </w:r>
      <w:r>
        <w:rPr>
          <w:rFonts w:hint="eastAsia" w:ascii="仿宋_GB2312" w:hAnsi="仿宋_GB2312" w:eastAsia="仿宋_GB2312" w:cs="Times New Roman"/>
          <w:kern w:val="0"/>
          <w:sz w:val="32"/>
          <w:szCs w:val="32"/>
        </w:rPr>
        <w:t>；公务用车购置费为0，未安排预算。公务用车运行费增加（减少）</w:t>
      </w:r>
      <w:r>
        <w:rPr>
          <w:rFonts w:hint="eastAsia" w:ascii="仿宋_GB2312" w:hAnsi="仿宋_GB2312" w:eastAsia="仿宋_GB2312" w:cs="Times New Roman"/>
          <w:kern w:val="0"/>
          <w:sz w:val="32"/>
          <w:szCs w:val="32"/>
          <w:lang w:val="en-US" w:eastAsia="zh-CN"/>
        </w:rPr>
        <w:t>0</w:t>
      </w:r>
      <w:r>
        <w:rPr>
          <w:rFonts w:hint="eastAsia" w:ascii="仿宋_GB2312" w:hAnsi="仿宋_GB2312" w:eastAsia="仿宋_GB2312" w:cs="Times New Roman"/>
          <w:kern w:val="0"/>
          <w:sz w:val="32"/>
          <w:szCs w:val="32"/>
        </w:rPr>
        <w:t>万元，主要原因是</w:t>
      </w:r>
      <w:r>
        <w:rPr>
          <w:rFonts w:hint="eastAsia" w:ascii="仿宋_GB2312" w:hAnsi="仿宋_GB2312" w:eastAsia="仿宋_GB2312" w:cs="Times New Roman"/>
          <w:kern w:val="0"/>
          <w:sz w:val="32"/>
          <w:szCs w:val="32"/>
          <w:lang w:val="en-US" w:eastAsia="zh-CN"/>
        </w:rPr>
        <w:t>本着</w:t>
      </w:r>
      <w:r>
        <w:rPr>
          <w:rFonts w:hint="eastAsia" w:ascii="仿宋_GB2312" w:hAnsi="仿宋_GB2312" w:eastAsia="仿宋_GB2312" w:cs="宋体"/>
          <w:i w:val="0"/>
          <w:caps w:val="0"/>
          <w:color w:val="000000"/>
          <w:spacing w:val="0"/>
          <w:sz w:val="32"/>
          <w:szCs w:val="32"/>
        </w:rPr>
        <w:t>厉行</w:t>
      </w:r>
      <w:r>
        <w:rPr>
          <w:rFonts w:hint="eastAsia" w:ascii="仿宋_GB2312" w:hAnsi="仿宋_GB2312" w:eastAsia="仿宋_GB2312" w:cs="宋体"/>
          <w:i w:val="0"/>
          <w:caps w:val="0"/>
          <w:color w:val="000000"/>
          <w:spacing w:val="0"/>
          <w:sz w:val="32"/>
          <w:szCs w:val="32"/>
          <w:lang w:eastAsia="zh-CN"/>
        </w:rPr>
        <w:t>节约的原则，控制“三公经费”的开支</w:t>
      </w:r>
      <w:r>
        <w:rPr>
          <w:rFonts w:hint="eastAsia" w:ascii="仿宋_GB2312" w:hAnsi="仿宋_GB2312" w:eastAsia="仿宋_GB2312" w:cs="Times New Roman"/>
          <w:kern w:val="0"/>
          <w:sz w:val="32"/>
          <w:szCs w:val="32"/>
        </w:rPr>
        <w:t>；公务接待费增加（减少）</w:t>
      </w:r>
      <w:r>
        <w:rPr>
          <w:rFonts w:hint="eastAsia" w:ascii="仿宋_GB2312" w:hAnsi="仿宋_GB2312" w:eastAsia="仿宋_GB2312" w:cs="Times New Roman"/>
          <w:kern w:val="0"/>
          <w:sz w:val="32"/>
          <w:szCs w:val="32"/>
          <w:lang w:val="en-US" w:eastAsia="zh-CN"/>
        </w:rPr>
        <w:t>0</w:t>
      </w:r>
      <w:r>
        <w:rPr>
          <w:rFonts w:hint="eastAsia" w:ascii="仿宋_GB2312" w:hAnsi="仿宋_GB2312" w:eastAsia="仿宋_GB2312" w:cs="Times New Roman"/>
          <w:kern w:val="0"/>
          <w:sz w:val="32"/>
          <w:szCs w:val="32"/>
        </w:rPr>
        <w:t>万元，主要原因是</w:t>
      </w:r>
      <w:r>
        <w:rPr>
          <w:rFonts w:hint="eastAsia" w:ascii="仿宋_GB2312" w:hAnsi="仿宋_GB2312" w:eastAsia="仿宋_GB2312" w:cs="Times New Roman"/>
          <w:kern w:val="0"/>
          <w:sz w:val="32"/>
          <w:szCs w:val="32"/>
          <w:lang w:val="en-US" w:eastAsia="zh-CN"/>
        </w:rPr>
        <w:t>本着</w:t>
      </w:r>
      <w:r>
        <w:rPr>
          <w:rFonts w:hint="eastAsia" w:ascii="仿宋_GB2312" w:hAnsi="仿宋_GB2312" w:eastAsia="仿宋_GB2312" w:cs="宋体"/>
          <w:i w:val="0"/>
          <w:caps w:val="0"/>
          <w:color w:val="000000"/>
          <w:spacing w:val="0"/>
          <w:sz w:val="32"/>
          <w:szCs w:val="32"/>
        </w:rPr>
        <w:t>厉行</w:t>
      </w:r>
      <w:r>
        <w:rPr>
          <w:rFonts w:hint="eastAsia" w:ascii="仿宋_GB2312" w:hAnsi="仿宋_GB2312" w:eastAsia="仿宋_GB2312" w:cs="宋体"/>
          <w:i w:val="0"/>
          <w:caps w:val="0"/>
          <w:color w:val="000000"/>
          <w:spacing w:val="0"/>
          <w:sz w:val="32"/>
          <w:szCs w:val="32"/>
          <w:lang w:eastAsia="zh-CN"/>
        </w:rPr>
        <w:t>节约的原则，控制“三公经费”的开支</w:t>
      </w:r>
      <w:r>
        <w:rPr>
          <w:rFonts w:hint="eastAsia" w:ascii="仿宋_GB2312" w:hAnsi="仿宋_GB2312" w:eastAsia="仿宋_GB2312" w:cs="Times New Roman"/>
          <w:kern w:val="0"/>
          <w:sz w:val="32"/>
          <w:szCs w:val="32"/>
        </w:rPr>
        <w:t>。</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九、关于</w:t>
      </w:r>
      <w:r>
        <w:rPr>
          <w:rFonts w:hint="default" w:ascii="Times New Roman" w:hAnsi="Times New Roman" w:eastAsia="黑体" w:cs="Times New Roman"/>
          <w:kern w:val="0"/>
          <w:sz w:val="32"/>
          <w:szCs w:val="32"/>
          <w:lang w:eastAsia="zh-CN"/>
        </w:rPr>
        <w:t>克州发展和改革委员会</w:t>
      </w:r>
      <w:r>
        <w:rPr>
          <w:rFonts w:hint="default" w:ascii="Times New Roman" w:hAnsi="Times New Roman" w:eastAsia="黑体" w:cs="Times New Roman"/>
          <w:kern w:val="0"/>
          <w:sz w:val="32"/>
          <w:szCs w:val="32"/>
          <w:lang w:val="en-US" w:eastAsia="zh-CN"/>
        </w:rPr>
        <w:t>2020</w:t>
      </w:r>
      <w:r>
        <w:rPr>
          <w:rFonts w:hint="default" w:ascii="Times New Roman" w:hAnsi="Times New Roman" w:eastAsia="黑体" w:cs="Times New Roman"/>
          <w:kern w:val="0"/>
          <w:sz w:val="32"/>
          <w:szCs w:val="32"/>
        </w:rPr>
        <w:t>年政府性基金预算拨款情况说明</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克州发展和改革委员会</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年没有使用政府性基金预算拨款安排的支出，政府性基金预算支出情况表为空表。</w:t>
      </w:r>
    </w:p>
    <w:p>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十、其他重要事项的情况说明</w:t>
      </w:r>
    </w:p>
    <w:p>
      <w:pPr>
        <w:spacing w:line="560" w:lineRule="exact"/>
        <w:ind w:firstLine="643"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（一）机关运行经费情况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克州发展和改革委员会</w:t>
      </w:r>
      <w:r>
        <w:rPr>
          <w:rFonts w:hint="default" w:ascii="Times New Roman" w:hAnsi="Times New Roman" w:eastAsia="仿宋_GB2312" w:cs="Times New Roman"/>
          <w:kern w:val="0"/>
          <w:sz w:val="32"/>
          <w:szCs w:val="32"/>
        </w:rPr>
        <w:t>本级及下属</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家行政单位和</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家事业单位的机关运行经费财政拨款预算</w:t>
      </w:r>
      <w:r>
        <w:rPr>
          <w:rFonts w:hint="default" w:ascii="Times New Roman" w:hAnsi="Times New Roman" w:eastAsia="仿宋_GB2312" w:cs="Times New Roman"/>
          <w:kern w:val="0"/>
          <w:sz w:val="32"/>
          <w:szCs w:val="32"/>
          <w:lang w:val="en-US" w:eastAsia="zh-CN"/>
        </w:rPr>
        <w:t>61.53</w:t>
      </w:r>
      <w:r>
        <w:rPr>
          <w:rFonts w:hint="default" w:ascii="Times New Roman" w:hAnsi="Times New Roman" w:eastAsia="仿宋_GB2312" w:cs="Times New Roman"/>
          <w:kern w:val="0"/>
          <w:sz w:val="32"/>
          <w:szCs w:val="32"/>
        </w:rPr>
        <w:t>万元，比上年预算增加</w:t>
      </w:r>
      <w:r>
        <w:rPr>
          <w:rFonts w:hint="default" w:ascii="Times New Roman" w:hAnsi="Times New Roman" w:eastAsia="仿宋_GB2312" w:cs="Times New Roman"/>
          <w:kern w:val="0"/>
          <w:sz w:val="32"/>
          <w:szCs w:val="32"/>
          <w:lang w:val="en-US" w:eastAsia="zh-CN"/>
        </w:rPr>
        <w:t>3.78</w:t>
      </w:r>
      <w:r>
        <w:rPr>
          <w:rFonts w:hint="default" w:ascii="Times New Roman" w:hAnsi="Times New Roman" w:eastAsia="仿宋_GB2312" w:cs="Times New Roman"/>
          <w:kern w:val="0"/>
          <w:sz w:val="32"/>
          <w:szCs w:val="32"/>
        </w:rPr>
        <w:t>万元，增长</w:t>
      </w:r>
      <w:r>
        <w:rPr>
          <w:rFonts w:hint="default" w:ascii="Times New Roman" w:hAnsi="Times New Roman" w:eastAsia="仿宋_GB2312" w:cs="Times New Roman"/>
          <w:kern w:val="0"/>
          <w:sz w:val="32"/>
          <w:szCs w:val="32"/>
          <w:lang w:val="en-US" w:eastAsia="zh-CN"/>
        </w:rPr>
        <w:t>6.54</w:t>
      </w:r>
      <w:r>
        <w:rPr>
          <w:rFonts w:hint="default" w:ascii="Times New Roman" w:hAnsi="Times New Roman" w:eastAsia="仿宋_GB2312" w:cs="Times New Roman"/>
          <w:kern w:val="0"/>
          <w:sz w:val="32"/>
          <w:szCs w:val="32"/>
        </w:rPr>
        <w:t xml:space="preserve"> %。主要原因是</w:t>
      </w:r>
      <w:r>
        <w:rPr>
          <w:rFonts w:hint="default" w:ascii="Times New Roman" w:hAnsi="Times New Roman" w:eastAsia="仿宋_GB2312" w:cs="Times New Roman"/>
          <w:kern w:val="0"/>
          <w:sz w:val="32"/>
          <w:szCs w:val="32"/>
          <w:lang w:eastAsia="zh-CN"/>
        </w:rPr>
        <w:t>由于机构改革</w:t>
      </w:r>
      <w:r>
        <w:rPr>
          <w:rFonts w:hint="eastAsia" w:eastAsia="仿宋_GB2312" w:cs="Times New Roman"/>
          <w:kern w:val="0"/>
          <w:sz w:val="32"/>
          <w:szCs w:val="32"/>
          <w:lang w:val="en-US" w:eastAsia="zh-CN"/>
        </w:rPr>
        <w:t>人员有所增加</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lang w:eastAsia="zh-CN"/>
        </w:rPr>
        <w:t>公用经费、福利费、工会经费</w:t>
      </w:r>
      <w:r>
        <w:rPr>
          <w:rFonts w:hint="eastAsia" w:eastAsia="仿宋_GB2312" w:cs="Times New Roman"/>
          <w:kern w:val="0"/>
          <w:sz w:val="32"/>
          <w:szCs w:val="32"/>
          <w:lang w:eastAsia="zh-CN"/>
        </w:rPr>
        <w:t>也相应的增加</w:t>
      </w:r>
      <w:r>
        <w:rPr>
          <w:rFonts w:hint="default" w:ascii="Times New Roman" w:hAnsi="Times New Roman" w:eastAsia="仿宋_GB2312" w:cs="Times New Roman"/>
          <w:kern w:val="0"/>
          <w:sz w:val="32"/>
          <w:szCs w:val="32"/>
          <w:lang w:eastAsia="zh-CN"/>
        </w:rPr>
        <w:t>。</w:t>
      </w:r>
    </w:p>
    <w:p>
      <w:pPr>
        <w:spacing w:line="560" w:lineRule="exact"/>
        <w:ind w:firstLine="643"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（二）政府采购情况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克州发展和改革委员会</w:t>
      </w:r>
      <w:r>
        <w:rPr>
          <w:rFonts w:hint="default" w:ascii="Times New Roman" w:hAnsi="Times New Roman" w:eastAsia="仿宋_GB2312" w:cs="Times New Roman"/>
          <w:kern w:val="0"/>
          <w:sz w:val="32"/>
          <w:szCs w:val="32"/>
        </w:rPr>
        <w:t>政府采购预算</w:t>
      </w:r>
      <w:r>
        <w:rPr>
          <w:rFonts w:hint="default" w:ascii="Times New Roman" w:hAnsi="Times New Roman" w:eastAsia="仿宋_GB2312" w:cs="Times New Roman"/>
          <w:kern w:val="0"/>
          <w:sz w:val="32"/>
          <w:szCs w:val="32"/>
          <w:lang w:val="en-US" w:eastAsia="zh-CN"/>
        </w:rPr>
        <w:t>67.35</w:t>
      </w:r>
      <w:r>
        <w:rPr>
          <w:rFonts w:hint="default" w:ascii="Times New Roman" w:hAnsi="Times New Roman" w:eastAsia="仿宋_GB2312" w:cs="Times New Roman"/>
          <w:kern w:val="0"/>
          <w:sz w:val="32"/>
          <w:szCs w:val="32"/>
        </w:rPr>
        <w:t>万元，其中：政府采购货物预算</w:t>
      </w:r>
      <w:r>
        <w:rPr>
          <w:rFonts w:hint="default" w:ascii="Times New Roman" w:hAnsi="Times New Roman" w:eastAsia="仿宋_GB2312" w:cs="Times New Roman"/>
          <w:kern w:val="0"/>
          <w:sz w:val="32"/>
          <w:szCs w:val="32"/>
          <w:lang w:val="en-US" w:eastAsia="zh-CN"/>
        </w:rPr>
        <w:t>55.35</w:t>
      </w:r>
      <w:r>
        <w:rPr>
          <w:rFonts w:hint="default" w:ascii="Times New Roman" w:hAnsi="Times New Roman" w:eastAsia="仿宋_GB2312" w:cs="Times New Roman"/>
          <w:kern w:val="0"/>
          <w:sz w:val="32"/>
          <w:szCs w:val="32"/>
        </w:rPr>
        <w:t>万元，政府采购工程预算</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万元，政府采购服务预算</w:t>
      </w:r>
      <w:r>
        <w:rPr>
          <w:rFonts w:hint="default" w:ascii="Times New Roman" w:hAnsi="Times New Roman" w:eastAsia="仿宋_GB2312" w:cs="Times New Roman"/>
          <w:kern w:val="0"/>
          <w:sz w:val="32"/>
          <w:szCs w:val="32"/>
          <w:lang w:val="en-US" w:eastAsia="zh-CN"/>
        </w:rPr>
        <w:t>12</w:t>
      </w:r>
      <w:r>
        <w:rPr>
          <w:rFonts w:hint="default" w:ascii="Times New Roman" w:hAnsi="Times New Roman" w:eastAsia="仿宋_GB2312" w:cs="Times New Roman"/>
          <w:kern w:val="0"/>
          <w:sz w:val="32"/>
          <w:szCs w:val="32"/>
        </w:rPr>
        <w:t>万元。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lang w:val="en-US" w:eastAsia="zh-CN"/>
        </w:rPr>
        <w:t>2020</w:t>
      </w:r>
      <w:r>
        <w:rPr>
          <w:rFonts w:hint="default" w:ascii="Times New Roman" w:hAnsi="Times New Roman" w:eastAsia="仿宋_GB2312" w:cs="Times New Roman"/>
          <w:sz w:val="32"/>
        </w:rPr>
        <w:t>年度本部门面向中小企业预留政府采购项目预算金额</w:t>
      </w:r>
      <w:r>
        <w:rPr>
          <w:rFonts w:hint="default" w:ascii="Times New Roman" w:hAnsi="Times New Roman" w:eastAsia="仿宋_GB2312" w:cs="Times New Roman"/>
          <w:sz w:val="32"/>
          <w:lang w:val="en-US" w:eastAsia="zh-CN"/>
        </w:rPr>
        <w:t>0</w:t>
      </w:r>
      <w:r>
        <w:rPr>
          <w:rFonts w:hint="default" w:ascii="Times New Roman" w:hAnsi="Times New Roman" w:eastAsia="仿宋_GB2312" w:cs="Times New Roman"/>
          <w:sz w:val="32"/>
        </w:rPr>
        <w:t>万元，其中：面向小微企业预留政府采购项目预算金额</w:t>
      </w:r>
      <w:r>
        <w:rPr>
          <w:rFonts w:hint="default" w:ascii="Times New Roman" w:hAnsi="Times New Roman" w:eastAsia="仿宋_GB2312" w:cs="Times New Roman"/>
          <w:sz w:val="32"/>
          <w:lang w:val="en-US" w:eastAsia="zh-CN"/>
        </w:rPr>
        <w:t>0</w:t>
      </w:r>
      <w:r>
        <w:rPr>
          <w:rFonts w:hint="default" w:ascii="Times New Roman" w:hAnsi="Times New Roman" w:eastAsia="仿宋_GB2312" w:cs="Times New Roman"/>
          <w:sz w:val="32"/>
        </w:rPr>
        <w:t>万元。</w:t>
      </w:r>
    </w:p>
    <w:p>
      <w:pPr>
        <w:spacing w:line="560" w:lineRule="exact"/>
        <w:ind w:firstLine="643"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（三）国有资产占用使用情况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w:t>
      </w:r>
      <w:r>
        <w:rPr>
          <w:rFonts w:hint="default" w:ascii="Times New Roman" w:hAnsi="Times New Roman" w:eastAsia="仿宋_GB2312" w:cs="Times New Roman"/>
          <w:kern w:val="0"/>
          <w:sz w:val="32"/>
          <w:szCs w:val="32"/>
          <w:lang w:val="en-US" w:eastAsia="zh-CN"/>
        </w:rPr>
        <w:t>2019</w:t>
      </w:r>
      <w:r>
        <w:rPr>
          <w:rFonts w:hint="default" w:ascii="Times New Roman" w:hAnsi="Times New Roman" w:eastAsia="仿宋_GB2312" w:cs="Times New Roman"/>
          <w:kern w:val="0"/>
          <w:sz w:val="32"/>
          <w:szCs w:val="32"/>
        </w:rPr>
        <w:t>年底，</w:t>
      </w:r>
      <w:r>
        <w:rPr>
          <w:rFonts w:hint="default" w:ascii="Times New Roman" w:hAnsi="Times New Roman" w:eastAsia="仿宋_GB2312" w:cs="Times New Roman"/>
          <w:kern w:val="0"/>
          <w:sz w:val="32"/>
          <w:szCs w:val="32"/>
          <w:lang w:eastAsia="zh-CN"/>
        </w:rPr>
        <w:t>克州发展和改革委员会</w:t>
      </w:r>
      <w:r>
        <w:rPr>
          <w:rFonts w:hint="default" w:ascii="Times New Roman" w:hAnsi="Times New Roman" w:eastAsia="仿宋_GB2312" w:cs="Times New Roman"/>
          <w:kern w:val="0"/>
          <w:sz w:val="32"/>
          <w:szCs w:val="32"/>
        </w:rPr>
        <w:t>占用使用国有资产总体情况为</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1.房屋10132.43平方米，价值</w:t>
      </w:r>
      <w:r>
        <w:rPr>
          <w:rFonts w:hint="default" w:ascii="Times New Roman" w:hAnsi="Times New Roman" w:eastAsia="仿宋_GB2312" w:cs="Times New Roman"/>
          <w:kern w:val="0"/>
          <w:sz w:val="32"/>
          <w:szCs w:val="32"/>
          <w:lang w:val="en-US" w:eastAsia="zh-CN"/>
        </w:rPr>
        <w:t>374.79</w:t>
      </w:r>
      <w:r>
        <w:rPr>
          <w:rFonts w:hint="default" w:ascii="Times New Roman" w:hAnsi="Times New Roman" w:eastAsia="仿宋_GB2312" w:cs="Times New Roman"/>
          <w:kern w:val="0"/>
          <w:sz w:val="32"/>
          <w:szCs w:val="32"/>
        </w:rPr>
        <w:t>万元。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2.车辆</w:t>
      </w:r>
      <w:r>
        <w:rPr>
          <w:rFonts w:hint="default"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辆，价值</w:t>
      </w:r>
      <w:r>
        <w:rPr>
          <w:rFonts w:hint="default" w:ascii="Times New Roman" w:hAnsi="Times New Roman" w:eastAsia="仿宋_GB2312" w:cs="Times New Roman"/>
          <w:kern w:val="0"/>
          <w:sz w:val="32"/>
          <w:szCs w:val="32"/>
          <w:lang w:val="en-US" w:eastAsia="zh-CN"/>
        </w:rPr>
        <w:t>69.72</w:t>
      </w:r>
      <w:r>
        <w:rPr>
          <w:rFonts w:hint="default" w:ascii="Times New Roman" w:hAnsi="Times New Roman" w:eastAsia="仿宋_GB2312" w:cs="Times New Roman"/>
          <w:kern w:val="0"/>
          <w:sz w:val="32"/>
          <w:szCs w:val="32"/>
        </w:rPr>
        <w:t>万元；其中：一般公务用车</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辆，价值</w:t>
      </w:r>
      <w:r>
        <w:rPr>
          <w:rFonts w:hint="default" w:ascii="Times New Roman" w:hAnsi="Times New Roman" w:eastAsia="仿宋_GB2312" w:cs="Times New Roman"/>
          <w:kern w:val="0"/>
          <w:sz w:val="32"/>
          <w:szCs w:val="32"/>
          <w:lang w:val="en-US" w:eastAsia="zh-CN"/>
        </w:rPr>
        <w:t>43.37</w:t>
      </w:r>
      <w:r>
        <w:rPr>
          <w:rFonts w:hint="default" w:ascii="Times New Roman" w:hAnsi="Times New Roman" w:eastAsia="仿宋_GB2312" w:cs="Times New Roman"/>
          <w:kern w:val="0"/>
          <w:sz w:val="32"/>
          <w:szCs w:val="32"/>
        </w:rPr>
        <w:t>万元；执法执勤用车</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辆，价值</w:t>
      </w:r>
      <w:r>
        <w:rPr>
          <w:rFonts w:hint="default" w:ascii="Times New Roman" w:hAnsi="Times New Roman" w:eastAsia="仿宋_GB2312" w:cs="Times New Roman"/>
          <w:kern w:val="0"/>
          <w:sz w:val="32"/>
          <w:szCs w:val="32"/>
          <w:lang w:val="en-US" w:eastAsia="zh-CN"/>
        </w:rPr>
        <w:t>26.35</w:t>
      </w:r>
      <w:r>
        <w:rPr>
          <w:rFonts w:hint="default" w:ascii="Times New Roman" w:hAnsi="Times New Roman" w:eastAsia="仿宋_GB2312" w:cs="Times New Roman"/>
          <w:kern w:val="0"/>
          <w:sz w:val="32"/>
          <w:szCs w:val="32"/>
        </w:rPr>
        <w:t xml:space="preserve">万元；其他车辆 </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辆，价值</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3.办公家具价值</w:t>
      </w:r>
      <w:r>
        <w:rPr>
          <w:rFonts w:hint="default" w:ascii="Times New Roman" w:hAnsi="Times New Roman" w:eastAsia="仿宋_GB2312" w:cs="Times New Roman"/>
          <w:kern w:val="0"/>
          <w:sz w:val="32"/>
          <w:szCs w:val="32"/>
          <w:lang w:val="en-US" w:eastAsia="zh-CN"/>
        </w:rPr>
        <w:t>32.43</w:t>
      </w:r>
      <w:r>
        <w:rPr>
          <w:rFonts w:hint="default" w:ascii="Times New Roman" w:hAnsi="Times New Roman" w:eastAsia="仿宋_GB2312" w:cs="Times New Roman"/>
          <w:kern w:val="0"/>
          <w:sz w:val="32"/>
          <w:szCs w:val="32"/>
        </w:rPr>
        <w:t>万元。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4.其他资产价值 </w:t>
      </w:r>
      <w:r>
        <w:rPr>
          <w:rFonts w:hint="default" w:ascii="Times New Roman" w:hAnsi="Times New Roman" w:eastAsia="仿宋_GB2312" w:cs="Times New Roman"/>
          <w:kern w:val="0"/>
          <w:sz w:val="32"/>
          <w:szCs w:val="32"/>
          <w:lang w:val="en-US" w:eastAsia="zh-CN"/>
        </w:rPr>
        <w:t>295.83</w:t>
      </w:r>
      <w:r>
        <w:rPr>
          <w:rFonts w:hint="default" w:ascii="Times New Roman" w:hAnsi="Times New Roman" w:eastAsia="仿宋_GB2312" w:cs="Times New Roman"/>
          <w:kern w:val="0"/>
          <w:sz w:val="32"/>
          <w:szCs w:val="32"/>
        </w:rPr>
        <w:t>万元。</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单位价值50万元以上大型设备</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台（套），单位价值100万元以上大型设备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年部门预算未安排购置车辆经费（或安排购置车辆经费</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万元），安排购置50万元以上大型设备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台（套），单位价值100万元以上大型设备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pPr>
        <w:spacing w:line="560" w:lineRule="exact"/>
        <w:ind w:firstLine="643" w:firstLineChars="200"/>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（四）预算绩效情况</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年度，本年度实行绩效管理的项目</w:t>
      </w:r>
      <w:r>
        <w:rPr>
          <w:rFonts w:hint="default" w:ascii="Times New Roman" w:hAnsi="Times New Roman" w:eastAsia="仿宋_GB2312" w:cs="Times New Roman"/>
          <w:kern w:val="0"/>
          <w:sz w:val="32"/>
          <w:szCs w:val="32"/>
          <w:lang w:val="en-US" w:eastAsia="zh-CN"/>
        </w:rPr>
        <w:t>7</w:t>
      </w:r>
      <w:r>
        <w:rPr>
          <w:rFonts w:hint="default" w:ascii="Times New Roman" w:hAnsi="Times New Roman" w:eastAsia="仿宋_GB2312" w:cs="Times New Roman"/>
          <w:kern w:val="0"/>
          <w:sz w:val="32"/>
          <w:szCs w:val="32"/>
        </w:rPr>
        <w:t>个，涉及预算金额</w:t>
      </w:r>
      <w:r>
        <w:rPr>
          <w:rFonts w:hint="default" w:ascii="Times New Roman" w:hAnsi="Times New Roman" w:eastAsia="仿宋_GB2312" w:cs="Times New Roman"/>
          <w:kern w:val="0"/>
          <w:sz w:val="32"/>
          <w:szCs w:val="32"/>
          <w:lang w:val="en-US" w:eastAsia="zh-CN"/>
        </w:rPr>
        <w:t>166.84</w:t>
      </w:r>
      <w:r>
        <w:rPr>
          <w:rFonts w:hint="default" w:ascii="Times New Roman" w:hAnsi="Times New Roman" w:eastAsia="仿宋_GB2312" w:cs="Times New Roman"/>
          <w:kern w:val="0"/>
          <w:sz w:val="32"/>
          <w:szCs w:val="32"/>
        </w:rPr>
        <w:t>万元。具体情况见下表：</w:t>
      </w:r>
    </w:p>
    <w:p>
      <w:pPr>
        <w:widowControl/>
        <w:spacing w:line="6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pgSz w:w="11906" w:h="16838"/>
          <w:pgMar w:top="2098" w:right="1474" w:bottom="1984" w:left="1587" w:header="851" w:footer="992" w:gutter="0"/>
          <w:pgNumType w:fmt="numberInDash" w:start="13"/>
          <w:cols w:space="425" w:num="1"/>
          <w:docGrid w:type="lines" w:linePitch="312" w:charSpace="0"/>
        </w:sectPr>
      </w:pPr>
    </w:p>
    <w:tbl>
      <w:tblPr>
        <w:tblStyle w:val="12"/>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0"/>
        <w:gridCol w:w="1141"/>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hint="default" w:ascii="宋体" w:hAnsi="宋体" w:eastAsia="宋体" w:cs="宋体"/>
                <w:color w:val="000000"/>
                <w:kern w:val="0"/>
                <w:sz w:val="22"/>
                <w:lang w:val="en-US" w:eastAsia="zh-CN"/>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0"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8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节能减排专项经费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19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该项目资金用于奖励县市，对接项目差旅费。通过该项目的实施，各县市顺利完成2020年全州节能任务，严格开展能源消耗总量合强度“双控”工作，加大对重点用能单位的执法检查和监察力度，力争2020年完成单位地区生产总值能耗下降1.23%、能源消费增量控制在4.96万吨标准煤目标范围内，开展节能工作建设能力显著增强。</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39" w:type="dxa"/>
            <w:gridSpan w:val="7"/>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317" w:hRule="atLeast"/>
        </w:trPr>
        <w:tc>
          <w:tcPr>
            <w:tcW w:w="2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3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开展工作所需经费</w:t>
            </w:r>
          </w:p>
        </w:tc>
        <w:tc>
          <w:tcPr>
            <w:tcW w:w="3782"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6139"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39" w:type="dxa"/>
            <w:gridSpan w:val="7"/>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资金支付及时率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s="宋体"/>
                <w:kern w:val="0"/>
                <w:sz w:val="18"/>
                <w:szCs w:val="18"/>
              </w:rPr>
            </w:pPr>
            <w:r>
              <w:rPr>
                <w:rStyle w:val="28"/>
                <w:sz w:val="18"/>
                <w:szCs w:val="18"/>
                <w:lang w:val="en-US" w:eastAsia="zh-CN" w:bidi="ar"/>
              </w:rPr>
              <w:t>检查次数</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宋体" w:hAnsi="宋体" w:cs="宋体"/>
                <w:kern w:val="0"/>
                <w:sz w:val="18"/>
                <w:szCs w:val="18"/>
              </w:rPr>
            </w:pPr>
            <w:r>
              <w:rPr>
                <w:rStyle w:val="28"/>
                <w:sz w:val="18"/>
                <w:szCs w:val="18"/>
                <w:lang w:val="en-US" w:eastAsia="zh-CN" w:bidi="ar"/>
              </w:rPr>
              <w:t>节能目标的考核，奖励次数</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3次</w:t>
            </w:r>
          </w:p>
        </w:tc>
      </w:tr>
      <w:tr>
        <w:tblPrEx>
          <w:tblLayout w:type="fixed"/>
          <w:tblCellMar>
            <w:top w:w="0" w:type="dxa"/>
            <w:left w:w="108" w:type="dxa"/>
            <w:bottom w:w="0" w:type="dxa"/>
            <w:right w:w="108" w:type="dxa"/>
          </w:tblCellMar>
        </w:tblPrEx>
        <w:trPr>
          <w:trHeight w:val="90"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资金</w:t>
            </w:r>
            <w:r>
              <w:rPr>
                <w:rFonts w:hint="eastAsia" w:ascii="宋体" w:hAnsi="宋体" w:cs="宋体"/>
                <w:kern w:val="0"/>
                <w:sz w:val="18"/>
                <w:szCs w:val="18"/>
                <w:lang w:eastAsia="zh-CN"/>
              </w:rPr>
              <w:t>使用合规</w:t>
            </w:r>
            <w:r>
              <w:rPr>
                <w:rFonts w:hint="eastAsia" w:ascii="宋体" w:hAnsi="宋体" w:cs="宋体"/>
                <w:kern w:val="0"/>
                <w:sz w:val="18"/>
                <w:szCs w:val="18"/>
              </w:rPr>
              <w:t>率</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339"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kern w:val="0"/>
                <w:sz w:val="18"/>
                <w:szCs w:val="18"/>
                <w:lang w:eastAsia="zh-CN"/>
              </w:rPr>
              <w:t>打赢污染防治攻坚战</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持续</w:t>
            </w:r>
            <w:r>
              <w:rPr>
                <w:rFonts w:hint="eastAsia" w:ascii="宋体" w:hAnsi="宋体" w:cs="宋体"/>
                <w:i w:val="0"/>
                <w:color w:val="000000"/>
                <w:kern w:val="0"/>
                <w:sz w:val="18"/>
                <w:szCs w:val="18"/>
                <w:u w:val="none"/>
                <w:lang w:val="en-US" w:eastAsia="zh-CN" w:bidi="ar"/>
              </w:rPr>
              <w:t>影响</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i w:val="0"/>
                <w:color w:val="000000"/>
                <w:kern w:val="0"/>
                <w:sz w:val="18"/>
                <w:szCs w:val="18"/>
                <w:u w:val="none"/>
                <w:lang w:val="en-US" w:eastAsia="zh-CN" w:bidi="ar"/>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i w:val="0"/>
                <w:color w:val="000000"/>
                <w:kern w:val="0"/>
                <w:sz w:val="18"/>
                <w:szCs w:val="18"/>
                <w:u w:val="none"/>
                <w:lang w:val="en-US" w:eastAsia="zh-CN" w:bidi="ar"/>
              </w:rPr>
              <w:t>控制好能源消耗，建设美好克州</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i w:val="0"/>
                <w:color w:val="000000"/>
                <w:kern w:val="0"/>
                <w:sz w:val="18"/>
                <w:szCs w:val="18"/>
                <w:u w:val="none"/>
                <w:lang w:val="en-US" w:eastAsia="zh-CN" w:bidi="ar"/>
              </w:rPr>
              <w:t>明显</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857" w:type="dxa"/>
            <w:tcBorders>
              <w:top w:val="nil"/>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受益</w:t>
            </w:r>
            <w:r>
              <w:rPr>
                <w:rFonts w:hint="eastAsia" w:ascii="宋体" w:hAnsi="宋体" w:eastAsia="宋体" w:cs="宋体"/>
                <w:i w:val="0"/>
                <w:color w:val="000000"/>
                <w:kern w:val="0"/>
                <w:sz w:val="18"/>
                <w:szCs w:val="18"/>
                <w:u w:val="none"/>
                <w:lang w:val="en-US" w:eastAsia="zh-CN" w:bidi="ar"/>
              </w:rPr>
              <w:t>群众满意度</w:t>
            </w: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Arial"/>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39"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8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12"/>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hint="default" w:ascii="宋体" w:hAnsi="宋体" w:eastAsia="宋体" w:cs="宋体"/>
                <w:color w:val="000000"/>
                <w:kern w:val="0"/>
                <w:sz w:val="22"/>
                <w:lang w:val="en-US" w:eastAsia="zh-CN"/>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其他资金结余</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78.84</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38.84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cs="宋体"/>
                <w:kern w:val="0"/>
                <w:sz w:val="18"/>
                <w:szCs w:val="18"/>
                <w:lang w:val="en-US"/>
              </w:rPr>
            </w:pPr>
            <w:r>
              <w:rPr>
                <w:rFonts w:hint="eastAsia" w:ascii="宋体" w:hAnsi="宋体" w:cs="宋体"/>
                <w:kern w:val="0"/>
                <w:sz w:val="18"/>
                <w:szCs w:val="18"/>
                <w:lang w:val="en-US" w:eastAsia="zh-CN"/>
              </w:rPr>
              <w:t>40</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通过解决历史遗留问题，切实解决群众生活中的困难诉求，不断化解矛盾纠纷，给群众满满的幸福感。建设完工后的发改委内网建设项目，改善了保密环境，规范了保密文件程序，提升了工作效率。完善克州粮食质检体系建设，保证粮食质量出入库安全。　</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购买内网保密设备数量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10万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帮助拆产户解决历史遗留问题经费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28.84万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粮食援疆资金</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40万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资金支付时限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2020年1月-2020年12月</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购买内网保密设备数量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=1套</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帮助企业拆迁户解决历史遗留问题户</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7户</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实施粮食援疆资金数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设备验收合格率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资金支付率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w:t>
            </w:r>
            <w:r>
              <w:rPr>
                <w:rFonts w:hint="eastAsia" w:ascii="宋体" w:hAnsi="宋体" w:cs="宋体"/>
                <w:i w:val="0"/>
                <w:color w:val="000000"/>
                <w:kern w:val="0"/>
                <w:sz w:val="18"/>
                <w:szCs w:val="18"/>
                <w:u w:val="none"/>
                <w:lang w:val="en-US" w:eastAsia="zh-CN" w:bidi="ar"/>
              </w:rPr>
              <w:t>0</w:t>
            </w:r>
            <w:r>
              <w:rPr>
                <w:rFonts w:hint="eastAsia" w:ascii="宋体" w:hAnsi="宋体" w:eastAsia="宋体" w:cs="宋体"/>
                <w:i w:val="0"/>
                <w:color w:val="000000"/>
                <w:kern w:val="0"/>
                <w:sz w:val="18"/>
                <w:szCs w:val="18"/>
                <w:u w:val="none"/>
                <w:lang w:val="en-US" w:eastAsia="zh-CN" w:bidi="ar"/>
              </w:rPr>
              <w:t>%</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粮食市场价格</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促进市场价格平稳</w:t>
            </w:r>
          </w:p>
        </w:tc>
      </w:tr>
      <w:tr>
        <w:tblPrEx>
          <w:tblLayout w:type="fixed"/>
          <w:tblCellMar>
            <w:top w:w="0" w:type="dxa"/>
            <w:left w:w="108" w:type="dxa"/>
            <w:bottom w:w="0" w:type="dxa"/>
            <w:right w:w="108" w:type="dxa"/>
          </w:tblCellMar>
        </w:tblPrEx>
        <w:trPr>
          <w:trHeight w:val="407"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规范了保密文件程序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进一步规范</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增强企业群众的幸福感</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进一步增强</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群众满意度</w:t>
            </w:r>
            <w:r>
              <w:rPr>
                <w:rFonts w:hint="eastAsia" w:ascii="宋体" w:hAnsi="宋体" w:cs="宋体"/>
                <w:i w:val="0"/>
                <w:color w:val="000000"/>
                <w:kern w:val="0"/>
                <w:sz w:val="18"/>
                <w:szCs w:val="18"/>
                <w:u w:val="none"/>
                <w:lang w:val="en-US" w:eastAsia="zh-CN" w:bidi="ar"/>
              </w:rPr>
              <w:t>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12"/>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2020年度</w:t>
            </w: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群众工作经费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根据自治州群众工作安排， 该项目资金用于阿图什市松他克乡肖鲁克村开展群众工作经费保障。通过该项目实施为群众办实事好事、提升基层公共服务能力、采取多种形式开展群众工作，解决困难家庭实际困难、帮助群众改善村容村貌，整治环境卫生。改善村委办公基础条件，贯彻落实党的惠民政策，纵深推进扶贫攻坚。</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372"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开展群众工作所需经费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=13</w:t>
            </w:r>
            <w:r>
              <w:rPr>
                <w:rFonts w:hint="eastAsia" w:ascii="宋体" w:hAnsi="宋体" w:eastAsia="宋体" w:cs="宋体"/>
                <w:i w:val="0"/>
                <w:color w:val="000000"/>
                <w:kern w:val="0"/>
                <w:sz w:val="18"/>
                <w:szCs w:val="18"/>
                <w:u w:val="none"/>
                <w:lang w:val="en-US" w:eastAsia="zh-CN" w:bidi="ar"/>
              </w:rPr>
              <w:t>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资金拨付及时率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办实事好事数量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10件</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宣传、开展文体活动次数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6次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资金合规使用</w:t>
            </w:r>
            <w:r>
              <w:rPr>
                <w:rFonts w:hint="eastAsia" w:ascii="宋体" w:hAnsi="宋体" w:eastAsia="宋体" w:cs="宋体"/>
                <w:i w:val="0"/>
                <w:color w:val="000000"/>
                <w:kern w:val="0"/>
                <w:sz w:val="18"/>
                <w:szCs w:val="18"/>
                <w:u w:val="none"/>
                <w:lang w:val="en-US" w:eastAsia="zh-CN" w:bidi="ar"/>
              </w:rPr>
              <w:t>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满足基层开展群众工作所需</w:t>
            </w: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效益显著</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lang w:eastAsia="zh-CN"/>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提升公共服务能力</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有效提升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cs="宋体"/>
                <w:i w:val="0"/>
                <w:color w:val="000000"/>
                <w:kern w:val="0"/>
                <w:sz w:val="18"/>
                <w:szCs w:val="18"/>
                <w:u w:val="none"/>
                <w:lang w:val="en-US" w:eastAsia="zh-CN" w:bidi="ar"/>
              </w:rPr>
              <w:t>受益</w:t>
            </w:r>
            <w:r>
              <w:rPr>
                <w:rFonts w:hint="eastAsia" w:ascii="宋体" w:hAnsi="宋体" w:eastAsia="宋体" w:cs="宋体"/>
                <w:i w:val="0"/>
                <w:color w:val="000000"/>
                <w:kern w:val="0"/>
                <w:sz w:val="18"/>
                <w:szCs w:val="18"/>
                <w:u w:val="none"/>
                <w:lang w:val="en-US" w:eastAsia="zh-CN" w:bidi="ar"/>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≥90%</w:t>
            </w:r>
          </w:p>
        </w:tc>
      </w:tr>
      <w:tr>
        <w:tblPrEx>
          <w:tblLayout w:type="fixed"/>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12"/>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项目前期费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该项目用于争取项目、以及落实项目的前期工作、 赴自治区加强项目工作沟通对接， 围绕2020年中央预算内资金、自治区预算内等项目政策支持方向，做实做细项目前期工作，推进重点项目建设，争取克州建设项目落地。围绕2020年中央预算内资金、自治区预算内等项目政策支持方向，做实做细项目前期工作，争取项目落地建设，全年完成项目前期费总额的95%以上。</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开展工作所需前期经费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=20万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资金拨付及时率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对接2020年重点项目数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≥50项</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公车油耗量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≥2900</w:t>
            </w:r>
            <w:r>
              <w:rPr>
                <w:rFonts w:hint="eastAsia" w:ascii="宋体" w:hAnsi="宋体" w:cs="宋体"/>
                <w:kern w:val="0"/>
                <w:sz w:val="18"/>
                <w:szCs w:val="18"/>
                <w:lang w:eastAsia="zh-CN"/>
              </w:rPr>
              <w:t>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资金使用合规率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=100</w:t>
            </w:r>
            <w:r>
              <w:rPr>
                <w:rFonts w:hint="eastAsia" w:ascii="宋体" w:hAnsi="宋体" w:eastAsia="宋体" w:cs="宋体"/>
                <w:i w:val="0"/>
                <w:color w:val="000000"/>
                <w:kern w:val="0"/>
                <w:sz w:val="18"/>
                <w:szCs w:val="18"/>
                <w:u w:val="none"/>
                <w:lang w:val="en-US" w:eastAsia="zh-CN" w:bidi="ar"/>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重点项目投资完成率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80%</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推进重点项目建设，争取克州建设项目落地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稳步推进</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kern w:val="0"/>
                <w:sz w:val="18"/>
                <w:szCs w:val="18"/>
                <w:lang w:eastAsia="zh-CN"/>
              </w:rPr>
              <w:t>推进重点项目建设</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kern w:val="0"/>
                <w:sz w:val="18"/>
                <w:szCs w:val="18"/>
                <w:lang w:eastAsia="zh-CN"/>
              </w:rPr>
              <w:t>稳步推进</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受益单位满意度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受益干部满意度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12"/>
        <w:tblW w:w="13973" w:type="dxa"/>
        <w:tblInd w:w="93" w:type="dxa"/>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Layout w:type="fixed"/>
          <w:tblCellMar>
            <w:top w:w="0" w:type="dxa"/>
            <w:left w:w="108" w:type="dxa"/>
            <w:bottom w:w="0" w:type="dxa"/>
            <w:right w:w="108" w:type="dxa"/>
          </w:tblCellMar>
        </w:tblPrEx>
        <w:trPr>
          <w:trHeight w:val="406" w:hRule="atLeast"/>
        </w:trPr>
        <w:tc>
          <w:tcPr>
            <w:tcW w:w="13973" w:type="dxa"/>
            <w:gridSpan w:val="8"/>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34"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为民办实事经费</w:t>
            </w:r>
          </w:p>
        </w:tc>
      </w:tr>
      <w:tr>
        <w:tblPrEx>
          <w:tblLayout w:type="fixed"/>
          <w:tblCellMar>
            <w:top w:w="0" w:type="dxa"/>
            <w:left w:w="108" w:type="dxa"/>
            <w:bottom w:w="0" w:type="dxa"/>
            <w:right w:w="108" w:type="dxa"/>
          </w:tblCellMar>
        </w:tblPrEx>
        <w:trPr>
          <w:trHeight w:val="369"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18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24</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0"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shd w:val="clear" w:color="auto" w:fill="auto"/>
          </w:tcPr>
          <w:p>
            <w:pPr>
              <w:widowControl/>
              <w:ind w:firstLine="180" w:firstLineChars="100"/>
              <w:jc w:val="left"/>
              <w:rPr>
                <w:rFonts w:ascii="宋体" w:hAnsi="宋体" w:cs="宋体"/>
                <w:kern w:val="0"/>
                <w:sz w:val="18"/>
                <w:szCs w:val="18"/>
              </w:rPr>
            </w:pPr>
            <w:r>
              <w:rPr>
                <w:rFonts w:hint="eastAsia" w:ascii="宋体" w:hAnsi="宋体" w:cs="宋体"/>
                <w:kern w:val="0"/>
                <w:sz w:val="18"/>
                <w:szCs w:val="18"/>
              </w:rPr>
              <w:t>该项目资金用于肖鲁克村工作队和第一书记开展群众工作经费保障。通过该项目实施完成群众工作任务，深入基层，积极为民办实事好事，顺利开展阿图什市肖鲁克村基层组织工作，帮助解决农牧民生产生活等困难问题，宣传党的各项惠民政策，维护社会稳定和长治久安，进一步增强农牧民的幸福感和获得感。</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开展群众工作所需经费</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=24</w:t>
            </w:r>
            <w:r>
              <w:rPr>
                <w:rFonts w:hint="eastAsia" w:ascii="宋体" w:hAnsi="宋体" w:eastAsia="宋体" w:cs="宋体"/>
                <w:i w:val="0"/>
                <w:color w:val="000000"/>
                <w:kern w:val="0"/>
                <w:sz w:val="18"/>
                <w:szCs w:val="18"/>
                <w:u w:val="none"/>
                <w:lang w:val="en-US" w:eastAsia="zh-CN" w:bidi="ar"/>
              </w:rPr>
              <w:t>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资金拨付及时率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办实事好事数量</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10件</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贫困户慰问次数</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60</w:t>
            </w:r>
            <w:r>
              <w:rPr>
                <w:rFonts w:hint="eastAsia" w:ascii="宋体" w:hAnsi="宋体" w:eastAsia="宋体" w:cs="宋体"/>
                <w:i w:val="0"/>
                <w:color w:val="000000"/>
                <w:kern w:val="0"/>
                <w:sz w:val="18"/>
                <w:szCs w:val="18"/>
                <w:u w:val="none"/>
                <w:lang w:val="en-US" w:eastAsia="zh-CN" w:bidi="ar"/>
              </w:rPr>
              <w:t>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宣传、文体活动次数</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次</w:t>
            </w:r>
          </w:p>
        </w:tc>
      </w:tr>
      <w:tr>
        <w:tblPrEx>
          <w:tblLayout w:type="fixed"/>
          <w:tblCellMar>
            <w:top w:w="0" w:type="dxa"/>
            <w:left w:w="108" w:type="dxa"/>
            <w:bottom w:w="0" w:type="dxa"/>
            <w:right w:w="108" w:type="dxa"/>
          </w:tblCellMar>
        </w:tblPrEx>
        <w:trPr>
          <w:trHeight w:val="325"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cs="宋体"/>
                <w:i w:val="0"/>
                <w:color w:val="000000"/>
                <w:kern w:val="0"/>
                <w:sz w:val="18"/>
                <w:szCs w:val="18"/>
                <w:u w:val="none"/>
                <w:lang w:val="en-US" w:eastAsia="zh-CN" w:bidi="ar"/>
              </w:rPr>
              <w:t>资金使用合规率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走访群众覆盖率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85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6148" w:type="dxa"/>
            <w:gridSpan w:val="4"/>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开展文体活动参与率</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≥90%</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tabs>
                <w:tab w:val="left" w:pos="1484"/>
                <w:tab w:val="center" w:pos="3025"/>
              </w:tabs>
              <w:jc w:val="both"/>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满足基层群众工作所需</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效果显著</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tabs>
                <w:tab w:val="left" w:pos="1484"/>
                <w:tab w:val="center" w:pos="3025"/>
              </w:tabs>
              <w:jc w:val="both"/>
              <w:textAlignment w:val="center"/>
              <w:rPr>
                <w:rFonts w:ascii="宋体" w:hAnsi="宋体" w:cs="宋体"/>
                <w:kern w:val="0"/>
                <w:sz w:val="18"/>
                <w:szCs w:val="18"/>
              </w:rPr>
            </w:pP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40"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增强农民的幸福感和获得感</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进一步增强</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提升公共服务能力</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有效提升</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农民群众满意度</w:t>
            </w:r>
          </w:p>
        </w:tc>
        <w:tc>
          <w:tcPr>
            <w:tcW w:w="3773"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12"/>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援疆办项目工作经费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20</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该项目资金用于保障对口援疆工作顺利进行，通过项目实施确保援疆项目计划编制工作按时完成并实施；援疆项目审批工作做到应批尽批；援疆项目督查管理到位，工程进度、工程质量等方面不发生较大问题；国家、援疆省市调研、考察接待工作保障到位；援疆工作人员培训和援疆工作宣传顺利开展。</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开展项目前期工作所需经费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=20</w:t>
            </w:r>
            <w:r>
              <w:rPr>
                <w:rFonts w:hint="eastAsia" w:ascii="宋体" w:hAnsi="宋体" w:eastAsia="宋体" w:cs="宋体"/>
                <w:i w:val="0"/>
                <w:color w:val="000000"/>
                <w:kern w:val="0"/>
                <w:sz w:val="18"/>
                <w:szCs w:val="18"/>
                <w:u w:val="none"/>
                <w:lang w:val="en-US" w:eastAsia="zh-CN" w:bidi="ar"/>
              </w:rPr>
              <w:t>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资金拨付及时率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购买办公综合耗材次数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5次</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宋体" w:hAnsi="宋体" w:cs="宋体"/>
                <w:i w:val="0"/>
                <w:color w:val="000000"/>
                <w:kern w:val="0"/>
                <w:sz w:val="18"/>
                <w:szCs w:val="18"/>
                <w:u w:val="none"/>
                <w:lang w:val="en-US" w:eastAsia="zh-CN" w:bidi="ar"/>
              </w:rPr>
              <w:t>保障车辆数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=1辆</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对接援疆项目数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96个</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购买办公综合耗材政府采购率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资金支付完成率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达到所有援疆项目开工建设</w:t>
            </w:r>
            <w:r>
              <w:rPr>
                <w:rFonts w:hint="eastAsia" w:ascii="宋体" w:hAnsi="宋体" w:cs="宋体"/>
                <w:i w:val="0"/>
                <w:color w:val="000000"/>
                <w:kern w:val="0"/>
                <w:sz w:val="18"/>
                <w:szCs w:val="18"/>
                <w:u w:val="none"/>
                <w:lang w:val="en-US" w:eastAsia="zh-CN" w:bidi="ar"/>
              </w:rPr>
              <w:t>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95</w:t>
            </w:r>
            <w:r>
              <w:rPr>
                <w:rFonts w:hint="eastAsia" w:ascii="宋体" w:hAnsi="宋体" w:eastAsia="宋体" w:cs="宋体"/>
                <w:i w:val="0"/>
                <w:color w:val="000000"/>
                <w:kern w:val="0"/>
                <w:sz w:val="18"/>
                <w:szCs w:val="18"/>
                <w:u w:val="none"/>
                <w:lang w:val="en-US" w:eastAsia="zh-CN" w:bidi="ar"/>
              </w:rPr>
              <w:t>%</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完成援疆项目投资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=7.14亿</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保障</w:t>
            </w:r>
            <w:r>
              <w:rPr>
                <w:rFonts w:hint="eastAsia" w:ascii="宋体" w:hAnsi="宋体" w:cs="宋体"/>
                <w:i w:val="0"/>
                <w:color w:val="000000"/>
                <w:kern w:val="0"/>
                <w:sz w:val="18"/>
                <w:szCs w:val="18"/>
                <w:u w:val="none"/>
                <w:lang w:val="en-US" w:eastAsia="zh-CN" w:bidi="ar"/>
              </w:rPr>
              <w:t>对口</w:t>
            </w:r>
            <w:r>
              <w:rPr>
                <w:rFonts w:hint="eastAsia" w:ascii="宋体" w:hAnsi="宋体" w:eastAsia="宋体" w:cs="宋体"/>
                <w:i w:val="0"/>
                <w:color w:val="000000"/>
                <w:kern w:val="0"/>
                <w:sz w:val="18"/>
                <w:szCs w:val="18"/>
                <w:u w:val="none"/>
                <w:lang w:val="en-US" w:eastAsia="zh-CN" w:bidi="ar"/>
              </w:rPr>
              <w:t>援疆</w:t>
            </w:r>
            <w:r>
              <w:rPr>
                <w:rFonts w:hint="eastAsia" w:ascii="宋体" w:hAnsi="宋体" w:cs="宋体"/>
                <w:i w:val="0"/>
                <w:color w:val="000000"/>
                <w:kern w:val="0"/>
                <w:sz w:val="18"/>
                <w:szCs w:val="18"/>
                <w:u w:val="none"/>
                <w:lang w:val="en-US" w:eastAsia="zh-CN" w:bidi="ar"/>
              </w:rPr>
              <w:t>工作顺利进行</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有效保障</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受益工作人员满意度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1620" w:firstLineChars="90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tbl>
      <w:tblPr>
        <w:tblStyle w:val="12"/>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克州发展和改革委员会</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天然气价格成本监审项目经费</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6</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both"/>
              <w:rPr>
                <w:rFonts w:ascii="宋体" w:hAnsi="宋体" w:cs="宋体"/>
                <w:kern w:val="0"/>
                <w:sz w:val="18"/>
                <w:szCs w:val="18"/>
              </w:rPr>
            </w:pPr>
            <w:r>
              <w:rPr>
                <w:rFonts w:hint="eastAsia" w:ascii="宋体" w:hAnsi="宋体" w:cs="宋体"/>
                <w:kern w:val="0"/>
                <w:sz w:val="18"/>
                <w:szCs w:val="18"/>
              </w:rPr>
              <w:t>该项目用于完成阿克陶县，阿合奇县天然气配气成本审计，通过审计促进天然气市场价格平稳，合理制定天然气价格，保障群众利益。</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审计费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ind w:firstLine="1620" w:firstLineChars="90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6万</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资金支付及时率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 w:val="18"/>
                <w:szCs w:val="18"/>
                <w:lang w:val="en-US"/>
              </w:rPr>
            </w:pPr>
            <w:r>
              <w:rPr>
                <w:rFonts w:hint="eastAsia" w:ascii="宋体" w:hAnsi="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审计单位数量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2</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审计项目数量</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成本审计完成率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100%</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30"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促进天然气市场价格平稳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有效</w:t>
            </w:r>
            <w:r>
              <w:rPr>
                <w:rFonts w:hint="eastAsia" w:ascii="宋体" w:hAnsi="宋体" w:eastAsia="宋体" w:cs="宋体"/>
                <w:i w:val="0"/>
                <w:color w:val="000000"/>
                <w:kern w:val="0"/>
                <w:sz w:val="18"/>
                <w:szCs w:val="18"/>
                <w:u w:val="none"/>
                <w:lang w:val="en-US" w:eastAsia="zh-CN" w:bidi="ar"/>
              </w:rPr>
              <w:t>促进</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合理制定天然气价格，保障群众利益</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有效保障</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both"/>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受益</w:t>
            </w:r>
            <w:r>
              <w:rPr>
                <w:rFonts w:hint="eastAsia" w:ascii="宋体" w:hAnsi="宋体" w:eastAsia="宋体" w:cs="宋体"/>
                <w:i w:val="0"/>
                <w:color w:val="000000"/>
                <w:kern w:val="0"/>
                <w:sz w:val="18"/>
                <w:szCs w:val="18"/>
                <w:u w:val="none"/>
                <w:lang w:val="en-US" w:eastAsia="zh-CN" w:bidi="ar"/>
              </w:rPr>
              <w:t>企业满意度（%）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cs="宋体"/>
                <w:i w:val="0"/>
                <w:color w:val="000000"/>
                <w:kern w:val="0"/>
                <w:sz w:val="18"/>
                <w:szCs w:val="18"/>
                <w:u w:val="none"/>
                <w:lang w:val="en-US" w:eastAsia="zh-CN" w:bidi="ar"/>
              </w:rPr>
              <w:t>受益</w:t>
            </w:r>
            <w:r>
              <w:rPr>
                <w:rFonts w:hint="eastAsia" w:ascii="宋体" w:hAnsi="宋体" w:eastAsia="宋体" w:cs="宋体"/>
                <w:i w:val="0"/>
                <w:color w:val="000000"/>
                <w:kern w:val="0"/>
                <w:sz w:val="18"/>
                <w:szCs w:val="18"/>
                <w:u w:val="none"/>
                <w:lang w:val="en-US" w:eastAsia="zh-CN" w:bidi="ar"/>
              </w:rPr>
              <w:t>群众满意度（%）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≥95%</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21"/>
          <w:cols w:space="425" w:num="1"/>
          <w:docGrid w:type="lines" w:linePitch="312" w:charSpace="0"/>
        </w:sectPr>
      </w:pPr>
    </w:p>
    <w:p>
      <w:pPr>
        <w:widowControl/>
        <w:spacing w:line="520" w:lineRule="exact"/>
        <w:ind w:firstLine="964" w:firstLineChars="300"/>
        <w:jc w:val="lef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ind w:firstLine="1587" w:firstLineChars="496"/>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无。</w:t>
      </w:r>
      <w:r>
        <w:rPr>
          <w:rFonts w:hint="eastAsia" w:ascii="仿宋_GB2312" w:hAnsi="宋体" w:eastAsia="仿宋_GB2312" w:cs="宋体"/>
          <w:kern w:val="0"/>
          <w:sz w:val="32"/>
          <w:szCs w:val="32"/>
        </w:rPr>
        <w:t xml:space="preserve">   </w:t>
      </w:r>
    </w:p>
    <w:p>
      <w:pPr>
        <w:widowControl/>
        <w:spacing w:before="156"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w:t>
      </w:r>
      <w:r>
        <w:rPr>
          <w:rFonts w:hint="eastAsia" w:ascii="仿宋_GB2312" w:eastAsia="仿宋_GB2312"/>
          <w:sz w:val="32"/>
          <w:szCs w:val="32"/>
          <w:lang w:eastAsia="zh-CN"/>
        </w:rPr>
        <w:t>安排</w:t>
      </w:r>
      <w:r>
        <w:rPr>
          <w:rFonts w:hint="eastAsia" w:ascii="仿宋_GB2312" w:eastAsia="仿宋_GB2312"/>
          <w:sz w:val="32"/>
          <w:szCs w:val="32"/>
        </w:rPr>
        <w:t>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、项目支出：</w:t>
      </w:r>
      <w:r>
        <w:rPr>
          <w:rFonts w:hint="eastAsia" w:ascii="仿宋_GB2312" w:eastAsia="仿宋_GB2312"/>
          <w:sz w:val="32"/>
          <w:szCs w:val="32"/>
        </w:rPr>
        <w:t>部门支出预算的组成部分，是自治州本级部门为完成其特定的行政任务或事业发展目标，在基本支出预算之外编制的年度项目支出计划。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、“三公”经费：</w:t>
      </w:r>
      <w:r>
        <w:rPr>
          <w:rFonts w:hint="eastAsia" w:ascii="仿宋_GB2312" w:eastAsia="仿宋_GB2312"/>
          <w:sz w:val="32"/>
          <w:szCs w:val="32"/>
        </w:rPr>
        <w:t>指自治州本级部门用一般公共预算财政拨款安排的因公出国（境）费、公务用车购置及运行费和公务接待费；公务用车购置及运行费指单位公务用车购置费及租用费、燃料费、维修费、过路过桥费、保险费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指各部门的公用经费，包括办公及印刷费、邮电费、差旅费、会议费、福利费、日常维修费、专用材料及一般设备购置费、办公用房水电费、办公用房取暖费、公务用车运行维护费及其他费用。</w:t>
      </w:r>
    </w:p>
    <w:p>
      <w:pPr>
        <w:widowControl/>
        <w:spacing w:line="520" w:lineRule="exact"/>
        <w:jc w:val="left"/>
        <w:rPr>
          <w:rFonts w:hint="eastAsia" w:eastAsia="仿宋_GB2312" w:cs="Times New Roman"/>
          <w:kern w:val="0"/>
          <w:sz w:val="32"/>
          <w:szCs w:val="32"/>
          <w:lang w:val="en-US" w:eastAsia="zh-CN"/>
        </w:rPr>
      </w:pP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val="en-US" w:eastAsia="zh-CN"/>
        </w:rPr>
        <w:t xml:space="preserve">                           </w:t>
      </w:r>
    </w:p>
    <w:p>
      <w:pPr>
        <w:widowControl/>
        <w:spacing w:line="520" w:lineRule="exact"/>
        <w:ind w:firstLine="4480" w:firstLineChars="1400"/>
        <w:jc w:val="left"/>
        <w:rPr>
          <w:rFonts w:hint="eastAsia" w:eastAsia="仿宋_GB2312" w:cs="Times New Roman"/>
          <w:kern w:val="0"/>
          <w:sz w:val="32"/>
          <w:szCs w:val="32"/>
          <w:lang w:val="en-US" w:eastAsia="zh-CN"/>
        </w:rPr>
      </w:pPr>
      <w:r>
        <w:rPr>
          <w:rFonts w:hint="eastAsia" w:eastAsia="仿宋_GB2312" w:cs="Times New Roman"/>
          <w:kern w:val="0"/>
          <w:sz w:val="32"/>
          <w:szCs w:val="32"/>
          <w:lang w:val="en-US" w:eastAsia="zh-CN"/>
        </w:rPr>
        <w:t>克州发展和改革委员</w:t>
      </w:r>
    </w:p>
    <w:p>
      <w:pPr>
        <w:widowControl/>
        <w:spacing w:line="520" w:lineRule="exact"/>
        <w:ind w:firstLine="4800" w:firstLineChars="15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年</w:t>
      </w:r>
      <w:bookmarkStart w:id="0" w:name="_GoBack"/>
      <w:bookmarkEnd w:id="0"/>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月</w:t>
      </w:r>
      <w:r>
        <w:rPr>
          <w:rFonts w:hint="eastAsia" w:eastAsia="仿宋_GB2312" w:cs="Times New Roman"/>
          <w:kern w:val="0"/>
          <w:sz w:val="32"/>
          <w:szCs w:val="32"/>
          <w:lang w:val="en-US" w:eastAsia="zh-CN"/>
        </w:rPr>
        <w:t>21</w:t>
      </w:r>
      <w:r>
        <w:rPr>
          <w:rFonts w:hint="default" w:ascii="Times New Roman" w:hAnsi="Times New Roman" w:eastAsia="仿宋_GB2312" w:cs="Times New Roman"/>
          <w:kern w:val="0"/>
          <w:sz w:val="32"/>
          <w:szCs w:val="32"/>
        </w:rPr>
        <w:t>日</w:t>
      </w:r>
    </w:p>
    <w:p>
      <w:pPr>
        <w:rPr>
          <w:rFonts w:hint="eastAsia" w:eastAsia="宋体"/>
          <w:lang w:eastAsia="zh-CN"/>
        </w:rPr>
      </w:pPr>
    </w:p>
    <w:sectPr>
      <w:pgSz w:w="11906" w:h="16838"/>
      <w:pgMar w:top="1985" w:right="1531" w:bottom="1843" w:left="1531" w:header="851" w:footer="992" w:gutter="0"/>
      <w:pgNumType w:fmt="numberInDash" w:start="22"/>
      <w:cols w:space="425" w:num="1"/>
      <w:docGrid w:type="lines" w:linePitch="312"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D5"/>
    <w:rsid w:val="00012D28"/>
    <w:rsid w:val="00032AE8"/>
    <w:rsid w:val="000343F0"/>
    <w:rsid w:val="000D56B0"/>
    <w:rsid w:val="00106382"/>
    <w:rsid w:val="00114DEC"/>
    <w:rsid w:val="001934F0"/>
    <w:rsid w:val="00324290"/>
    <w:rsid w:val="00387451"/>
    <w:rsid w:val="00432267"/>
    <w:rsid w:val="00481CD5"/>
    <w:rsid w:val="00502292"/>
    <w:rsid w:val="005C42E0"/>
    <w:rsid w:val="006632F1"/>
    <w:rsid w:val="008160EE"/>
    <w:rsid w:val="009D0AA2"/>
    <w:rsid w:val="00B22D8A"/>
    <w:rsid w:val="00BD08B8"/>
    <w:rsid w:val="00D06D6F"/>
    <w:rsid w:val="00E469CA"/>
    <w:rsid w:val="00E7167C"/>
    <w:rsid w:val="01450652"/>
    <w:rsid w:val="015935B7"/>
    <w:rsid w:val="01927019"/>
    <w:rsid w:val="01FB6B51"/>
    <w:rsid w:val="026B1A53"/>
    <w:rsid w:val="028D7E30"/>
    <w:rsid w:val="02B7531C"/>
    <w:rsid w:val="02D6335F"/>
    <w:rsid w:val="02DA232C"/>
    <w:rsid w:val="02DE5351"/>
    <w:rsid w:val="034B6419"/>
    <w:rsid w:val="03697A39"/>
    <w:rsid w:val="039A5DE6"/>
    <w:rsid w:val="03C27AC6"/>
    <w:rsid w:val="03F02B63"/>
    <w:rsid w:val="04713B6A"/>
    <w:rsid w:val="04920FBE"/>
    <w:rsid w:val="04A4764F"/>
    <w:rsid w:val="04BB4966"/>
    <w:rsid w:val="04E629C3"/>
    <w:rsid w:val="05200334"/>
    <w:rsid w:val="05454FF9"/>
    <w:rsid w:val="061A7A32"/>
    <w:rsid w:val="06B916DB"/>
    <w:rsid w:val="06C1140A"/>
    <w:rsid w:val="06D471C2"/>
    <w:rsid w:val="06E474AA"/>
    <w:rsid w:val="07256221"/>
    <w:rsid w:val="07936D03"/>
    <w:rsid w:val="07E611C5"/>
    <w:rsid w:val="08A25722"/>
    <w:rsid w:val="09417FBE"/>
    <w:rsid w:val="0982371D"/>
    <w:rsid w:val="09A412F0"/>
    <w:rsid w:val="09AE2E4A"/>
    <w:rsid w:val="0A07366F"/>
    <w:rsid w:val="0A083608"/>
    <w:rsid w:val="0AA313AA"/>
    <w:rsid w:val="0AAC683A"/>
    <w:rsid w:val="0ABB5BFB"/>
    <w:rsid w:val="0B6C2042"/>
    <w:rsid w:val="0B955267"/>
    <w:rsid w:val="0BA171AE"/>
    <w:rsid w:val="0C2B4AFE"/>
    <w:rsid w:val="0C3069B9"/>
    <w:rsid w:val="0CC27DC1"/>
    <w:rsid w:val="0CC55147"/>
    <w:rsid w:val="0CE86F70"/>
    <w:rsid w:val="0DA76400"/>
    <w:rsid w:val="0DCB111F"/>
    <w:rsid w:val="0DD51478"/>
    <w:rsid w:val="0DF15366"/>
    <w:rsid w:val="0E054C9A"/>
    <w:rsid w:val="0E2868E0"/>
    <w:rsid w:val="0E5F13DD"/>
    <w:rsid w:val="0E7A6870"/>
    <w:rsid w:val="0EDE0E25"/>
    <w:rsid w:val="0F0B0002"/>
    <w:rsid w:val="0F172EC7"/>
    <w:rsid w:val="0F5217A2"/>
    <w:rsid w:val="0F680039"/>
    <w:rsid w:val="0F847EC1"/>
    <w:rsid w:val="0F8630E9"/>
    <w:rsid w:val="0F9472DA"/>
    <w:rsid w:val="0FA97BF2"/>
    <w:rsid w:val="0FD4031B"/>
    <w:rsid w:val="0FF652D1"/>
    <w:rsid w:val="10475003"/>
    <w:rsid w:val="10DB77F2"/>
    <w:rsid w:val="10E22163"/>
    <w:rsid w:val="11116870"/>
    <w:rsid w:val="123A3763"/>
    <w:rsid w:val="124A032B"/>
    <w:rsid w:val="12AE69E4"/>
    <w:rsid w:val="12CB1AA6"/>
    <w:rsid w:val="12F21695"/>
    <w:rsid w:val="12F43DF6"/>
    <w:rsid w:val="13A40A74"/>
    <w:rsid w:val="1418790A"/>
    <w:rsid w:val="148F2D83"/>
    <w:rsid w:val="14A45DFF"/>
    <w:rsid w:val="14CC6194"/>
    <w:rsid w:val="15155ADE"/>
    <w:rsid w:val="154A1B9F"/>
    <w:rsid w:val="155702A0"/>
    <w:rsid w:val="1586774A"/>
    <w:rsid w:val="15AA00F4"/>
    <w:rsid w:val="15DD3C56"/>
    <w:rsid w:val="15E368E9"/>
    <w:rsid w:val="15EB533C"/>
    <w:rsid w:val="162862F9"/>
    <w:rsid w:val="16437993"/>
    <w:rsid w:val="167462A1"/>
    <w:rsid w:val="172855A9"/>
    <w:rsid w:val="179D0BD7"/>
    <w:rsid w:val="18B11FC4"/>
    <w:rsid w:val="191971FE"/>
    <w:rsid w:val="193D7B5B"/>
    <w:rsid w:val="194A730E"/>
    <w:rsid w:val="197807C4"/>
    <w:rsid w:val="1A0969E9"/>
    <w:rsid w:val="1A176D79"/>
    <w:rsid w:val="1A286193"/>
    <w:rsid w:val="1A3603E3"/>
    <w:rsid w:val="1A535451"/>
    <w:rsid w:val="1B07018B"/>
    <w:rsid w:val="1B142C69"/>
    <w:rsid w:val="1B4A6A4C"/>
    <w:rsid w:val="1B5D54BF"/>
    <w:rsid w:val="1B9B0A8C"/>
    <w:rsid w:val="1C091B63"/>
    <w:rsid w:val="1C7E1946"/>
    <w:rsid w:val="1C920B11"/>
    <w:rsid w:val="1DA326DE"/>
    <w:rsid w:val="1DB54C0B"/>
    <w:rsid w:val="1E144CEF"/>
    <w:rsid w:val="1E18089E"/>
    <w:rsid w:val="1E3D2E95"/>
    <w:rsid w:val="1E544D6D"/>
    <w:rsid w:val="1ED11669"/>
    <w:rsid w:val="1EE13584"/>
    <w:rsid w:val="1F2B4D59"/>
    <w:rsid w:val="1F2E2E96"/>
    <w:rsid w:val="1F416C52"/>
    <w:rsid w:val="1FA8165C"/>
    <w:rsid w:val="1FC06335"/>
    <w:rsid w:val="1FFF6DAA"/>
    <w:rsid w:val="201E1071"/>
    <w:rsid w:val="20350E6C"/>
    <w:rsid w:val="2089512F"/>
    <w:rsid w:val="209541DB"/>
    <w:rsid w:val="20C93BCE"/>
    <w:rsid w:val="21620F4B"/>
    <w:rsid w:val="2196571A"/>
    <w:rsid w:val="21A242BD"/>
    <w:rsid w:val="21BC25F9"/>
    <w:rsid w:val="22A040AD"/>
    <w:rsid w:val="22BD2A01"/>
    <w:rsid w:val="22BE62E0"/>
    <w:rsid w:val="22C60E13"/>
    <w:rsid w:val="238209AF"/>
    <w:rsid w:val="23F569EE"/>
    <w:rsid w:val="24130B4F"/>
    <w:rsid w:val="244A4127"/>
    <w:rsid w:val="247B6028"/>
    <w:rsid w:val="249433E6"/>
    <w:rsid w:val="24A632C8"/>
    <w:rsid w:val="259C0EA6"/>
    <w:rsid w:val="25B267EB"/>
    <w:rsid w:val="25F133C1"/>
    <w:rsid w:val="261C5B43"/>
    <w:rsid w:val="26B47E2B"/>
    <w:rsid w:val="26C46F5E"/>
    <w:rsid w:val="26EB7B47"/>
    <w:rsid w:val="274E5DF2"/>
    <w:rsid w:val="2752506D"/>
    <w:rsid w:val="28AD6000"/>
    <w:rsid w:val="28CA7972"/>
    <w:rsid w:val="290C3647"/>
    <w:rsid w:val="292533EA"/>
    <w:rsid w:val="29636BDC"/>
    <w:rsid w:val="2A0F102C"/>
    <w:rsid w:val="2A5E4B56"/>
    <w:rsid w:val="2A5E7629"/>
    <w:rsid w:val="2A7A796D"/>
    <w:rsid w:val="2A804FC2"/>
    <w:rsid w:val="2A8B3B59"/>
    <w:rsid w:val="2B103ADD"/>
    <w:rsid w:val="2B4C07D0"/>
    <w:rsid w:val="2B5800DE"/>
    <w:rsid w:val="2B6D546F"/>
    <w:rsid w:val="2C6B4251"/>
    <w:rsid w:val="2CD2018C"/>
    <w:rsid w:val="2D320A9B"/>
    <w:rsid w:val="2D491B59"/>
    <w:rsid w:val="2D8E48FE"/>
    <w:rsid w:val="2DEF4C56"/>
    <w:rsid w:val="2E1951C4"/>
    <w:rsid w:val="2E230726"/>
    <w:rsid w:val="2E270414"/>
    <w:rsid w:val="2E3265DA"/>
    <w:rsid w:val="2E481B1F"/>
    <w:rsid w:val="2E5A531A"/>
    <w:rsid w:val="2E661402"/>
    <w:rsid w:val="2E8931EA"/>
    <w:rsid w:val="2E9C54E2"/>
    <w:rsid w:val="2EA2438A"/>
    <w:rsid w:val="2ECC41B2"/>
    <w:rsid w:val="2F4E2B20"/>
    <w:rsid w:val="2F5828D1"/>
    <w:rsid w:val="2FDB6FB8"/>
    <w:rsid w:val="301E760E"/>
    <w:rsid w:val="30825C22"/>
    <w:rsid w:val="308F2718"/>
    <w:rsid w:val="30911A85"/>
    <w:rsid w:val="30B215ED"/>
    <w:rsid w:val="30DE3C66"/>
    <w:rsid w:val="30FD0559"/>
    <w:rsid w:val="31763C42"/>
    <w:rsid w:val="31830EE3"/>
    <w:rsid w:val="32551AF2"/>
    <w:rsid w:val="32CD620C"/>
    <w:rsid w:val="32DC0739"/>
    <w:rsid w:val="334A2685"/>
    <w:rsid w:val="33672BE0"/>
    <w:rsid w:val="337731AA"/>
    <w:rsid w:val="33F203C1"/>
    <w:rsid w:val="34170FC3"/>
    <w:rsid w:val="342E0A23"/>
    <w:rsid w:val="34A16AF5"/>
    <w:rsid w:val="35122E6C"/>
    <w:rsid w:val="35B81868"/>
    <w:rsid w:val="35DD72DF"/>
    <w:rsid w:val="35E45236"/>
    <w:rsid w:val="35EC7A61"/>
    <w:rsid w:val="360B076B"/>
    <w:rsid w:val="364A7522"/>
    <w:rsid w:val="36663235"/>
    <w:rsid w:val="36B22B60"/>
    <w:rsid w:val="36CD584E"/>
    <w:rsid w:val="37674326"/>
    <w:rsid w:val="37BA461D"/>
    <w:rsid w:val="37C856DF"/>
    <w:rsid w:val="383D5861"/>
    <w:rsid w:val="38597462"/>
    <w:rsid w:val="388F4E85"/>
    <w:rsid w:val="38D86583"/>
    <w:rsid w:val="390B3A63"/>
    <w:rsid w:val="39800EA9"/>
    <w:rsid w:val="399A09F7"/>
    <w:rsid w:val="3A771F97"/>
    <w:rsid w:val="3B8C7BAB"/>
    <w:rsid w:val="3B911348"/>
    <w:rsid w:val="3BEF7BBB"/>
    <w:rsid w:val="3BFF274E"/>
    <w:rsid w:val="3C0339E7"/>
    <w:rsid w:val="3C283342"/>
    <w:rsid w:val="3C3228CC"/>
    <w:rsid w:val="3C390AB4"/>
    <w:rsid w:val="3C812A2A"/>
    <w:rsid w:val="3C9C3B86"/>
    <w:rsid w:val="3D4B26C8"/>
    <w:rsid w:val="3D617C4F"/>
    <w:rsid w:val="3DE60B4D"/>
    <w:rsid w:val="3ED96F11"/>
    <w:rsid w:val="3EDD1658"/>
    <w:rsid w:val="3EF64DBB"/>
    <w:rsid w:val="3F9A041C"/>
    <w:rsid w:val="3FEC7265"/>
    <w:rsid w:val="40132A83"/>
    <w:rsid w:val="402E56DF"/>
    <w:rsid w:val="40326ED1"/>
    <w:rsid w:val="40C84A64"/>
    <w:rsid w:val="40E96446"/>
    <w:rsid w:val="41416F0C"/>
    <w:rsid w:val="4150387C"/>
    <w:rsid w:val="4159485B"/>
    <w:rsid w:val="418463E1"/>
    <w:rsid w:val="41EF113C"/>
    <w:rsid w:val="41F02006"/>
    <w:rsid w:val="42616C05"/>
    <w:rsid w:val="431722DF"/>
    <w:rsid w:val="43862740"/>
    <w:rsid w:val="43EE2F1D"/>
    <w:rsid w:val="443633D1"/>
    <w:rsid w:val="445D5298"/>
    <w:rsid w:val="458F43AB"/>
    <w:rsid w:val="46025B36"/>
    <w:rsid w:val="469907F2"/>
    <w:rsid w:val="46AC2CAB"/>
    <w:rsid w:val="46AD6072"/>
    <w:rsid w:val="47280317"/>
    <w:rsid w:val="473F4D11"/>
    <w:rsid w:val="47A965D7"/>
    <w:rsid w:val="48891134"/>
    <w:rsid w:val="48985689"/>
    <w:rsid w:val="48D72C15"/>
    <w:rsid w:val="48E413A6"/>
    <w:rsid w:val="494B0B80"/>
    <w:rsid w:val="49B27E22"/>
    <w:rsid w:val="49B554F5"/>
    <w:rsid w:val="4A2F0E59"/>
    <w:rsid w:val="4A8E410D"/>
    <w:rsid w:val="4AA21F0E"/>
    <w:rsid w:val="4AB67AD3"/>
    <w:rsid w:val="4B0647C9"/>
    <w:rsid w:val="4B077A22"/>
    <w:rsid w:val="4B3A1ABC"/>
    <w:rsid w:val="4B8156CF"/>
    <w:rsid w:val="4BB37F80"/>
    <w:rsid w:val="4BC1412E"/>
    <w:rsid w:val="4BC43EC0"/>
    <w:rsid w:val="4BDF6ED4"/>
    <w:rsid w:val="4C5E4554"/>
    <w:rsid w:val="4D5B515E"/>
    <w:rsid w:val="4DBA3B16"/>
    <w:rsid w:val="4DD42E3C"/>
    <w:rsid w:val="4E1B5CCA"/>
    <w:rsid w:val="4E227090"/>
    <w:rsid w:val="4E531AC9"/>
    <w:rsid w:val="4E95563A"/>
    <w:rsid w:val="4E96557D"/>
    <w:rsid w:val="4F6A2619"/>
    <w:rsid w:val="4F8569C2"/>
    <w:rsid w:val="4FCC4AB2"/>
    <w:rsid w:val="512608B5"/>
    <w:rsid w:val="51617242"/>
    <w:rsid w:val="516526C5"/>
    <w:rsid w:val="519F787C"/>
    <w:rsid w:val="51CB6EA2"/>
    <w:rsid w:val="52F913C3"/>
    <w:rsid w:val="5319301C"/>
    <w:rsid w:val="53207186"/>
    <w:rsid w:val="53BA36B3"/>
    <w:rsid w:val="546A126D"/>
    <w:rsid w:val="54A93173"/>
    <w:rsid w:val="54AD7B1E"/>
    <w:rsid w:val="54C102E5"/>
    <w:rsid w:val="54DF085A"/>
    <w:rsid w:val="55267A8F"/>
    <w:rsid w:val="5593027A"/>
    <w:rsid w:val="559C3F65"/>
    <w:rsid w:val="568507AE"/>
    <w:rsid w:val="56DF2D5D"/>
    <w:rsid w:val="56ED1EF1"/>
    <w:rsid w:val="572C6684"/>
    <w:rsid w:val="57A84FDD"/>
    <w:rsid w:val="57B84572"/>
    <w:rsid w:val="57D363B1"/>
    <w:rsid w:val="57FD4202"/>
    <w:rsid w:val="57FF64D3"/>
    <w:rsid w:val="59B157B1"/>
    <w:rsid w:val="59E3731D"/>
    <w:rsid w:val="5A1F724A"/>
    <w:rsid w:val="5A643186"/>
    <w:rsid w:val="5AFF72C5"/>
    <w:rsid w:val="5B3C3213"/>
    <w:rsid w:val="5B934DCA"/>
    <w:rsid w:val="5BAD2910"/>
    <w:rsid w:val="5BD423CC"/>
    <w:rsid w:val="5C7076E5"/>
    <w:rsid w:val="5C7A70AD"/>
    <w:rsid w:val="5CD77F9A"/>
    <w:rsid w:val="5D0E33F1"/>
    <w:rsid w:val="5D2730D7"/>
    <w:rsid w:val="5D962A19"/>
    <w:rsid w:val="5DAE573C"/>
    <w:rsid w:val="5DCB62A1"/>
    <w:rsid w:val="5DF82AB0"/>
    <w:rsid w:val="5E6F7E75"/>
    <w:rsid w:val="5E900DCF"/>
    <w:rsid w:val="5EA56394"/>
    <w:rsid w:val="5EB474BF"/>
    <w:rsid w:val="5F173E20"/>
    <w:rsid w:val="5F394C7D"/>
    <w:rsid w:val="601015DC"/>
    <w:rsid w:val="601F20B4"/>
    <w:rsid w:val="603156E5"/>
    <w:rsid w:val="60322DC7"/>
    <w:rsid w:val="60687D36"/>
    <w:rsid w:val="60734371"/>
    <w:rsid w:val="60C010DE"/>
    <w:rsid w:val="6140784A"/>
    <w:rsid w:val="616D4673"/>
    <w:rsid w:val="61983209"/>
    <w:rsid w:val="61A44578"/>
    <w:rsid w:val="61B14888"/>
    <w:rsid w:val="628054F4"/>
    <w:rsid w:val="628E4922"/>
    <w:rsid w:val="62ED4B40"/>
    <w:rsid w:val="63172750"/>
    <w:rsid w:val="636224D4"/>
    <w:rsid w:val="64383277"/>
    <w:rsid w:val="64AA7A55"/>
    <w:rsid w:val="64AE44F5"/>
    <w:rsid w:val="64E5599B"/>
    <w:rsid w:val="651879BF"/>
    <w:rsid w:val="65735762"/>
    <w:rsid w:val="65AA1445"/>
    <w:rsid w:val="666F58BB"/>
    <w:rsid w:val="66CF46F1"/>
    <w:rsid w:val="675A43FD"/>
    <w:rsid w:val="676A51D7"/>
    <w:rsid w:val="67A826B4"/>
    <w:rsid w:val="684B4603"/>
    <w:rsid w:val="68803240"/>
    <w:rsid w:val="69644ABD"/>
    <w:rsid w:val="69BB5A91"/>
    <w:rsid w:val="69DC2703"/>
    <w:rsid w:val="6A1C3FBA"/>
    <w:rsid w:val="6A1D47D8"/>
    <w:rsid w:val="6A4D595D"/>
    <w:rsid w:val="6A5A6B50"/>
    <w:rsid w:val="6A6F5CA3"/>
    <w:rsid w:val="6B276F35"/>
    <w:rsid w:val="6B472ECB"/>
    <w:rsid w:val="6B994EE8"/>
    <w:rsid w:val="6C097586"/>
    <w:rsid w:val="6C0C110A"/>
    <w:rsid w:val="6C390925"/>
    <w:rsid w:val="6C4A66D3"/>
    <w:rsid w:val="6CC140EF"/>
    <w:rsid w:val="6D402425"/>
    <w:rsid w:val="6D963799"/>
    <w:rsid w:val="6DCF2A20"/>
    <w:rsid w:val="6E195F71"/>
    <w:rsid w:val="6E1B44EE"/>
    <w:rsid w:val="6E8347CB"/>
    <w:rsid w:val="6F175C3C"/>
    <w:rsid w:val="6F657F90"/>
    <w:rsid w:val="6F7613DC"/>
    <w:rsid w:val="6F956064"/>
    <w:rsid w:val="6FC13C3A"/>
    <w:rsid w:val="6FDA0B50"/>
    <w:rsid w:val="701D10EC"/>
    <w:rsid w:val="70340E63"/>
    <w:rsid w:val="70E00FCF"/>
    <w:rsid w:val="70FE179A"/>
    <w:rsid w:val="711B7B3E"/>
    <w:rsid w:val="71906CB9"/>
    <w:rsid w:val="71CB091F"/>
    <w:rsid w:val="71D92765"/>
    <w:rsid w:val="72106547"/>
    <w:rsid w:val="72137449"/>
    <w:rsid w:val="724405E3"/>
    <w:rsid w:val="72CC61FB"/>
    <w:rsid w:val="72F764A6"/>
    <w:rsid w:val="736B4C7C"/>
    <w:rsid w:val="73CB37E0"/>
    <w:rsid w:val="73F04AEA"/>
    <w:rsid w:val="742A64DB"/>
    <w:rsid w:val="743A1D3B"/>
    <w:rsid w:val="747656FE"/>
    <w:rsid w:val="74931DA2"/>
    <w:rsid w:val="74D37ABB"/>
    <w:rsid w:val="74E855B1"/>
    <w:rsid w:val="75167695"/>
    <w:rsid w:val="752E730C"/>
    <w:rsid w:val="75687C83"/>
    <w:rsid w:val="75D62414"/>
    <w:rsid w:val="75DF16D6"/>
    <w:rsid w:val="76206183"/>
    <w:rsid w:val="76604934"/>
    <w:rsid w:val="76B35954"/>
    <w:rsid w:val="76C17F50"/>
    <w:rsid w:val="77CA65CD"/>
    <w:rsid w:val="77F52AD4"/>
    <w:rsid w:val="781E6225"/>
    <w:rsid w:val="79060FB5"/>
    <w:rsid w:val="797D5F82"/>
    <w:rsid w:val="79B120F4"/>
    <w:rsid w:val="79FD2A87"/>
    <w:rsid w:val="7A285037"/>
    <w:rsid w:val="7A4E1C16"/>
    <w:rsid w:val="7AA60ABA"/>
    <w:rsid w:val="7AA94602"/>
    <w:rsid w:val="7AAA3A00"/>
    <w:rsid w:val="7AB856FE"/>
    <w:rsid w:val="7B113C2D"/>
    <w:rsid w:val="7B193DAC"/>
    <w:rsid w:val="7B212220"/>
    <w:rsid w:val="7C0D28F5"/>
    <w:rsid w:val="7C3C11E9"/>
    <w:rsid w:val="7C8F36D2"/>
    <w:rsid w:val="7D1718BD"/>
    <w:rsid w:val="7D3D0EB3"/>
    <w:rsid w:val="7D730C3C"/>
    <w:rsid w:val="7DBC3703"/>
    <w:rsid w:val="7E321E0D"/>
    <w:rsid w:val="7E4575CF"/>
    <w:rsid w:val="7E8A1CB1"/>
    <w:rsid w:val="7F043E7D"/>
    <w:rsid w:val="7F736E31"/>
    <w:rsid w:val="7F882341"/>
    <w:rsid w:val="7FC20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20"/>
    <w:semiHidden/>
    <w:qFormat/>
    <w:uiPriority w:val="0"/>
    <w:rPr>
      <w:sz w:val="18"/>
      <w:szCs w:val="18"/>
      <w:lang w:val="zh-CN" w:eastAsia="zh-CN"/>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2"/>
    <w:qFormat/>
    <w:uiPriority w:val="0"/>
    <w:pPr>
      <w:pBdr>
        <w:top w:val="single" w:color="auto" w:sz="12" w:space="1"/>
        <w:bottom w:val="single" w:color="auto" w:sz="12" w:space="1"/>
      </w:pBdr>
      <w:spacing w:line="600" w:lineRule="exact"/>
      <w:ind w:left="1280" w:hanging="1280" w:hangingChars="400"/>
    </w:pPr>
    <w:rPr>
      <w:rFonts w:eastAsia="仿宋_GB2312"/>
      <w:sz w:val="32"/>
      <w:lang w:val="zh-CN" w:eastAsia="zh-CN"/>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rFonts w:cs="Times New Roman"/>
      <w:b/>
      <w:bCs/>
    </w:rPr>
  </w:style>
  <w:style w:type="character" w:styleId="11">
    <w:name w:val="page number"/>
    <w:basedOn w:val="9"/>
    <w:qFormat/>
    <w:uiPriority w:val="0"/>
  </w:style>
  <w:style w:type="table" w:styleId="13">
    <w:name w:val="Table Grid"/>
    <w:basedOn w:val="12"/>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9"/>
    <w:link w:val="6"/>
    <w:qFormat/>
    <w:uiPriority w:val="99"/>
    <w:rPr>
      <w:sz w:val="18"/>
      <w:szCs w:val="18"/>
    </w:rPr>
  </w:style>
  <w:style w:type="character" w:customStyle="1" w:styleId="15">
    <w:name w:val="页脚 字符"/>
    <w:basedOn w:val="9"/>
    <w:link w:val="5"/>
    <w:qFormat/>
    <w:uiPriority w:val="99"/>
    <w:rPr>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字符"/>
    <w:basedOn w:val="9"/>
    <w:semiHidden/>
    <w:qFormat/>
    <w:uiPriority w:val="99"/>
    <w:rPr>
      <w:rFonts w:ascii="Times New Roman" w:hAnsi="Times New Roman" w:eastAsia="宋体" w:cs="Times New Roman"/>
      <w:sz w:val="18"/>
      <w:szCs w:val="18"/>
    </w:rPr>
  </w:style>
  <w:style w:type="character" w:customStyle="1" w:styleId="18">
    <w:name w:val="正文文本缩进 3 字符"/>
    <w:basedOn w:val="9"/>
    <w:semiHidden/>
    <w:qFormat/>
    <w:uiPriority w:val="99"/>
    <w:rPr>
      <w:rFonts w:ascii="Times New Roman" w:hAnsi="Times New Roman" w:eastAsia="宋体" w:cs="Times New Roman"/>
      <w:sz w:val="16"/>
      <w:szCs w:val="16"/>
    </w:rPr>
  </w:style>
  <w:style w:type="character" w:customStyle="1" w:styleId="19">
    <w:name w:val="页脚 字符1"/>
    <w:qFormat/>
    <w:uiPriority w:val="99"/>
    <w:rPr>
      <w:rFonts w:ascii="Times New Roman" w:hAnsi="Times New Roman" w:eastAsia="黑体" w:cs="Times New Roman"/>
      <w:snapToGrid w:val="0"/>
      <w:kern w:val="0"/>
      <w:sz w:val="18"/>
      <w:szCs w:val="18"/>
      <w:lang w:val="zh-CN" w:eastAsia="zh-CN"/>
    </w:rPr>
  </w:style>
  <w:style w:type="character" w:customStyle="1" w:styleId="20">
    <w:name w:val="批注框文本 字符1"/>
    <w:link w:val="4"/>
    <w:semiHidden/>
    <w:qFormat/>
    <w:uiPriority w:val="0"/>
    <w:rPr>
      <w:rFonts w:ascii="Times New Roman" w:hAnsi="Times New Roman" w:eastAsia="宋体" w:cs="Times New Roman"/>
      <w:sz w:val="18"/>
      <w:szCs w:val="18"/>
      <w:lang w:val="zh-CN" w:eastAsia="zh-CN"/>
    </w:rPr>
  </w:style>
  <w:style w:type="character" w:customStyle="1" w:styleId="21">
    <w:name w:val="页眉 字符1"/>
    <w:qFormat/>
    <w:uiPriority w:val="0"/>
    <w:rPr>
      <w:rFonts w:ascii="Times New Roman" w:hAnsi="Times New Roman" w:eastAsia="宋体" w:cs="Times New Roman"/>
      <w:sz w:val="18"/>
      <w:szCs w:val="18"/>
      <w:lang w:val="zh-CN" w:eastAsia="zh-CN"/>
    </w:rPr>
  </w:style>
  <w:style w:type="character" w:customStyle="1" w:styleId="22">
    <w:name w:val="正文文本缩进 3 字符1"/>
    <w:link w:val="7"/>
    <w:qFormat/>
    <w:uiPriority w:val="0"/>
    <w:rPr>
      <w:rFonts w:ascii="Times New Roman" w:hAnsi="Times New Roman" w:eastAsia="仿宋_GB2312" w:cs="Times New Roman"/>
      <w:sz w:val="32"/>
      <w:szCs w:val="24"/>
      <w:lang w:val="zh-CN" w:eastAsia="zh-CN"/>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普通(网站)1"/>
    <w:basedOn w:val="1"/>
    <w:qFormat/>
    <w:uiPriority w:val="0"/>
    <w:rPr>
      <w:rFonts w:ascii="Calibri" w:hAnsi="Calibri" w:cs="黑体"/>
      <w:sz w:val="24"/>
    </w:rPr>
  </w:style>
  <w:style w:type="paragraph" w:customStyle="1" w:styleId="25">
    <w:name w:val="普通(网站)2"/>
    <w:basedOn w:val="1"/>
    <w:qFormat/>
    <w:uiPriority w:val="0"/>
    <w:rPr>
      <w:rFonts w:ascii="Calibri" w:hAnsi="Calibri" w:cs="黑体"/>
      <w:sz w:val="24"/>
    </w:rPr>
  </w:style>
  <w:style w:type="paragraph" w:customStyle="1" w:styleId="26">
    <w:name w:val="普通(网站)3"/>
    <w:basedOn w:val="1"/>
    <w:qFormat/>
    <w:uiPriority w:val="0"/>
    <w:rPr>
      <w:rFonts w:ascii="Calibri" w:hAnsi="Calibri" w:cs="黑体"/>
      <w:sz w:val="24"/>
    </w:rPr>
  </w:style>
  <w:style w:type="character" w:customStyle="1" w:styleId="27">
    <w:name w:val="font21"/>
    <w:basedOn w:val="9"/>
    <w:qFormat/>
    <w:uiPriority w:val="0"/>
    <w:rPr>
      <w:rFonts w:hint="eastAsia" w:ascii="宋体" w:hAnsi="宋体" w:eastAsia="宋体" w:cs="宋体"/>
      <w:color w:val="000000"/>
      <w:sz w:val="24"/>
      <w:szCs w:val="24"/>
      <w:u w:val="none"/>
    </w:rPr>
  </w:style>
  <w:style w:type="character" w:customStyle="1" w:styleId="28">
    <w:name w:val="font01"/>
    <w:basedOn w:val="9"/>
    <w:qFormat/>
    <w:uiPriority w:val="0"/>
    <w:rPr>
      <w:rFonts w:hint="eastAsia" w:ascii="宋体" w:hAnsi="宋体" w:eastAsia="宋体" w:cs="宋体"/>
      <w:color w:val="000000"/>
      <w:sz w:val="18"/>
      <w:szCs w:val="18"/>
      <w:u w:val="none"/>
    </w:rPr>
  </w:style>
  <w:style w:type="character" w:customStyle="1" w:styleId="29">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1576</Words>
  <Characters>8987</Characters>
  <Lines>74</Lines>
  <Paragraphs>21</Paragraphs>
  <TotalTime>4</TotalTime>
  <ScaleCrop>false</ScaleCrop>
  <LinksUpToDate>false</LinksUpToDate>
  <CharactersWithSpaces>10542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2020-01-09T08:29:00Z</dcterms:created>
  <dc:creator>穆斯塔帕</dc:creator>
  <cp:lastModifiedBy>pc</cp:lastModifiedBy>
  <cp:lastPrinted>2020-01-21T12:45:00Z</cp:lastPrinted>
  <dcterms:modified xsi:type="dcterms:W3CDTF">2021-05-19T15:12:20Z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