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克孜勒苏柯尔克孜自治州档案馆</w:t>
      </w:r>
      <w:r>
        <w:rPr>
          <w:rFonts w:ascii="方正小标宋_GBK" w:hAnsi="宋体" w:eastAsia="方正小标宋_GBK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克州档案馆单位概况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克州档案馆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克州档案馆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克州档案馆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九、关于克州档案馆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克州档案馆单位概况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spacing w:before="100" w:after="100" w:line="560" w:lineRule="exact"/>
        <w:ind w:firstLine="480"/>
        <w:jc w:val="left"/>
        <w:rPr>
          <w:rFonts w:ascii="仿宋_GB2312" w:hAnsi="仿宋_GB2312" w:eastAsia="仿宋_GB2312" w:cs="仿宋_GB2312"/>
          <w:color w:val="414141"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14141"/>
          <w:kern w:val="0"/>
          <w:sz w:val="32"/>
          <w:szCs w:val="32"/>
        </w:rPr>
        <w:t>依据党和国家的方针、政策、法律、法规，对全州档案工作实行统筹规划、宏观管理；拟定自治州档案工作规章，依法组织、指导、检查、监督、协调自治州党政机关、军队、群众团体、企业、事业单位和各县、市的档案业务工作。保管、接收、征集、整理全州单位的重要档案资料，名人、实物和社会散落的一级摄影、摄像、录像及各类声像资料，做好各门类和载体档案的科学化和现代化管理工作；负责档案史料的编研出版、档案的提供利用工作。负责全州档案信息化建设的宏观规划和指导，档案数字化、馆藏档案计算机管理系统的维护、更新、网络保密工作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克州档案馆无下属预算单位，下设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6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办公室、法规业务科、保管利用科、编研科、电子信息化科、档案征集接收科。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克州档案馆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080" w:firstLineChars="65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编制部门：克州档案馆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233.74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233.74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240.74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248.74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248.74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填报部门：克州档案馆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110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1"/>
        <w:gridCol w:w="451"/>
        <w:gridCol w:w="811"/>
        <w:gridCol w:w="851"/>
        <w:gridCol w:w="948"/>
        <w:gridCol w:w="583"/>
        <w:gridCol w:w="680"/>
        <w:gridCol w:w="680"/>
        <w:gridCol w:w="454"/>
        <w:gridCol w:w="767"/>
        <w:gridCol w:w="709"/>
        <w:gridCol w:w="867"/>
        <w:gridCol w:w="792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行政运行（档案事务）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248.74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233.74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7.00</w:t>
            </w: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248.74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233.74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7.00</w:t>
            </w: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8.00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编制部门：克州档案馆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534"/>
        <w:gridCol w:w="1820"/>
        <w:gridCol w:w="1821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行政运行（档案事务）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248.74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229.24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19.5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248.74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229.24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19.5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编制部门：克州档案馆</w:t>
      </w:r>
      <w:r>
        <w:rPr>
          <w:rFonts w:ascii="仿宋_GB2312" w:hAnsi="宋体" w:eastAsia="仿宋_GB2312"/>
          <w:kern w:val="0"/>
          <w:sz w:val="24"/>
          <w:szCs w:val="24"/>
        </w:rPr>
        <w:t xml:space="preserve">     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7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233.74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233.74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5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92"/>
        <w:gridCol w:w="463"/>
        <w:gridCol w:w="2489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编制部门：克州档案馆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行政运行（档案事务）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233.74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221.24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12.50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233.74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12.50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4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16"/>
        <w:gridCol w:w="2795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编制部门：克州档案馆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221.24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10.54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895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564"/>
        <w:gridCol w:w="456"/>
        <w:gridCol w:w="456"/>
        <w:gridCol w:w="1103"/>
        <w:gridCol w:w="1204"/>
        <w:gridCol w:w="744"/>
        <w:gridCol w:w="98"/>
        <w:gridCol w:w="401"/>
        <w:gridCol w:w="741"/>
        <w:gridCol w:w="652"/>
        <w:gridCol w:w="652"/>
        <w:gridCol w:w="378"/>
        <w:gridCol w:w="200"/>
        <w:gridCol w:w="419"/>
        <w:gridCol w:w="578"/>
        <w:gridCol w:w="420"/>
        <w:gridCol w:w="420"/>
        <w:gridCol w:w="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5" w:hRule="atLeast"/>
        </w:trPr>
        <w:tc>
          <w:tcPr>
            <w:tcW w:w="988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5" w:hRule="atLeast"/>
        </w:trPr>
        <w:tc>
          <w:tcPr>
            <w:tcW w:w="46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编制部门：克州档案馆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8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103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9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6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6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6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行政运行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档案事业费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7.50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7.50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行政运行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群众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工作经费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行政运行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群众工作经费（自治区）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0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56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03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19.50</w:t>
            </w:r>
          </w:p>
        </w:tc>
        <w:tc>
          <w:tcPr>
            <w:tcW w:w="49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19.50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 xml:space="preserve">               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编制单位：克州档案馆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2.3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2.00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编制单位：克州档案馆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备注：我单位无政府性基金预算拨款安排的支出，故此表为空。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ascii="黑体" w:hAnsi="黑体" w:eastAsia="黑体"/>
          <w:kern w:val="0"/>
          <w:sz w:val="32"/>
          <w:szCs w:val="32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关于克州档案馆2020年收支预算情况的总体说明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按照全口径预算的原则，克州档案馆2020年所有收入和支出均纳入部门预算管理。收支总预算248.74万元。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收入预算包括：一般公共预算240.74万元、 单位上年结余（不包括国库集中支付额度结余）8.00万元等。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支出预算包括：一般公共服务支出248.74万元、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二、关于克州档案馆2020年收入预算情况说明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克州档案馆收入预算248.74万元，其中：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一般公共预算233.74万元，占93.97%，比上年减少21.40万元，主要原因是单位在职、退休人员比上年减少；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政府性基金预算未安排。或0万元，占0 %，比上年增加（减少）0万元，主要原因是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政府性基金。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单位上年结余（不包括国库集中支付额度结余）8.00万元，占0.03%，比上年减少22.80万元，主要原是单位今年购置了办公设备。       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三、关于克州档案馆单位2020年支出预算情况说明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克州档案馆2020年支出预算248.74万元，其中：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基本支出229.24万元，占92.16%，比上年减少31.25  万元，主要原因是单位在职、退休人员比上年减少。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项目支出19.50万元，占7.87%，比上年减少5.96万元，主要原因是今年财政将群众人员生活补助费调整到基本支出款项里。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四、关于克州档案馆2020年财政拨款收支预算情况的总体说明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2020年财政拨款收支总预算233.74万元。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233.74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万元，政府性基金预算拨款0万元。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233.74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支付职工工资、津贴补贴、社会保障缴费、住房公积金、公用经费、群众工作经费、为民办实事经费等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五、关于克州档案馆2020年一般公共预算当年拨款情况说明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克州档案馆2020年一般公共预算拨款基本支出    221.24万元，比上年执行数减少65.41万元，下降22.82%。主要原因是：单位在职、退休人员比上年减少，工资、经费及其他费用都上年减少，同时单位严格压减各项费用的支出，厉行节俭。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default" w:ascii="仿宋_GB2312" w:eastAsia="仿宋_GB2312"/>
          <w:sz w:val="32"/>
          <w:szCs w:val="32"/>
          <w:lang w:val="en-US"/>
        </w:rPr>
        <w:t>201</w:t>
      </w:r>
      <w:r>
        <w:rPr>
          <w:rFonts w:hint="eastAsia" w:ascii="仿宋_GB2312" w:eastAsia="仿宋_GB2312"/>
          <w:sz w:val="32"/>
          <w:szCs w:val="32"/>
        </w:rPr>
        <w:t>）233.74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一般公共服务支出中基本支出221.24万元，占94.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65%，包括人员经费和公用经费；项目支出12.50万元，占5.35%，包括档案事业费和群众工作经费。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一般公共服务（201）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事务（26）行政运行（01）: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233.74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比上年执行数减少66.31万元，下降22.10%，主要原因是：单位在职、退休人员比上年减少，工资、经费及 其他费用都上年减少，同时单位严格压减各项费用的支出，厉行节俭。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六、关于克州档案馆2020年一般公共预算基本支出情况说明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克州档案馆2020年一般公共预算基本支出      221.24万元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人员经费210.70万元，主要包括：基本工资55.75万元、津贴补贴73.71万元、奖金4.65万元、其他社会保障缴费16.62万元、住房公积金13.46万元、退休费13.97万元、奖励金1.17万元、其他对个人和家庭的补助12.96万元。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公用经费10.54万元，主要包括：办公费0.90万元、电费2.50万元、邮电费1.10万元、差旅费1.50万元、公务接待费0.30万元、工会经费0.80万元、福利费1.44万元、公务用车运行维护费2.00万元。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七、关于克州档案馆2020年项目支出情况说明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：档案事业费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：档案保管费配套资金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：7.5万元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：克州档案馆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：一次性拨付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：2020年1-12月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群众工作</w:t>
      </w:r>
      <w:r>
        <w:rPr>
          <w:rFonts w:hint="eastAsia" w:ascii="仿宋_GB2312" w:hAnsi="黑体" w:eastAsia="仿宋_GB2312"/>
          <w:sz w:val="32"/>
          <w:szCs w:val="32"/>
        </w:rPr>
        <w:t>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（自治区）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根据财政预算编制内容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：7万元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：克州档案馆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：一次性拨付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：2020年1-12月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：群众工作经费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根据财政预算编制内容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：5万元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：克州档案馆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：一次性拨付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：2020年1-12月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八、关于克州档案馆2020年一般公共预算“三公”经费预算情况说明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克州档案馆2020年“三公”经费财政拨款预算数为2.30万元，其中：因公出国（境）费0万元，公务用车购置0万元，公务用车运行费2.00万元，公务接待费0.3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   0万元，其中：因公出国（境）费增加（减少）0万元，主要原因是未安排预算；公务用车购置费为0，未安排预算。[或公务用车购置费增加（减少）0万元，主要原因是未安排预算]；公务用车运行费增加（减少）0万元，主要原因是本着厉行节约的原则，控制“三公经费”的开支；公务接待费增加（减少）0万元，主要原因是严格执行中央八项规定，控制公务接待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九、关于克州档案馆2020年政府性基金预算拨款情况说明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克州档案馆2020年没有使用政府性基金预算拨款安排的支出，政府性基金预算支出情况表为空表。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2020年，克州档案馆本级及下属0家行政单位和0家事业单位的机关运行经费财政拨款预算10.54万元，比上年预算减少1.07万元，下降9.22%。主要原因是单位在职、退休人员都比上年减少。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2020年，克州档案馆及下属单位政府采购预算   3.45万元，其中：政府采购货物预算3.45万元，政府采购工程预算0万元，政府采购服务预算0万元。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年底，克州档案馆及下属各预算单位占用使用国有资产总体情况为152.68万元。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2.车辆2辆，价值20.76万元；其中：一般公务用车0辆，价值0万元；执法执勤用车0辆，价值0万元；其他车辆2辆，价值20.76万元。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3.办公家具价值75.59万元。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4.其他资产价值56.33万元。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2020年度，本年度实行绩效管理的项目3个，涉及预算金额19.50万元。具体情况见下表：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克州档案馆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档案事业费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利用7.5万元工作经费，积极开展档案馆馆库各项工作，做好提供利用服务工作，加强馆库的基础设施。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开展馆库各项工作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费用成本7.5万元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项目开展时限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提供利用人次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提升馆库建设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馆库建设有所提高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丰富档案馆馆藏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丰富档案馆馆藏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顺利开展各项工作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工作开展良好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促进档案事业的发展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促进档案事业的发展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center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克州档案馆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群众工作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经费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（自治区）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利用7万元的经费，多为群众办实事、好事，资助贫困学生，做好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各项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工作，形成良好的社会氛围。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做好群众工作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费用成本6万元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资助贫困学生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费用成本1万元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项目开展时限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做好群众工作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资助贫困学生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工作完成质量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满足群众工作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有效提高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增强群众幸福感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center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克州档案馆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利用5万元的经费，开展形式多样的文体活动，实现现代文化引领，逐步提高群众的文化队伍建设。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开展各项文体活动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费用成本5万元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项目开展时限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开展活动次数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11次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群众参与率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增强群众的获得感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不断提高群众的文化生活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提升群众的业余生活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档案馆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CD5"/>
    <w:rsid w:val="00012D28"/>
    <w:rsid w:val="000142D0"/>
    <w:rsid w:val="00031E92"/>
    <w:rsid w:val="00032AE8"/>
    <w:rsid w:val="000343F0"/>
    <w:rsid w:val="00065C85"/>
    <w:rsid w:val="0008503D"/>
    <w:rsid w:val="000D56B0"/>
    <w:rsid w:val="00106382"/>
    <w:rsid w:val="00114DEC"/>
    <w:rsid w:val="001934F0"/>
    <w:rsid w:val="00195490"/>
    <w:rsid w:val="001C5450"/>
    <w:rsid w:val="001E29CB"/>
    <w:rsid w:val="001E418E"/>
    <w:rsid w:val="002150BF"/>
    <w:rsid w:val="0023522E"/>
    <w:rsid w:val="002778BB"/>
    <w:rsid w:val="002C1114"/>
    <w:rsid w:val="002C2E1A"/>
    <w:rsid w:val="00305D05"/>
    <w:rsid w:val="00324290"/>
    <w:rsid w:val="0033023D"/>
    <w:rsid w:val="003528EE"/>
    <w:rsid w:val="0035695C"/>
    <w:rsid w:val="00387451"/>
    <w:rsid w:val="004003C7"/>
    <w:rsid w:val="00407C14"/>
    <w:rsid w:val="004279CB"/>
    <w:rsid w:val="00432267"/>
    <w:rsid w:val="00461273"/>
    <w:rsid w:val="00481CD5"/>
    <w:rsid w:val="004B4276"/>
    <w:rsid w:val="004C32B5"/>
    <w:rsid w:val="00532DC6"/>
    <w:rsid w:val="00564792"/>
    <w:rsid w:val="005C42E0"/>
    <w:rsid w:val="005E35F8"/>
    <w:rsid w:val="005E4535"/>
    <w:rsid w:val="00643145"/>
    <w:rsid w:val="00686612"/>
    <w:rsid w:val="006C6468"/>
    <w:rsid w:val="006F2481"/>
    <w:rsid w:val="00715021"/>
    <w:rsid w:val="007253DA"/>
    <w:rsid w:val="00774AF7"/>
    <w:rsid w:val="007A1C4F"/>
    <w:rsid w:val="007F37A5"/>
    <w:rsid w:val="008160EE"/>
    <w:rsid w:val="00820F1F"/>
    <w:rsid w:val="00872228"/>
    <w:rsid w:val="00884FEA"/>
    <w:rsid w:val="00891570"/>
    <w:rsid w:val="009234C5"/>
    <w:rsid w:val="00957900"/>
    <w:rsid w:val="009A4CB8"/>
    <w:rsid w:val="009B0586"/>
    <w:rsid w:val="009D0AA2"/>
    <w:rsid w:val="009F4818"/>
    <w:rsid w:val="00A42F6D"/>
    <w:rsid w:val="00A72CF1"/>
    <w:rsid w:val="00AF2B72"/>
    <w:rsid w:val="00B159FB"/>
    <w:rsid w:val="00B20579"/>
    <w:rsid w:val="00B22D8A"/>
    <w:rsid w:val="00BA0012"/>
    <w:rsid w:val="00BA0C8D"/>
    <w:rsid w:val="00BC691B"/>
    <w:rsid w:val="00CB67B7"/>
    <w:rsid w:val="00CC3FAB"/>
    <w:rsid w:val="00D06D6F"/>
    <w:rsid w:val="00D15138"/>
    <w:rsid w:val="00D53F3F"/>
    <w:rsid w:val="00DA6C62"/>
    <w:rsid w:val="00E40B47"/>
    <w:rsid w:val="00E469CA"/>
    <w:rsid w:val="00E52C97"/>
    <w:rsid w:val="00E7167C"/>
    <w:rsid w:val="00F457EC"/>
    <w:rsid w:val="00F94108"/>
    <w:rsid w:val="0666373E"/>
    <w:rsid w:val="06AD2FC2"/>
    <w:rsid w:val="08E47B9E"/>
    <w:rsid w:val="0A0F4310"/>
    <w:rsid w:val="0B21373F"/>
    <w:rsid w:val="0B7F2670"/>
    <w:rsid w:val="0DAE6DBB"/>
    <w:rsid w:val="11B231E1"/>
    <w:rsid w:val="12A75346"/>
    <w:rsid w:val="155A48F0"/>
    <w:rsid w:val="162449F5"/>
    <w:rsid w:val="1DCE2909"/>
    <w:rsid w:val="1EAD19C6"/>
    <w:rsid w:val="224809FB"/>
    <w:rsid w:val="25626387"/>
    <w:rsid w:val="2800558F"/>
    <w:rsid w:val="29CA30A5"/>
    <w:rsid w:val="2A840847"/>
    <w:rsid w:val="2AEC4143"/>
    <w:rsid w:val="2AF013DB"/>
    <w:rsid w:val="2B98543F"/>
    <w:rsid w:val="2D6835F2"/>
    <w:rsid w:val="2E6D5FD0"/>
    <w:rsid w:val="2E921AED"/>
    <w:rsid w:val="2F3F369F"/>
    <w:rsid w:val="300F5A8F"/>
    <w:rsid w:val="303C734C"/>
    <w:rsid w:val="34696CC6"/>
    <w:rsid w:val="35C000D6"/>
    <w:rsid w:val="371A5353"/>
    <w:rsid w:val="37430367"/>
    <w:rsid w:val="3747447E"/>
    <w:rsid w:val="37BC27A4"/>
    <w:rsid w:val="37FC14C9"/>
    <w:rsid w:val="38AE12DA"/>
    <w:rsid w:val="39CE1D53"/>
    <w:rsid w:val="3CBF1E91"/>
    <w:rsid w:val="40C54383"/>
    <w:rsid w:val="41B070DC"/>
    <w:rsid w:val="438F3CF2"/>
    <w:rsid w:val="43F7672D"/>
    <w:rsid w:val="44A240A6"/>
    <w:rsid w:val="4711797D"/>
    <w:rsid w:val="498A77AF"/>
    <w:rsid w:val="4CAC1D7E"/>
    <w:rsid w:val="50FE5AD2"/>
    <w:rsid w:val="52F260B2"/>
    <w:rsid w:val="56BC0D5D"/>
    <w:rsid w:val="5A040FBC"/>
    <w:rsid w:val="5D062CC8"/>
    <w:rsid w:val="5F146C5C"/>
    <w:rsid w:val="624317F4"/>
    <w:rsid w:val="624911A1"/>
    <w:rsid w:val="6329409F"/>
    <w:rsid w:val="639246FA"/>
    <w:rsid w:val="64531D81"/>
    <w:rsid w:val="67AA7C0C"/>
    <w:rsid w:val="67DE54E0"/>
    <w:rsid w:val="6F282755"/>
    <w:rsid w:val="70131D03"/>
    <w:rsid w:val="70801049"/>
    <w:rsid w:val="71752508"/>
    <w:rsid w:val="74874BFA"/>
    <w:rsid w:val="75123D0C"/>
    <w:rsid w:val="76AE6A82"/>
    <w:rsid w:val="78D41E13"/>
    <w:rsid w:val="7EF46105"/>
    <w:rsid w:val="7F2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7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kern w:val="0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1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6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1"/>
    <w:link w:val="5"/>
    <w:qFormat/>
    <w:locked/>
    <w:uiPriority w:val="99"/>
    <w:rPr>
      <w:rFonts w:ascii="Times New Roman" w:hAnsi="Times New Roman" w:eastAsia="仿宋_GB2312" w:cs="Times New Roman"/>
      <w:sz w:val="24"/>
    </w:rPr>
  </w:style>
  <w:style w:type="character" w:customStyle="1" w:styleId="18">
    <w:name w:val="正文文本缩进 3 字符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页脚 字符1"/>
    <w:qFormat/>
    <w:uiPriority w:val="99"/>
    <w:rPr>
      <w:rFonts w:ascii="Times New Roman" w:hAnsi="Times New Roman" w:eastAsia="黑体"/>
      <w:snapToGrid w:val="0"/>
      <w:kern w:val="0"/>
      <w:sz w:val="18"/>
    </w:rPr>
  </w:style>
  <w:style w:type="character" w:customStyle="1" w:styleId="20">
    <w:name w:val="页眉 字符1"/>
    <w:qFormat/>
    <w:uiPriority w:val="99"/>
    <w:rPr>
      <w:rFonts w:ascii="Times New Roman" w:hAnsi="Times New Roman" w:eastAsia="宋体"/>
      <w:sz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1953</Words>
  <Characters>11136</Characters>
  <Lines>92</Lines>
  <Paragraphs>26</Paragraphs>
  <TotalTime>0</TotalTime>
  <ScaleCrop>false</ScaleCrop>
  <LinksUpToDate>false</LinksUpToDate>
  <CharactersWithSpaces>13063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2020-11-24T09:23:00Z</cp:lastPrinted>
  <dcterms:modified xsi:type="dcterms:W3CDTF">2021-05-18T11:26:02Z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4D5D7BBC0B454B7EB75E103922473E89</vt:lpwstr>
  </property>
</Properties>
</file>