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jc w:val="center"/>
        <w:outlineLvl w:val="1"/>
        <w:rPr>
          <w:rFonts w:ascii="宋体" w:hAnsi="宋体" w:cs="宋体"/>
          <w:b/>
          <w:bCs/>
          <w:kern w:val="0"/>
          <w:sz w:val="44"/>
          <w:szCs w:val="44"/>
        </w:rPr>
      </w:pPr>
    </w:p>
    <w:p>
      <w:pPr>
        <w:widowControl/>
        <w:spacing w:before="100" w:beforeAutospacing="1" w:after="100" w:afterAutospacing="1"/>
        <w:jc w:val="center"/>
        <w:outlineLvl w:val="1"/>
        <w:rPr>
          <w:rFonts w:ascii="黑体" w:hAnsi="黑体" w:eastAsia="黑体"/>
          <w:kern w:val="0"/>
          <w:sz w:val="44"/>
          <w:szCs w:val="44"/>
        </w:rPr>
      </w:pPr>
      <w:r>
        <w:rPr>
          <w:rFonts w:hint="eastAsia" w:ascii="黑体" w:hAnsi="黑体" w:eastAsia="黑体"/>
          <w:kern w:val="0"/>
          <w:sz w:val="44"/>
          <w:szCs w:val="44"/>
        </w:rPr>
        <w:t>克孜勒苏柯尔克孜自治州克州动物卫生监督所2020年部门预算公开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克州动物卫生监督所单位概况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一、关于克州动物卫生监督所2020年收支预算情况的总体说明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二、关于克州动物卫生监督所2020年收入预算情况说明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三、关于克州动物卫生监督所2020年支出预算情况说明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四、关于克州动物卫生监督所2020年财政拨款收支预算情况的总体说明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五、关于克州动物卫生监督所2020年一般公共预算当年拨款情况说明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六、关于克州动物卫生监督所2020年一般公共预算基本支出情况说明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七、关于克州动物卫生监督所2020年项目支出情况说明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八、关于克州动物卫生监督所2020年一般公共预算“三公”经费预算情况说明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九、关于克州动物卫生监督所2020年政府性基金预算拨款情况说明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克州动物卫生监督所单位概况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rPr>
          <w:szCs w:val="32"/>
        </w:rPr>
      </w:pPr>
      <w:r>
        <w:rPr>
          <w:rFonts w:hint="eastAsia" w:ascii="黑体" w:hAnsi="黑体" w:eastAsia="黑体"/>
          <w:bCs/>
          <w:szCs w:val="32"/>
        </w:rPr>
        <w:t xml:space="preserve"> </w:t>
      </w:r>
      <w:r>
        <w:rPr>
          <w:rFonts w:hint="eastAsia" w:cs="仿宋_GB2312"/>
          <w:bCs/>
          <w:szCs w:val="32"/>
        </w:rPr>
        <w:t xml:space="preserve">   </w:t>
      </w:r>
      <w:r>
        <w:rPr>
          <w:rFonts w:cs="仿宋_GB2312"/>
          <w:bCs/>
          <w:szCs w:val="32"/>
        </w:rPr>
        <w:t xml:space="preserve">  </w:t>
      </w:r>
      <w:r>
        <w:rPr>
          <w:rStyle w:val="20"/>
          <w:rFonts w:hint="eastAsia"/>
        </w:rPr>
        <w:t>克州动物卫生监督所主要职能为：认真贯彻执行《中华人民共和国动物防疫法》、《兽药管理条例》、《饲料和饲料添加剂管理条例》、农业部《兽用生物制品管理办法》和自治区《动物防疫条例》；依法实施动物防疫，动物及动物产品检疫监督，动物产品安全和兽药监管等行政执法工作；负责自治州动物防疫检疫的法制宣传、技术人员培训、查处违法案件，负责技术仲裁。</w:t>
      </w:r>
      <w:r>
        <w:rPr>
          <w:rFonts w:hint="eastAsia"/>
          <w:szCs w:val="32"/>
        </w:rPr>
        <w:t xml:space="preserve">     </w:t>
      </w:r>
    </w:p>
    <w:p>
      <w:pPr>
        <w:pStyle w:val="6"/>
        <w:spacing w:before="225" w:beforeAutospacing="0" w:line="560" w:lineRule="exact"/>
        <w:ind w:firstLine="960" w:firstLineChars="300"/>
        <w:rPr>
          <w:rFonts w:ascii="黑体" w:hAnsi="黑体" w:eastAsia="黑体"/>
          <w:bCs/>
          <w:sz w:val="32"/>
          <w:szCs w:val="32"/>
        </w:rPr>
      </w:pPr>
      <w:r>
        <w:rPr>
          <w:rFonts w:hint="eastAsia" w:ascii="黑体" w:hAnsi="黑体" w:eastAsia="黑体"/>
          <w:bCs/>
          <w:sz w:val="32"/>
          <w:szCs w:val="32"/>
        </w:rPr>
        <w:t>二、机构设置及人员情况</w:t>
      </w:r>
    </w:p>
    <w:p>
      <w:pPr>
        <w:widowControl/>
        <w:spacing w:line="560" w:lineRule="exact"/>
        <w:jc w:val="left"/>
        <w:rPr>
          <w:rStyle w:val="20"/>
        </w:rPr>
      </w:pPr>
      <w:r>
        <w:rPr>
          <w:rStyle w:val="20"/>
          <w:rFonts w:hint="eastAsia"/>
        </w:rPr>
        <w:t xml:space="preserve"> 克州动物卫生监督所无下属预算单位，下设4个</w:t>
      </w:r>
      <w:r>
        <w:rPr>
          <w:rStyle w:val="20"/>
          <w:rFonts w:hint="eastAsia"/>
          <w:lang w:val="en-US"/>
        </w:rPr>
        <w:t>科</w:t>
      </w:r>
      <w:r>
        <w:rPr>
          <w:rStyle w:val="20"/>
          <w:rFonts w:hint="eastAsia"/>
        </w:rPr>
        <w:t>室，分别是：办公室、防疫监督科、检疫监督科、畜药饲料监督科。</w:t>
      </w:r>
    </w:p>
    <w:p>
      <w:pPr>
        <w:widowControl/>
        <w:spacing w:line="560" w:lineRule="exact"/>
        <w:ind w:firstLine="640"/>
        <w:jc w:val="left"/>
        <w:rPr>
          <w:rStyle w:val="20"/>
        </w:rPr>
      </w:pPr>
      <w:r>
        <w:rPr>
          <w:rStyle w:val="20"/>
          <w:rFonts w:hint="eastAsia"/>
        </w:rPr>
        <w:t>克州动物卫生监督所编制数15人，实有人数20人，其中：在职15人，增加1人； 退休 5人，增加或减少0人；离休0人，增加或减少0人。</w:t>
      </w:r>
    </w:p>
    <w:p>
      <w:pPr>
        <w:widowControl/>
        <w:spacing w:line="560" w:lineRule="exact"/>
        <w:jc w:val="left"/>
        <w:rPr>
          <w:rStyle w:val="20"/>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tabs>
          <w:tab w:val="left" w:pos="205"/>
          <w:tab w:val="center" w:pos="4510"/>
        </w:tabs>
        <w:spacing w:beforeLines="50"/>
        <w:ind w:firstLine="320" w:firstLineChars="100"/>
        <w:jc w:val="left"/>
        <w:outlineLvl w:val="1"/>
        <w:rPr>
          <w:rFonts w:ascii="黑体" w:hAnsi="黑体" w:eastAsia="黑体"/>
          <w:kern w:val="0"/>
          <w:sz w:val="32"/>
          <w:szCs w:val="32"/>
        </w:rPr>
      </w:pPr>
      <w:r>
        <w:rPr>
          <w:rFonts w:hint="eastAsia" w:ascii="黑体" w:hAnsi="黑体" w:eastAsia="黑体"/>
          <w:kern w:val="0"/>
          <w:sz w:val="32"/>
          <w:szCs w:val="32"/>
        </w:rPr>
        <w:tab/>
      </w: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           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编制部门：克州动物卫生监督所                                  单位：万元</w:t>
      </w:r>
    </w:p>
    <w:tbl>
      <w:tblPr>
        <w:tblStyle w:val="7"/>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60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207.25</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207.25</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r>
              <w:rPr>
                <w:rFonts w:hint="eastAsia" w:ascii="宋体" w:hAnsi="宋体" w:cs="宋体"/>
                <w:color w:val="000000"/>
                <w:kern w:val="0"/>
                <w:sz w:val="20"/>
                <w:szCs w:val="20"/>
              </w:rPr>
              <w:t>28.42</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2.60</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宋体" w:hAnsi="宋体" w:cs="宋体"/>
                <w:color w:val="000000"/>
                <w:kern w:val="0"/>
                <w:sz w:val="20"/>
                <w:szCs w:val="20"/>
              </w:rPr>
              <w:t xml:space="preserve">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237.07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hAnsi="宋体" w:eastAsia="仿宋_GB2312" w:cs="宋体"/>
                <w:kern w:val="0"/>
                <w:sz w:val="18"/>
                <w:szCs w:val="18"/>
              </w:rPr>
            </w:pPr>
            <w:r>
              <w:rPr>
                <w:rFonts w:hint="eastAsia" w:ascii="宋体" w:hAnsi="宋体" w:cs="宋体"/>
                <w:color w:val="000000"/>
                <w:kern w:val="0"/>
                <w:sz w:val="20"/>
                <w:szCs w:val="20"/>
              </w:rPr>
              <w:t xml:space="preserve">235.67 </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239.67</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仿宋_GB2312" w:hAnsi="宋体" w:eastAsia="仿宋_GB2312" w:cs="宋体"/>
                <w:kern w:val="0"/>
                <w:sz w:val="18"/>
                <w:szCs w:val="18"/>
              </w:rPr>
            </w:pPr>
            <w:r>
              <w:rPr>
                <w:rFonts w:hint="eastAsia" w:ascii="宋体" w:hAnsi="宋体" w:cs="宋体"/>
                <w:color w:val="000000"/>
                <w:kern w:val="0"/>
                <w:sz w:val="18"/>
                <w:szCs w:val="18"/>
              </w:rPr>
              <w:t xml:space="preserve">4.00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宋体" w:hAnsi="宋体" w:cs="宋体"/>
                <w:color w:val="000000"/>
                <w:kern w:val="0"/>
                <w:sz w:val="18"/>
                <w:szCs w:val="18"/>
              </w:rPr>
              <w:t>239.67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239.67</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填报部门：克州动物卫生监督所                                 单位：万元</w:t>
      </w:r>
    </w:p>
    <w:tbl>
      <w:tblPr>
        <w:tblStyle w:val="7"/>
        <w:tblW w:w="11014" w:type="dxa"/>
        <w:tblInd w:w="-450" w:type="dxa"/>
        <w:tblLayout w:type="autofit"/>
        <w:tblCellMar>
          <w:top w:w="0" w:type="dxa"/>
          <w:left w:w="108" w:type="dxa"/>
          <w:bottom w:w="0" w:type="dxa"/>
          <w:right w:w="108" w:type="dxa"/>
        </w:tblCellMar>
      </w:tblPr>
      <w:tblGrid>
        <w:gridCol w:w="516"/>
        <w:gridCol w:w="417"/>
        <w:gridCol w:w="417"/>
        <w:gridCol w:w="934"/>
        <w:gridCol w:w="820"/>
        <w:gridCol w:w="816"/>
        <w:gridCol w:w="680"/>
        <w:gridCol w:w="680"/>
        <w:gridCol w:w="680"/>
        <w:gridCol w:w="716"/>
        <w:gridCol w:w="767"/>
        <w:gridCol w:w="709"/>
        <w:gridCol w:w="417"/>
        <w:gridCol w:w="1043"/>
        <w:gridCol w:w="1402"/>
      </w:tblGrid>
      <w:tr>
        <w:tblPrEx>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16"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6"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205</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02</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01</w:t>
            </w:r>
          </w:p>
        </w:tc>
        <w:tc>
          <w:tcPr>
            <w:tcW w:w="9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学前教育</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r>
              <w:rPr>
                <w:rFonts w:hint="eastAsia"/>
                <w:sz w:val="20"/>
                <w:szCs w:val="20"/>
              </w:rPr>
              <w:t>2.60</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r>
              <w:rPr>
                <w:rFonts w:hint="eastAsia"/>
                <w:sz w:val="20"/>
                <w:szCs w:val="20"/>
              </w:rPr>
              <w:t>2.60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7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c>
          <w:tcPr>
            <w:tcW w:w="76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c>
          <w:tcPr>
            <w:tcW w:w="104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1402"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01</w:t>
            </w:r>
          </w:p>
        </w:tc>
        <w:tc>
          <w:tcPr>
            <w:tcW w:w="9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行政运行（农业）</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237.07</w:t>
            </w:r>
          </w:p>
        </w:tc>
        <w:tc>
          <w:tcPr>
            <w:tcW w:w="8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204.65</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716"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28.42</w:t>
            </w:r>
          </w:p>
        </w:tc>
        <w:tc>
          <w:tcPr>
            <w:tcW w:w="76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1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4.00</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239.67</w:t>
            </w:r>
          </w:p>
        </w:tc>
        <w:tc>
          <w:tcPr>
            <w:tcW w:w="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207.25</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eastAsia="仿宋_GB2312"/>
                <w:color w:val="000000"/>
                <w:sz w:val="20"/>
                <w:szCs w:val="20"/>
              </w:rPr>
            </w:pPr>
            <w:r>
              <w:rPr>
                <w:rFonts w:hint="eastAsia" w:ascii="宋体" w:hAnsi="宋体" w:cs="宋体"/>
                <w:color w:val="000000"/>
                <w:kern w:val="0"/>
                <w:sz w:val="20"/>
                <w:szCs w:val="20"/>
              </w:rPr>
              <w:t>28.42</w:t>
            </w:r>
          </w:p>
        </w:tc>
        <w:tc>
          <w:tcPr>
            <w:tcW w:w="7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40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4.00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编制部门：克州动物卫生监督所                           单位：万元</w:t>
      </w:r>
    </w:p>
    <w:tbl>
      <w:tblPr>
        <w:tblStyle w:val="7"/>
        <w:tblW w:w="9420" w:type="dxa"/>
        <w:tblInd w:w="-240" w:type="dxa"/>
        <w:tblLayout w:type="autofit"/>
        <w:tblCellMar>
          <w:top w:w="0" w:type="dxa"/>
          <w:left w:w="108" w:type="dxa"/>
          <w:bottom w:w="0" w:type="dxa"/>
          <w:right w:w="108" w:type="dxa"/>
        </w:tblCellMar>
      </w:tblPr>
      <w:tblGrid>
        <w:gridCol w:w="486"/>
        <w:gridCol w:w="400"/>
        <w:gridCol w:w="400"/>
        <w:gridCol w:w="2571"/>
        <w:gridCol w:w="1838"/>
        <w:gridCol w:w="1839"/>
        <w:gridCol w:w="1886"/>
      </w:tblGrid>
      <w:tr>
        <w:tblPrEx>
          <w:tblCellMar>
            <w:top w:w="0" w:type="dxa"/>
            <w:left w:w="108" w:type="dxa"/>
            <w:bottom w:w="0" w:type="dxa"/>
            <w:right w:w="108" w:type="dxa"/>
          </w:tblCellMar>
        </w:tblPrEx>
        <w:trPr>
          <w:trHeight w:val="345" w:hRule="atLeast"/>
        </w:trPr>
        <w:tc>
          <w:tcPr>
            <w:tcW w:w="38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205</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02</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01</w:t>
            </w:r>
          </w:p>
        </w:tc>
        <w:tc>
          <w:tcPr>
            <w:tcW w:w="2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学前教育</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2.60</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2.60</w:t>
            </w:r>
          </w:p>
        </w:tc>
        <w:tc>
          <w:tcPr>
            <w:tcW w:w="188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01</w:t>
            </w:r>
          </w:p>
        </w:tc>
        <w:tc>
          <w:tcPr>
            <w:tcW w:w="2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行政运行（农业）</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237.07</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237.07</w:t>
            </w:r>
          </w:p>
        </w:tc>
        <w:tc>
          <w:tcPr>
            <w:tcW w:w="188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3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20"/>
                <w:szCs w:val="20"/>
              </w:rPr>
              <w:t xml:space="preserve">239.67 </w:t>
            </w:r>
          </w:p>
        </w:tc>
        <w:tc>
          <w:tcPr>
            <w:tcW w:w="183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20"/>
                <w:szCs w:val="20"/>
              </w:rPr>
              <w:t xml:space="preserve">239.67 </w:t>
            </w:r>
          </w:p>
        </w:tc>
        <w:tc>
          <w:tcPr>
            <w:tcW w:w="18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克州动物卫生监督所  </w:t>
      </w:r>
      <w:r>
        <w:rPr>
          <w:rFonts w:hint="eastAsia" w:ascii="仿宋_GB2312" w:hAnsi="宋体" w:eastAsia="仿宋_GB2312"/>
          <w:kern w:val="0"/>
          <w:sz w:val="28"/>
          <w:szCs w:val="28"/>
        </w:rPr>
        <w:t xml:space="preserve">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20"/>
                <w:szCs w:val="20"/>
              </w:rPr>
              <w:t>207.25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20"/>
                <w:szCs w:val="20"/>
              </w:rPr>
              <w:t>207.25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2.60</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2.60</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204.65</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204.65</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207.25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207.25</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207.25</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autofit"/>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克州动物卫生监督所  </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行政运行（农业）</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204.65</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204.65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02</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学前教育</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2.60</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2.60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207.25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207.25</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克州动物卫生监督所  </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0.28</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0.72</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0.60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0.31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0.31</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3.21</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12.75</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62.24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62.24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14.62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0.44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75.80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75.80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20.18</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0.88</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207.25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200.59</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6.66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autofit"/>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克州动物卫生监督所  </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备注：2020年本单位没有预算项目支出。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编制单位：克州动物卫生监督所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1.40</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1.20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1.20</w:t>
            </w:r>
          </w:p>
        </w:tc>
        <w:tc>
          <w:tcPr>
            <w:tcW w:w="17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0.20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1.40</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1.20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1.20</w:t>
            </w:r>
          </w:p>
        </w:tc>
        <w:tc>
          <w:tcPr>
            <w:tcW w:w="17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0.20</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编制单位：克州动物卫生监督所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备注：2020年无</w:t>
      </w:r>
      <w:r>
        <w:rPr>
          <w:rFonts w:hint="eastAsia" w:ascii="仿宋_GB2312" w:hAnsi="宋体" w:eastAsia="仿宋_GB2312"/>
          <w:b/>
          <w:kern w:val="0"/>
          <w:sz w:val="32"/>
          <w:szCs w:val="32"/>
        </w:rPr>
        <w:t>政府性基金预算支出</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关于克州动物卫生监督所2020年收支预算情况的总体说明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按照全口径预算的原则，克州动物卫生监督所2020年所有收入和支出均纳入部门预算管理。收支总预算239.67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收入预算包括：一般公共预算207.25万元、 上级预算收入28.42万元、单位上年结余（不包括国库集中支付额度结余）4万元等。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支出预算包括：农林水支出237.07万元、教育支出2.6万元。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二、关于克州动物卫生监督所2020年收入预算情况说明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克州动物卫生监督所收入预算239.67万元，其中：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一般公共预算207.25万元，占86.47%，比上年增加13.45万元，主要原因是 新增一人；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 0万元， 占 0 %，比上年增加（减少）0万元，主要原因是无；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上级补助收入28.42万元、占11.85%、比上年增加28.42万元、主要原因是：单位预算申请上级部门解决工作经费；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 4 万元，占1.67%，比上年减少25.61万元，主要原是：2019年项目结余全部实行完；</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三、关于克州动物卫生监督所单位2020年支出预算情况说明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克州动物卫生监督所单位2020年支出预算239.67万元，其中：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基本支出239.67万元，占100%，比上年增加23.75万元，主要原因是：增加一位人员，工资福利支出增加了。</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项目支出0万元，占0%，比上年0减少12.16万元，主要原因是：2020年病虫害控制项目末安排预算。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四、关于克州动物卫生监督所2020年财政拨款收支预算情况的总体说明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207.25万元。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支出预算包括：农林水支出204.65万元、教育支出2.6万元。</w:t>
      </w:r>
    </w:p>
    <w:p>
      <w:pPr>
        <w:spacing w:line="550" w:lineRule="exact"/>
        <w:ind w:firstLine="480" w:firstLineChars="150"/>
        <w:rPr>
          <w:rFonts w:ascii="仿宋_GB2312" w:hAnsi="仿宋_GB2312" w:eastAsia="仿宋_GB2312" w:cs="宋体"/>
          <w:color w:val="000000"/>
          <w:kern w:val="0"/>
          <w:sz w:val="32"/>
          <w:szCs w:val="32"/>
        </w:rPr>
      </w:pPr>
      <w:r>
        <w:rPr>
          <w:rFonts w:hint="eastAsia" w:ascii="仿宋_GB2312" w:hAnsi="宋体" w:eastAsia="仿宋_GB2312" w:cs="宋体"/>
          <w:kern w:val="0"/>
          <w:sz w:val="32"/>
          <w:szCs w:val="32"/>
        </w:rPr>
        <w:t>支出预算包括：</w:t>
      </w:r>
      <w:r>
        <w:rPr>
          <w:rFonts w:hint="eastAsia" w:ascii="仿宋_GB2312" w:hAnsi="仿宋_GB2312" w:eastAsia="仿宋_GB2312" w:cs="宋体"/>
          <w:color w:val="000000"/>
          <w:kern w:val="0"/>
          <w:sz w:val="32"/>
          <w:szCs w:val="32"/>
        </w:rPr>
        <w:t>一般公共预算（农林水）支出204.65万元，主要用于：支付职工工资、津贴补贴、社会保障缴费和住房公积金及公用经费。</w:t>
      </w:r>
    </w:p>
    <w:p>
      <w:pPr>
        <w:spacing w:line="550" w:lineRule="exact"/>
        <w:ind w:firstLine="480" w:firstLineChars="150"/>
        <w:rPr>
          <w:rFonts w:ascii="仿宋_GB2312" w:hAnsi="宋体" w:eastAsia="仿宋_GB2312" w:cs="宋体"/>
          <w:kern w:val="0"/>
          <w:sz w:val="32"/>
          <w:szCs w:val="32"/>
        </w:rPr>
      </w:pPr>
      <w:r>
        <w:rPr>
          <w:rFonts w:hint="eastAsia" w:ascii="仿宋_GB2312" w:hAnsi="仿宋_GB2312" w:eastAsia="仿宋_GB2312" w:cs="宋体"/>
          <w:color w:val="000000"/>
          <w:kern w:val="0"/>
          <w:sz w:val="32"/>
          <w:szCs w:val="32"/>
        </w:rPr>
        <w:t>教育支出2.60万元，主要用于：支付</w:t>
      </w:r>
      <w:r>
        <w:rPr>
          <w:rFonts w:hint="eastAsia" w:ascii="仿宋_GB2312" w:hAnsi="仿宋_GB2312" w:eastAsia="仿宋_GB2312" w:cs="宋体"/>
          <w:color w:val="000000"/>
          <w:kern w:val="0"/>
          <w:sz w:val="32"/>
          <w:szCs w:val="32"/>
          <w:lang w:eastAsia="zh-CN"/>
        </w:rPr>
        <w:t>群众工作人员</w:t>
      </w:r>
      <w:r>
        <w:rPr>
          <w:rFonts w:hint="eastAsia" w:ascii="仿宋_GB2312" w:hAnsi="仿宋_GB2312" w:eastAsia="仿宋_GB2312" w:cs="宋体"/>
          <w:color w:val="000000"/>
          <w:kern w:val="0"/>
          <w:sz w:val="32"/>
          <w:szCs w:val="32"/>
        </w:rPr>
        <w:t>补助。</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五、关于克州动物卫生监督所2020年一般公共预算当年拨款情况说明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州动物卫生监督所2020年一般公共预算拨款基本支出207.25万元，比上年执行数减少28.0万元，下降13.55%。主要原因是：新增一人，工资福利支出增加、项目（病虫害控制）增加、2018,2019年的绩效奖励工资2019年追加发放了。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仿宋_GB2312" w:eastAsia="仿宋_GB2312" w:cs="宋体"/>
          <w:kern w:val="0"/>
          <w:sz w:val="32"/>
          <w:szCs w:val="32"/>
        </w:rPr>
        <w:t>一般公共预算农林水支出</w:t>
      </w:r>
      <w:r>
        <w:rPr>
          <w:rFonts w:hint="eastAsia" w:ascii="仿宋_GB2312" w:eastAsia="仿宋_GB2312"/>
          <w:sz w:val="32"/>
          <w:szCs w:val="32"/>
        </w:rPr>
        <w:t>204.65</w:t>
      </w:r>
      <w:r>
        <w:rPr>
          <w:rFonts w:hint="eastAsia" w:ascii="仿宋_GB2312" w:hAnsi="宋体" w:eastAsia="仿宋_GB2312" w:cs="宋体"/>
          <w:kern w:val="0"/>
          <w:sz w:val="32"/>
          <w:szCs w:val="32"/>
        </w:rPr>
        <w:t>万元，占98.75%。</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2.教育支出（205）2.6万元、占1.25%。</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仿宋_GB2312" w:eastAsia="仿宋_GB2312" w:cs="宋体"/>
          <w:kern w:val="0"/>
          <w:sz w:val="32"/>
          <w:szCs w:val="32"/>
        </w:rPr>
        <w:t>一般公共预算农林水支出</w:t>
      </w:r>
      <w:r>
        <w:rPr>
          <w:rFonts w:hint="eastAsia" w:ascii="仿宋_GB2312" w:eastAsia="仿宋_GB2312"/>
          <w:sz w:val="32"/>
          <w:szCs w:val="32"/>
        </w:rPr>
        <w:t>（213）农业农村（01）行政运行(01)；</w:t>
      </w:r>
      <w:r>
        <w:rPr>
          <w:rFonts w:hint="eastAsia" w:ascii="仿宋_GB2312" w:hAnsi="宋体" w:eastAsia="仿宋_GB2312" w:cs="宋体"/>
          <w:kern w:val="0"/>
          <w:sz w:val="32"/>
          <w:szCs w:val="32"/>
        </w:rPr>
        <w:t>克州动物卫生监督所2020年一般公共预算拨款基本支出204.65万元，比上年执行数减少58.19万元，下降22%。主要原因是：新增一人，工资福利支出增加、项目（病虫害控制）增加、2018,2019年的绩效奖励工资2019年追加发放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2.教育支出（205）普通教育（02）学前教育（01）；克州动物卫生监督所2020年教育支出预算数2.6万元，比上年执行数增加0.26万元，增长2210%。主要原因是：2019年</w:t>
      </w:r>
      <w:bookmarkStart w:id="0" w:name="_GoBack"/>
      <w:bookmarkEnd w:id="0"/>
      <w:r>
        <w:rPr>
          <w:rFonts w:hint="eastAsia" w:ascii="仿宋_GB2312" w:hAnsi="宋体" w:eastAsia="仿宋_GB2312" w:cs="宋体"/>
          <w:kern w:val="0"/>
          <w:sz w:val="32"/>
          <w:szCs w:val="32"/>
          <w:lang w:eastAsia="zh-CN"/>
        </w:rPr>
        <w:t>群众工作人员</w:t>
      </w:r>
      <w:r>
        <w:rPr>
          <w:rFonts w:hint="eastAsia" w:ascii="仿宋_GB2312" w:hAnsi="宋体" w:eastAsia="仿宋_GB2312" w:cs="宋体"/>
          <w:kern w:val="0"/>
          <w:sz w:val="32"/>
          <w:szCs w:val="32"/>
        </w:rPr>
        <w:t xml:space="preserve">少发放一个月的生活补贴。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六、关于克州动物卫生监督所2020年一般公共预算基本支出情况说明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克州动物卫生监督所2020年一般公共预算基本支出207.25万元，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200.59万元，主要包括：基本工资62.24万元、津贴补贴75.8万元、奖金6.3万元、机关事业单位基本养老保险缴费20.18万元、其他社会保障缴费12.75万元、住房公积金14.62万元、退休费3.21万元、抚恤金0.44万元、奖励金0.31万元、其他对个人和家庭的补助4.79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公用经费6.66万元，主要包括：办公费1万元、水费0.2万元、电费0.6万元、邮电费0.72万元、培训费0.28万元、公务接待费0.2万元、工会经费0.88万元、福利费1.58万元、公务用车运行维护费1.2万元。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七、关于克州动物卫生监督所2020年项目支出情况说明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2020年本单位预算末安排项目支出。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八、关于克州动物卫生监督所2020年一般公共预算“三公”经费预算情况说明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克州动物卫生监督所2020年“三公”经费财政拨款预算数为1.4万元，其中：因公出国（境）费 0万元，公务用车购置0万元，公务用车运行费1.2万元，公务接待费0.2万元。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2020年“三公”经费财政拨款预算比上年增加0.55万元，其中：因公出国（境）费增加（减少）0万元，主要原因是无 ；公务用车购置费为0，未安排预算。[或公务用车购置费增加（减少）0万元，主要原因是无]；公务用车运行费增加0.55万元，主要原因是开展业务活动和基层工作次数多；公务接待费增加（减少）0万元，主要原因是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九、关于克州动物卫生监督所2020年政府性基金预算拨款情况说明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克州动物卫生监督所2020年没有使用政府性基金预算拨款安排的支出，政府性基金预算支出情况表为空表。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2020年，克州动物卫生监督所及下属0家行政单位机关运行经费财政拨款预算6.66万元，比上年预算增加0.52  万元，增长8.46  %。主要原因是：人员增加、调资原因经费，福利费，工会费也增加了。</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2020年，克州动物卫生监督所及下属单位政府采购预算   2.2万元，其中：政府采购货物预算1万元，政府采购工程预算0万元，政府采购服务预算1.2万元。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2020年度本部门面向中小企业预留政府采购项目预算金额2.2万元，其中：面向小微企业预留政府采购项目预算金额2.2 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截至2019年底，克州动物卫生监督所及下属各预算单位占用使用国有资产总体情况为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2.车辆2辆，价值37.94万元；其中：一般公务用车1辆，价值21.04万元；执法执勤用车0辆，价值0万元；其他车辆1辆，价值19.6万元。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3.办公家具价值12.53万元。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4.其他资产价值17.03万元。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0个，涉及预算金额0万元。</w:t>
      </w:r>
    </w:p>
    <w:p>
      <w:pPr>
        <w:widowControl/>
        <w:spacing w:line="56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克州动物卫生监督所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1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21 </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2D28"/>
    <w:rsid w:val="00021D02"/>
    <w:rsid w:val="00032AE8"/>
    <w:rsid w:val="000343F0"/>
    <w:rsid w:val="000D56B0"/>
    <w:rsid w:val="00106382"/>
    <w:rsid w:val="00114DEC"/>
    <w:rsid w:val="00172FA9"/>
    <w:rsid w:val="001934F0"/>
    <w:rsid w:val="002535E8"/>
    <w:rsid w:val="002B1745"/>
    <w:rsid w:val="00324290"/>
    <w:rsid w:val="00387451"/>
    <w:rsid w:val="003A0EA1"/>
    <w:rsid w:val="003B0449"/>
    <w:rsid w:val="00432267"/>
    <w:rsid w:val="00481CD5"/>
    <w:rsid w:val="00482C07"/>
    <w:rsid w:val="005067BB"/>
    <w:rsid w:val="005B4868"/>
    <w:rsid w:val="005C42E0"/>
    <w:rsid w:val="005D613D"/>
    <w:rsid w:val="005E0B3C"/>
    <w:rsid w:val="006849E1"/>
    <w:rsid w:val="006C34D5"/>
    <w:rsid w:val="00753493"/>
    <w:rsid w:val="008160EE"/>
    <w:rsid w:val="008660BE"/>
    <w:rsid w:val="00927EC0"/>
    <w:rsid w:val="00977DC3"/>
    <w:rsid w:val="009D0AA2"/>
    <w:rsid w:val="00A77836"/>
    <w:rsid w:val="00B1123F"/>
    <w:rsid w:val="00B12D0B"/>
    <w:rsid w:val="00B22D8A"/>
    <w:rsid w:val="00C055B5"/>
    <w:rsid w:val="00D06D6F"/>
    <w:rsid w:val="00E469CA"/>
    <w:rsid w:val="00E7167C"/>
    <w:rsid w:val="00F65BB0"/>
    <w:rsid w:val="00F75F3B"/>
    <w:rsid w:val="00F82F8A"/>
    <w:rsid w:val="0D3F6989"/>
    <w:rsid w:val="14555CDA"/>
    <w:rsid w:val="283656A4"/>
    <w:rsid w:val="289B0EFF"/>
    <w:rsid w:val="29D90763"/>
    <w:rsid w:val="2C7E614F"/>
    <w:rsid w:val="3A2E37D3"/>
    <w:rsid w:val="3C2A4A79"/>
    <w:rsid w:val="47A93911"/>
    <w:rsid w:val="4D4C560A"/>
    <w:rsid w:val="504D1D91"/>
    <w:rsid w:val="51A139DE"/>
    <w:rsid w:val="6E38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iPriority w:val="0"/>
    <w:rPr>
      <w:sz w:val="18"/>
      <w:szCs w:val="18"/>
      <w:lang w:val="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link w:val="25"/>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Char"/>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Char"/>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普通(网站) Char"/>
    <w:link w:val="6"/>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1505</Words>
  <Characters>8585</Characters>
  <Lines>71</Lines>
  <Paragraphs>20</Paragraphs>
  <TotalTime>7</TotalTime>
  <ScaleCrop>false</ScaleCrop>
  <LinksUpToDate>false</LinksUpToDate>
  <CharactersWithSpaces>10070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2020-01-21T09:03:00Z</cp:lastPrinted>
  <dcterms:modified xsi:type="dcterms:W3CDTF">2021-05-19T12:47:10Z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