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D7D31" w:themeColor="accent2">
    <v:background id="_x0000_s1025">
      <v:fill type="gradient" on="t" color2="fill lighten(30)" focus="100%" focussize="0f,0f" focusposition="0f,0f" method="linear sigma"/>
    </v:background>
  </w:background>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val="en-US" w:eastAsia="zh-CN"/>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val="en-US" w:eastAsia="zh-CN"/>
        </w:rPr>
        <w:t>社会主义学院</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bookmarkStart w:id="0" w:name="_GoBack"/>
      <w:bookmarkEnd w:id="0"/>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900" w:firstLineChars="250"/>
        <w:jc w:val="center"/>
        <w:outlineLvl w:val="1"/>
        <w:rPr>
          <w:rFonts w:ascii="黑体" w:hAnsi="黑体" w:eastAsia="黑体"/>
          <w:kern w:val="0"/>
          <w:sz w:val="36"/>
          <w:szCs w:val="32"/>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黑体" w:eastAsia="仿宋_GB2312" w:cs="宋体"/>
          <w:b/>
          <w:bCs w:val="0"/>
          <w:kern w:val="0"/>
          <w:sz w:val="32"/>
          <w:szCs w:val="32"/>
          <w:lang w:val="en-US" w:eastAsia="zh-CN"/>
        </w:rPr>
        <w:t>克孜勒苏柯尔克孜自治州社会主义学院</w:t>
      </w:r>
      <w:r>
        <w:rPr>
          <w:rFonts w:hint="eastAsia" w:ascii="仿宋_GB2312" w:hAnsi="宋体" w:eastAsia="仿宋_GB2312"/>
          <w:b/>
          <w:kern w:val="0"/>
          <w:sz w:val="32"/>
          <w:szCs w:val="32"/>
        </w:rPr>
        <w:t>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w:t>
      </w:r>
      <w:r>
        <w:rPr>
          <w:rFonts w:hint="eastAsia" w:ascii="仿宋_GB2312" w:hAnsi="黑体" w:eastAsia="仿宋_GB2312" w:cs="宋体"/>
          <w:b/>
          <w:bCs w:val="0"/>
          <w:kern w:val="0"/>
          <w:sz w:val="32"/>
          <w:szCs w:val="32"/>
          <w:lang w:val="en-US" w:eastAsia="zh-CN"/>
        </w:rPr>
        <w:t>克孜勒苏柯尔克孜自治州社会主义学院</w:t>
      </w:r>
      <w:r>
        <w:rPr>
          <w:rFonts w:hint="eastAsia" w:ascii="仿宋_GB2312" w:hAnsi="宋体" w:eastAsia="仿宋_GB2312"/>
          <w:b/>
          <w:kern w:val="0"/>
          <w:sz w:val="32"/>
          <w:szCs w:val="32"/>
        </w:rPr>
        <w:t>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hint="eastAsia" w:ascii="仿宋_GB2312" w:hAnsi="宋体" w:eastAsia="仿宋_GB2312"/>
          <w:b/>
          <w:kern w:val="0"/>
          <w:sz w:val="32"/>
          <w:szCs w:val="32"/>
          <w:lang w:val="en-US" w:eastAsia="zh-CN"/>
        </w:rPr>
        <w:t xml:space="preserve"> </w:t>
      </w:r>
      <w:r>
        <w:rPr>
          <w:rFonts w:hint="eastAsia" w:ascii="仿宋_GB2312" w:hAnsi="宋体" w:eastAsia="仿宋_GB2312"/>
          <w:b/>
          <w:kern w:val="0"/>
          <w:sz w:val="32"/>
          <w:szCs w:val="32"/>
        </w:rPr>
        <w:t>2020年</w:t>
      </w:r>
      <w:r>
        <w:rPr>
          <w:rFonts w:hint="eastAsia" w:ascii="仿宋_GB2312" w:hAnsi="黑体" w:eastAsia="仿宋_GB2312" w:cs="宋体"/>
          <w:b/>
          <w:bCs w:val="0"/>
          <w:kern w:val="0"/>
          <w:sz w:val="32"/>
          <w:szCs w:val="32"/>
          <w:lang w:val="en-US" w:eastAsia="zh-CN"/>
        </w:rPr>
        <w:t>克孜勒苏柯尔克孜自治州社会主义学院</w:t>
      </w:r>
      <w:r>
        <w:rPr>
          <w:rFonts w:hint="eastAsia" w:ascii="仿宋_GB2312" w:hAnsi="宋体" w:eastAsia="仿宋_GB2312"/>
          <w:b/>
          <w:kern w:val="0"/>
          <w:sz w:val="32"/>
          <w:szCs w:val="32"/>
        </w:rPr>
        <w:t>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黑体" w:eastAsia="仿宋_GB2312" w:cs="宋体"/>
          <w:bCs/>
          <w:kern w:val="0"/>
          <w:sz w:val="32"/>
          <w:szCs w:val="32"/>
          <w:lang w:val="en-US" w:eastAsia="zh-CN"/>
        </w:rPr>
        <w:t>克孜勒苏柯尔克孜自治州社会主义学院</w:t>
      </w:r>
      <w:r>
        <w:rPr>
          <w:rFonts w:hint="eastAsia" w:ascii="仿宋_GB2312" w:hAnsi="宋体" w:eastAsia="仿宋_GB2312"/>
          <w:kern w:val="0"/>
          <w:sz w:val="32"/>
          <w:szCs w:val="32"/>
        </w:rPr>
        <w:t>2020年收支预算情况的总体说明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黑体" w:eastAsia="仿宋_GB2312" w:cs="宋体"/>
          <w:bCs/>
          <w:kern w:val="0"/>
          <w:sz w:val="32"/>
          <w:szCs w:val="32"/>
          <w:lang w:val="en-US" w:eastAsia="zh-CN"/>
        </w:rPr>
        <w:t>克孜勒苏柯尔克孜自治州社会主义学院</w:t>
      </w:r>
      <w:r>
        <w:rPr>
          <w:rFonts w:hint="eastAsia" w:ascii="仿宋_GB2312" w:hAnsi="宋体" w:eastAsia="仿宋_GB2312"/>
          <w:kern w:val="0"/>
          <w:sz w:val="32"/>
          <w:szCs w:val="32"/>
        </w:rPr>
        <w:t>2020年收入预算情况说明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黑体" w:eastAsia="仿宋_GB2312" w:cs="宋体"/>
          <w:bCs/>
          <w:kern w:val="0"/>
          <w:sz w:val="32"/>
          <w:szCs w:val="32"/>
          <w:lang w:val="en-US" w:eastAsia="zh-CN"/>
        </w:rPr>
        <w:t>克孜勒苏柯尔克孜自治州社会主义学院</w:t>
      </w:r>
      <w:r>
        <w:rPr>
          <w:rFonts w:hint="eastAsia" w:ascii="仿宋_GB2312" w:hAnsi="宋体" w:eastAsia="仿宋_GB2312"/>
          <w:kern w:val="0"/>
          <w:sz w:val="32"/>
          <w:szCs w:val="32"/>
        </w:rPr>
        <w:t>2020年支出预算情况说明</w:t>
      </w:r>
    </w:p>
    <w:p>
      <w:pPr>
        <w:widowControl/>
        <w:spacing w:line="460" w:lineRule="exact"/>
        <w:outlineLvl w:val="1"/>
        <w:rPr>
          <w:rFonts w:ascii="仿宋_GB2312" w:hAnsi="宋体" w:eastAsia="仿宋_GB2312"/>
          <w:bCs/>
          <w:w w:val="90"/>
          <w:kern w:val="0"/>
          <w:sz w:val="32"/>
          <w:szCs w:val="32"/>
        </w:rPr>
      </w:pPr>
      <w:r>
        <w:rPr>
          <w:rFonts w:hint="eastAsia" w:ascii="仿宋_GB2312" w:hAnsi="宋体" w:eastAsia="仿宋_GB2312"/>
          <w:bCs/>
          <w:kern w:val="0"/>
          <w:sz w:val="32"/>
          <w:szCs w:val="32"/>
        </w:rPr>
        <w:t>四、</w:t>
      </w:r>
      <w:r>
        <w:rPr>
          <w:rFonts w:hint="eastAsia" w:ascii="仿宋_GB2312" w:hAnsi="宋体" w:eastAsia="仿宋_GB2312"/>
          <w:bCs/>
          <w:w w:val="90"/>
          <w:kern w:val="0"/>
          <w:sz w:val="32"/>
          <w:szCs w:val="32"/>
        </w:rPr>
        <w:t>关于</w:t>
      </w:r>
      <w:r>
        <w:rPr>
          <w:rFonts w:hint="eastAsia" w:ascii="仿宋_GB2312" w:hAnsi="黑体" w:eastAsia="仿宋_GB2312" w:cs="宋体"/>
          <w:bCs/>
          <w:kern w:val="0"/>
          <w:sz w:val="32"/>
          <w:szCs w:val="32"/>
          <w:lang w:val="en-US" w:eastAsia="zh-CN"/>
        </w:rPr>
        <w:t>克孜勒苏柯尔克孜自治州社会主义学院</w:t>
      </w:r>
      <w:r>
        <w:rPr>
          <w:rFonts w:hint="eastAsia" w:ascii="仿宋_GB2312" w:hAnsi="宋体" w:eastAsia="仿宋_GB2312"/>
          <w:w w:val="90"/>
          <w:kern w:val="0"/>
          <w:sz w:val="32"/>
          <w:szCs w:val="32"/>
        </w:rPr>
        <w:t>2020年</w:t>
      </w:r>
      <w:r>
        <w:rPr>
          <w:rFonts w:hint="eastAsia" w:ascii="仿宋_GB2312" w:hAnsi="宋体" w:eastAsia="仿宋_GB2312"/>
          <w:bCs/>
          <w:w w:val="90"/>
          <w:kern w:val="0"/>
          <w:sz w:val="32"/>
          <w:szCs w:val="32"/>
        </w:rPr>
        <w:t>财政拨款收支预算情况的总体说明</w:t>
      </w:r>
    </w:p>
    <w:p>
      <w:pPr>
        <w:widowControl/>
        <w:spacing w:line="460" w:lineRule="exact"/>
        <w:outlineLvl w:val="1"/>
        <w:rPr>
          <w:rFonts w:ascii="仿宋_GB2312" w:hAnsi="宋体" w:eastAsia="仿宋_GB2312"/>
          <w:w w:val="90"/>
          <w:kern w:val="0"/>
          <w:sz w:val="32"/>
          <w:szCs w:val="32"/>
        </w:rPr>
      </w:pPr>
      <w:r>
        <w:rPr>
          <w:rFonts w:hint="eastAsia" w:ascii="仿宋_GB2312" w:hAnsi="宋体" w:eastAsia="仿宋_GB2312"/>
          <w:kern w:val="0"/>
          <w:sz w:val="32"/>
          <w:szCs w:val="32"/>
        </w:rPr>
        <w:t>五、</w:t>
      </w:r>
      <w:r>
        <w:rPr>
          <w:rFonts w:hint="eastAsia" w:ascii="仿宋_GB2312" w:hAnsi="宋体" w:eastAsia="仿宋_GB2312"/>
          <w:w w:val="90"/>
          <w:kern w:val="0"/>
          <w:sz w:val="32"/>
          <w:szCs w:val="32"/>
        </w:rPr>
        <w:t>关于</w:t>
      </w:r>
      <w:r>
        <w:rPr>
          <w:rFonts w:hint="eastAsia" w:ascii="仿宋_GB2312" w:hAnsi="黑体" w:eastAsia="仿宋_GB2312" w:cs="宋体"/>
          <w:bCs/>
          <w:kern w:val="0"/>
          <w:sz w:val="32"/>
          <w:szCs w:val="32"/>
          <w:lang w:val="en-US" w:eastAsia="zh-CN"/>
        </w:rPr>
        <w:t>克孜勒苏柯尔克孜自治州社会主义学院</w:t>
      </w:r>
      <w:r>
        <w:rPr>
          <w:rFonts w:hint="eastAsia" w:ascii="仿宋_GB2312" w:hAnsi="宋体" w:eastAsia="仿宋_GB2312"/>
          <w:w w:val="90"/>
          <w:kern w:val="0"/>
          <w:sz w:val="32"/>
          <w:szCs w:val="32"/>
        </w:rPr>
        <w:t>2020年一般公共预算当年拨款情况说明</w:t>
      </w:r>
    </w:p>
    <w:p>
      <w:pPr>
        <w:widowControl/>
        <w:spacing w:line="460" w:lineRule="exact"/>
        <w:outlineLvl w:val="1"/>
        <w:rPr>
          <w:rFonts w:ascii="仿宋_GB2312" w:hAnsi="宋体" w:eastAsia="仿宋_GB2312"/>
          <w:w w:val="90"/>
          <w:kern w:val="0"/>
          <w:sz w:val="32"/>
          <w:szCs w:val="32"/>
        </w:rPr>
      </w:pPr>
      <w:r>
        <w:rPr>
          <w:rFonts w:hint="eastAsia" w:ascii="仿宋_GB2312" w:hAnsi="宋体" w:eastAsia="仿宋_GB2312"/>
          <w:kern w:val="0"/>
          <w:sz w:val="32"/>
          <w:szCs w:val="32"/>
        </w:rPr>
        <w:t>六、</w:t>
      </w:r>
      <w:r>
        <w:rPr>
          <w:rFonts w:hint="eastAsia" w:ascii="仿宋_GB2312" w:hAnsi="宋体" w:eastAsia="仿宋_GB2312"/>
          <w:w w:val="90"/>
          <w:kern w:val="0"/>
          <w:sz w:val="32"/>
          <w:szCs w:val="32"/>
        </w:rPr>
        <w:t>关于</w:t>
      </w:r>
      <w:r>
        <w:rPr>
          <w:rFonts w:hint="eastAsia" w:ascii="仿宋_GB2312" w:hAnsi="黑体" w:eastAsia="仿宋_GB2312" w:cs="宋体"/>
          <w:bCs/>
          <w:kern w:val="0"/>
          <w:sz w:val="32"/>
          <w:szCs w:val="32"/>
          <w:lang w:val="en-US" w:eastAsia="zh-CN"/>
        </w:rPr>
        <w:t>克孜勒苏柯尔克孜自治州社会主义学院</w:t>
      </w:r>
      <w:r>
        <w:rPr>
          <w:rFonts w:hint="eastAsia" w:ascii="仿宋_GB2312" w:hAnsi="宋体" w:eastAsia="仿宋_GB2312"/>
          <w:w w:val="90"/>
          <w:kern w:val="0"/>
          <w:sz w:val="32"/>
          <w:szCs w:val="32"/>
        </w:rPr>
        <w:t>2020年一般公共预算基本支出情况说明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黑体" w:eastAsia="仿宋_GB2312" w:cs="宋体"/>
          <w:bCs/>
          <w:kern w:val="0"/>
          <w:sz w:val="32"/>
          <w:szCs w:val="32"/>
          <w:lang w:val="en-US" w:eastAsia="zh-CN"/>
        </w:rPr>
        <w:t>克孜勒苏柯尔克孜自治州社会主义学院</w:t>
      </w:r>
      <w:r>
        <w:rPr>
          <w:rFonts w:hint="eastAsia" w:ascii="仿宋_GB2312" w:hAnsi="宋体" w:eastAsia="仿宋_GB2312"/>
          <w:kern w:val="0"/>
          <w:sz w:val="32"/>
          <w:szCs w:val="32"/>
        </w:rPr>
        <w:t>2020年项目支出情况说明</w:t>
      </w:r>
    </w:p>
    <w:p>
      <w:pPr>
        <w:widowControl/>
        <w:spacing w:line="460" w:lineRule="exact"/>
        <w:outlineLvl w:val="1"/>
        <w:rPr>
          <w:rFonts w:hint="eastAsia" w:ascii="仿宋_GB2312" w:hAnsi="黑体" w:eastAsia="仿宋_GB2312" w:cs="宋体"/>
          <w:bCs/>
          <w:kern w:val="0"/>
          <w:sz w:val="32"/>
          <w:szCs w:val="32"/>
          <w:lang w:val="en-US" w:eastAsia="zh-CN"/>
        </w:rPr>
      </w:pPr>
      <w:r>
        <w:rPr>
          <w:rFonts w:hint="eastAsia" w:ascii="仿宋_GB2312" w:hAnsi="宋体" w:eastAsia="仿宋_GB2312"/>
          <w:kern w:val="0"/>
          <w:sz w:val="32"/>
          <w:szCs w:val="32"/>
        </w:rPr>
        <w:t>八、</w:t>
      </w:r>
      <w:r>
        <w:rPr>
          <w:rFonts w:hint="eastAsia" w:ascii="仿宋_GB2312" w:hAnsi="宋体" w:eastAsia="仿宋_GB2312"/>
          <w:w w:val="80"/>
          <w:kern w:val="0"/>
          <w:sz w:val="32"/>
          <w:szCs w:val="32"/>
        </w:rPr>
        <w:t>关于</w:t>
      </w:r>
      <w:r>
        <w:rPr>
          <w:rFonts w:hint="eastAsia" w:ascii="仿宋_GB2312" w:hAnsi="黑体" w:eastAsia="仿宋_GB2312" w:cs="宋体"/>
          <w:bCs/>
          <w:kern w:val="0"/>
          <w:sz w:val="32"/>
          <w:szCs w:val="32"/>
          <w:lang w:val="en-US" w:eastAsia="zh-CN"/>
        </w:rPr>
        <w:t>克孜勒苏柯尔克孜自治州社会主义学院2020年一般公共预算“三公”经费预算情况说明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黑体" w:eastAsia="仿宋_GB2312" w:cs="宋体"/>
          <w:bCs/>
          <w:kern w:val="0"/>
          <w:sz w:val="32"/>
          <w:szCs w:val="32"/>
          <w:lang w:val="en-US" w:eastAsia="zh-CN"/>
        </w:rPr>
        <w:t>克孜勒苏柯尔克孜自治州社会主义学院</w:t>
      </w:r>
      <w:r>
        <w:rPr>
          <w:rFonts w:hint="eastAsia" w:ascii="仿宋_GB2312" w:hAnsi="宋体" w:eastAsia="仿宋_GB2312"/>
          <w:kern w:val="0"/>
          <w:sz w:val="32"/>
          <w:szCs w:val="32"/>
        </w:rPr>
        <w:t>2020年政府性基金预算拨款情况说明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pStyle w:val="2"/>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cs="黑体"/>
          <w:bCs/>
          <w:kern w:val="0"/>
          <w:sz w:val="32"/>
          <w:szCs w:val="32"/>
          <w:lang w:val="en-US" w:eastAsia="zh-CN"/>
        </w:rPr>
        <w:t>克孜勒苏柯尔克孜自治州社会主义学院</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ind w:firstLine="630"/>
        <w:jc w:val="lef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一、主要职能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克州社会主义学院主要是中国共产党领导的具有统一战线性质的政治学院，是民主党派和无党派人士的联合党校。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主要职责：</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（一）组织民主党派领导干部和无党派代表人士学习研究党的基本理论及统一战线理论和党的路线、方针、政策，提高政治素质、理论政策水平和参政议政、民主监督的能力。</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（二）对统一战线系统处以上干部进行岗位培训，提高干部的理论政策水平。</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（三）培训地方社会主义学院教学科研和行政管理骨干。</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（四）进行统战理论研究工作。</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（五）协助有关部门对学院在学习期间的表现进行考核，为民主党派和统战工作部门选拔培养干部提供参考意见。</w:t>
      </w:r>
    </w:p>
    <w:p>
      <w:pPr>
        <w:pStyle w:val="7"/>
        <w:keepNext w:val="0"/>
        <w:keepLines w:val="0"/>
        <w:pageBreakBefore w:val="0"/>
        <w:widowControl/>
        <w:kinsoku/>
        <w:wordWrap/>
        <w:overflowPunct/>
        <w:topLinePunct w:val="0"/>
        <w:autoSpaceDE/>
        <w:autoSpaceDN/>
        <w:bidi w:val="0"/>
        <w:spacing w:before="0" w:beforeAutospacing="0" w:after="0" w:afterAutospacing="0" w:line="500" w:lineRule="exact"/>
        <w:ind w:right="0" w:firstLine="640" w:firstLineChars="200"/>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lang w:val="en-US" w:eastAsia="zh-CN"/>
        </w:rPr>
        <w:t>克孜勒苏柯尔克孜自治州社会主义学院</w:t>
      </w:r>
      <w:r>
        <w:rPr>
          <w:rFonts w:hint="eastAsia" w:ascii="仿宋_GB2312" w:hAnsi="黑体" w:eastAsia="仿宋_GB2312" w:cs="宋体"/>
          <w:bCs/>
          <w:kern w:val="0"/>
          <w:sz w:val="32"/>
          <w:szCs w:val="32"/>
        </w:rPr>
        <w:t>无下属单位，下设</w:t>
      </w:r>
      <w:r>
        <w:rPr>
          <w:rFonts w:hint="eastAsia" w:ascii="仿宋_GB2312" w:hAnsi="黑体" w:eastAsia="仿宋_GB2312" w:cs="宋体"/>
          <w:bCs/>
          <w:kern w:val="0"/>
          <w:sz w:val="32"/>
          <w:szCs w:val="32"/>
          <w:lang w:val="en-US" w:eastAsia="zh-CN"/>
        </w:rPr>
        <w:t>3</w:t>
      </w:r>
      <w:r>
        <w:rPr>
          <w:rFonts w:hint="eastAsia" w:ascii="仿宋_GB2312" w:hAnsi="黑体" w:eastAsia="仿宋_GB2312" w:cs="宋体"/>
          <w:bCs/>
          <w:kern w:val="0"/>
          <w:sz w:val="32"/>
          <w:szCs w:val="32"/>
        </w:rPr>
        <w:t>个</w:t>
      </w:r>
      <w:r>
        <w:rPr>
          <w:rFonts w:hint="eastAsia" w:ascii="仿宋_GB2312" w:hAnsi="黑体" w:eastAsia="仿宋_GB2312" w:cs="宋体"/>
          <w:bCs/>
          <w:kern w:val="0"/>
          <w:sz w:val="32"/>
          <w:szCs w:val="32"/>
          <w:lang w:eastAsia="zh-CN"/>
        </w:rPr>
        <w:t>科</w:t>
      </w:r>
      <w:r>
        <w:rPr>
          <w:rFonts w:hint="eastAsia" w:ascii="仿宋_GB2312" w:hAnsi="黑体" w:eastAsia="仿宋_GB2312" w:cs="宋体"/>
          <w:bCs/>
          <w:kern w:val="0"/>
          <w:sz w:val="32"/>
          <w:szCs w:val="32"/>
        </w:rPr>
        <w:t>室，分别是：</w:t>
      </w:r>
      <w:r>
        <w:rPr>
          <w:rFonts w:hint="eastAsia" w:ascii="仿宋_GB2312" w:hAnsi="黑体" w:eastAsia="仿宋_GB2312" w:cs="宋体"/>
          <w:bCs/>
          <w:kern w:val="0"/>
          <w:sz w:val="32"/>
          <w:szCs w:val="32"/>
          <w:lang w:val="en-US" w:eastAsia="zh-CN"/>
        </w:rPr>
        <w:t>办公室、教研室、总务科</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lang w:val="en-US" w:eastAsia="zh-CN"/>
        </w:rPr>
        <w:t>克孜勒苏柯尔克孜自治州社会主义学院</w:t>
      </w:r>
      <w:r>
        <w:rPr>
          <w:rFonts w:hint="eastAsia" w:ascii="仿宋_GB2312" w:hAnsi="宋体" w:eastAsia="仿宋_GB2312" w:cs="宋体"/>
          <w:kern w:val="0"/>
          <w:sz w:val="32"/>
          <w:szCs w:val="32"/>
        </w:rPr>
        <w:t>单位编制数</w:t>
      </w:r>
      <w:r>
        <w:rPr>
          <w:rFonts w:hint="eastAsia" w:ascii="仿宋_GB2312" w:hAnsi="宋体" w:eastAsia="仿宋_GB2312" w:cs="宋体"/>
          <w:kern w:val="0"/>
          <w:sz w:val="32"/>
          <w:szCs w:val="32"/>
          <w:lang w:val="en-US" w:eastAsia="zh-CN"/>
        </w:rPr>
        <w:t>15人</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13</w:t>
      </w:r>
      <w:r>
        <w:rPr>
          <w:rFonts w:hint="eastAsia" w:ascii="仿宋_GB2312" w:hAnsi="宋体" w:eastAsia="仿宋_GB2312" w:cs="宋体"/>
          <w:kern w:val="0"/>
          <w:sz w:val="32"/>
          <w:szCs w:val="32"/>
        </w:rPr>
        <w:t xml:space="preserve">人，其中：在职 </w:t>
      </w:r>
      <w:r>
        <w:rPr>
          <w:rFonts w:hint="eastAsia" w:ascii="仿宋_GB2312" w:hAnsi="宋体" w:eastAsia="仿宋_GB2312" w:cs="宋体"/>
          <w:kern w:val="0"/>
          <w:sz w:val="32"/>
          <w:szCs w:val="32"/>
          <w:lang w:val="en-US" w:eastAsia="zh-CN"/>
        </w:rPr>
        <w:t>13</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 退休</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jc w:val="center"/>
        <w:outlineLvl w:val="1"/>
        <w:rPr>
          <w:rFonts w:ascii="仿宋_GB2312" w:hAnsi="宋体" w:eastAsia="仿宋_GB2312" w:cs="宋体"/>
          <w:color w:val="FF0000"/>
          <w:kern w:val="0"/>
          <w:sz w:val="32"/>
          <w:szCs w:val="32"/>
        </w:rPr>
      </w:pPr>
      <w:r>
        <w:rPr>
          <w:rFonts w:hint="eastAsia" w:ascii="仿宋_GB2312" w:hAnsi="宋体" w:eastAsia="仿宋_GB2312" w:cs="宋体"/>
          <w:color w:val="FF0000"/>
          <w:kern w:val="0"/>
          <w:sz w:val="32"/>
          <w:szCs w:val="32"/>
        </w:rPr>
        <w:t>　</w:t>
      </w: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pStyle w:val="2"/>
        <w:rPr>
          <w:rFonts w:hint="eastAsia" w:ascii="黑体" w:hAnsi="黑体" w:eastAsia="黑体"/>
          <w:kern w:val="0"/>
          <w:sz w:val="32"/>
          <w:szCs w:val="32"/>
        </w:rPr>
      </w:pPr>
    </w:p>
    <w:p>
      <w:pPr>
        <w:rPr>
          <w:rFonts w:hint="eastAsia"/>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ind w:firstLine="240" w:firstLineChars="100"/>
        <w:outlineLvl w:val="1"/>
        <w:rPr>
          <w:rFonts w:ascii="仿宋_GB2312" w:hAnsi="宋体" w:eastAsia="仿宋_GB2312"/>
          <w:kern w:val="0"/>
          <w:sz w:val="24"/>
        </w:rPr>
      </w:pPr>
      <w:r>
        <w:rPr>
          <w:rFonts w:hint="eastAsia" w:ascii="仿宋_GB2312" w:hAnsi="宋体" w:eastAsia="仿宋_GB2312"/>
          <w:kern w:val="0"/>
          <w:sz w:val="24"/>
        </w:rPr>
        <w:t>编制部门：克州</w:t>
      </w:r>
      <w:r>
        <w:rPr>
          <w:rFonts w:hint="eastAsia" w:ascii="仿宋_GB2312" w:hAnsi="宋体" w:eastAsia="仿宋_GB2312"/>
          <w:kern w:val="0"/>
          <w:sz w:val="24"/>
          <w:lang w:val="en-US" w:eastAsia="zh-CN"/>
        </w:rPr>
        <w:t>社会主义学院</w:t>
      </w:r>
      <w:r>
        <w:rPr>
          <w:rFonts w:hint="eastAsia" w:ascii="仿宋_GB2312" w:hAnsi="宋体" w:eastAsia="仿宋_GB2312"/>
          <w:kern w:val="0"/>
          <w:sz w:val="24"/>
        </w:rPr>
        <w:t xml:space="preserve">                                  单位：万元</w:t>
      </w:r>
    </w:p>
    <w:tbl>
      <w:tblPr>
        <w:tblStyle w:val="11"/>
        <w:tblW w:w="8662" w:type="dxa"/>
        <w:jc w:val="center"/>
        <w:tblInd w:w="0"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jc w:val="center"/>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08"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258.71</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18"/>
                <w:szCs w:val="18"/>
                <w:lang w:val="en-US" w:eastAsia="zh-CN"/>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198.02</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48"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94"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38"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70" w:hRule="exact"/>
          <w:jc w:val="center"/>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456.73</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84" w:hRule="atLeast"/>
          <w:jc w:val="center"/>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77" w:hRule="atLeast"/>
          <w:jc w:val="center"/>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456.73</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填报部门：克州</w:t>
      </w:r>
      <w:r>
        <w:rPr>
          <w:rFonts w:hint="eastAsia" w:ascii="仿宋_GB2312" w:hAnsi="宋体" w:eastAsia="仿宋_GB2312"/>
          <w:kern w:val="0"/>
          <w:sz w:val="24"/>
          <w:lang w:val="en-US" w:eastAsia="zh-CN"/>
        </w:rPr>
        <w:t>社会主义学院</w:t>
      </w:r>
      <w:r>
        <w:rPr>
          <w:rFonts w:hint="eastAsia" w:ascii="仿宋_GB2312" w:hAnsi="宋体" w:eastAsia="仿宋_GB2312"/>
          <w:kern w:val="0"/>
          <w:sz w:val="24"/>
        </w:rPr>
        <w:t xml:space="preserve">                                       单位：万元</w:t>
      </w:r>
    </w:p>
    <w:tbl>
      <w:tblPr>
        <w:tblStyle w:val="11"/>
        <w:tblW w:w="9267" w:type="dxa"/>
        <w:jc w:val="center"/>
        <w:tblInd w:w="0" w:type="dxa"/>
        <w:tblLayout w:type="fixed"/>
        <w:tblCellMar>
          <w:top w:w="0" w:type="dxa"/>
          <w:left w:w="108" w:type="dxa"/>
          <w:bottom w:w="0" w:type="dxa"/>
          <w:right w:w="108" w:type="dxa"/>
        </w:tblCellMar>
      </w:tblPr>
      <w:tblGrid>
        <w:gridCol w:w="543"/>
        <w:gridCol w:w="543"/>
        <w:gridCol w:w="545"/>
        <w:gridCol w:w="1628"/>
        <w:gridCol w:w="851"/>
        <w:gridCol w:w="850"/>
        <w:gridCol w:w="405"/>
        <w:gridCol w:w="405"/>
        <w:gridCol w:w="405"/>
        <w:gridCol w:w="405"/>
        <w:gridCol w:w="405"/>
        <w:gridCol w:w="405"/>
        <w:gridCol w:w="405"/>
        <w:gridCol w:w="709"/>
        <w:gridCol w:w="763"/>
      </w:tblGrid>
      <w:tr>
        <w:tblPrEx>
          <w:tblLayout w:type="fixed"/>
          <w:tblCellMar>
            <w:top w:w="0" w:type="dxa"/>
            <w:left w:w="108" w:type="dxa"/>
            <w:bottom w:w="0" w:type="dxa"/>
            <w:right w:w="108" w:type="dxa"/>
          </w:tblCellMar>
        </w:tblPrEx>
        <w:trPr>
          <w:trHeight w:val="510" w:hRule="atLeast"/>
          <w:jc w:val="center"/>
        </w:trPr>
        <w:tc>
          <w:tcPr>
            <w:tcW w:w="16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6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4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05"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4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405"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76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4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62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0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0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0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05"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40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0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05"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6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543"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34</w:t>
            </w:r>
          </w:p>
        </w:tc>
        <w:tc>
          <w:tcPr>
            <w:tcW w:w="545"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1628" w:type="dxa"/>
            <w:tcBorders>
              <w:top w:val="nil"/>
              <w:left w:val="nil"/>
              <w:bottom w:val="single" w:color="auto" w:sz="4" w:space="0"/>
              <w:right w:val="single" w:color="auto" w:sz="4" w:space="0"/>
            </w:tcBorders>
            <w:shd w:val="clear" w:color="auto" w:fill="auto"/>
            <w:vAlign w:val="center"/>
          </w:tcPr>
          <w:p>
            <w:pP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行政运行（统战事务）</w:t>
            </w:r>
          </w:p>
        </w:tc>
        <w:tc>
          <w:tcPr>
            <w:tcW w:w="851"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258.71</w:t>
            </w:r>
          </w:p>
        </w:tc>
        <w:tc>
          <w:tcPr>
            <w:tcW w:w="850" w:type="dxa"/>
            <w:tcBorders>
              <w:top w:val="nil"/>
              <w:left w:val="nil"/>
              <w:bottom w:val="single" w:color="auto" w:sz="4" w:space="0"/>
              <w:right w:val="single" w:color="auto" w:sz="4" w:space="0"/>
            </w:tcBorders>
            <w:shd w:val="clear" w:color="000000" w:fill="FFFFFF"/>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258.71</w:t>
            </w:r>
          </w:p>
        </w:tc>
        <w:tc>
          <w:tcPr>
            <w:tcW w:w="40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40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40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405"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405"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40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405"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763"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201</w:t>
            </w:r>
          </w:p>
        </w:tc>
        <w:tc>
          <w:tcPr>
            <w:tcW w:w="543"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34</w:t>
            </w:r>
          </w:p>
        </w:tc>
        <w:tc>
          <w:tcPr>
            <w:tcW w:w="545"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99</w:t>
            </w:r>
          </w:p>
        </w:tc>
        <w:tc>
          <w:tcPr>
            <w:tcW w:w="1628"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其他统战事务</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198.02</w:t>
            </w: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r>
              <w:rPr>
                <w:rFonts w:hint="eastAsia" w:ascii="仿宋_GB2312" w:hAnsi="宋体" w:eastAsia="仿宋_GB2312" w:cs="宋体"/>
                <w:kern w:val="0"/>
                <w:sz w:val="18"/>
                <w:szCs w:val="18"/>
                <w:lang w:val="en-US" w:eastAsia="zh-CN"/>
              </w:rPr>
              <w:t>198.02</w:t>
            </w:r>
          </w:p>
        </w:tc>
        <w:tc>
          <w:tcPr>
            <w:tcW w:w="40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63"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p>
        </w:tc>
        <w:tc>
          <w:tcPr>
            <w:tcW w:w="543"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p>
        </w:tc>
        <w:tc>
          <w:tcPr>
            <w:tcW w:w="545"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p>
        </w:tc>
        <w:tc>
          <w:tcPr>
            <w:tcW w:w="1628" w:type="dxa"/>
            <w:tcBorders>
              <w:top w:val="nil"/>
              <w:left w:val="nil"/>
              <w:bottom w:val="single" w:color="auto" w:sz="4" w:space="0"/>
              <w:right w:val="single" w:color="auto" w:sz="4" w:space="0"/>
            </w:tcBorders>
            <w:shd w:val="clear" w:color="auto" w:fill="auto"/>
            <w:vAlign w:val="center"/>
          </w:tcPr>
          <w:p>
            <w:pPr>
              <w:rPr>
                <w:rFonts w:hint="default" w:ascii="仿宋_GB2312" w:hAnsi="宋体" w:eastAsia="仿宋_GB2312" w:cs="宋体"/>
                <w:color w:val="000000"/>
                <w:sz w:val="20"/>
                <w:szCs w:val="20"/>
                <w:lang w:val="en-US" w:eastAsia="zh-CN"/>
              </w:rPr>
            </w:pP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40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63"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4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62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40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63"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0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3"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0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3"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0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3"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0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3"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0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3"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456.73</w:t>
            </w: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40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5"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763"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编制部门：克州</w:t>
      </w:r>
      <w:r>
        <w:rPr>
          <w:rFonts w:hint="eastAsia" w:ascii="仿宋_GB2312" w:hAnsi="宋体" w:eastAsia="仿宋_GB2312"/>
          <w:kern w:val="0"/>
          <w:sz w:val="24"/>
          <w:lang w:val="en-US" w:eastAsia="zh-CN"/>
        </w:rPr>
        <w:t>社会主义学院</w:t>
      </w:r>
      <w:r>
        <w:rPr>
          <w:rFonts w:hint="eastAsia" w:ascii="仿宋_GB2312" w:hAnsi="宋体" w:eastAsia="仿宋_GB2312"/>
          <w:kern w:val="0"/>
          <w:sz w:val="24"/>
        </w:rPr>
        <w:t xml:space="preserve">                                       单位：万元</w:t>
      </w:r>
    </w:p>
    <w:tbl>
      <w:tblPr>
        <w:tblStyle w:val="11"/>
        <w:tblW w:w="9420" w:type="dxa"/>
        <w:jc w:val="center"/>
        <w:tblInd w:w="0" w:type="dxa"/>
        <w:tblLayout w:type="fixed"/>
        <w:tblCellMar>
          <w:top w:w="0" w:type="dxa"/>
          <w:left w:w="108" w:type="dxa"/>
          <w:bottom w:w="0" w:type="dxa"/>
          <w:right w:w="108" w:type="dxa"/>
        </w:tblCellMar>
      </w:tblPr>
      <w:tblGrid>
        <w:gridCol w:w="456"/>
        <w:gridCol w:w="400"/>
        <w:gridCol w:w="400"/>
        <w:gridCol w:w="2581"/>
        <w:gridCol w:w="1845"/>
        <w:gridCol w:w="1846"/>
        <w:gridCol w:w="1892"/>
      </w:tblGrid>
      <w:tr>
        <w:tblPrEx>
          <w:tblLayout w:type="fixed"/>
          <w:tblCellMar>
            <w:top w:w="0" w:type="dxa"/>
            <w:left w:w="108" w:type="dxa"/>
            <w:bottom w:w="0" w:type="dxa"/>
            <w:right w:w="108" w:type="dxa"/>
          </w:tblCellMar>
        </w:tblPrEx>
        <w:trPr>
          <w:trHeight w:val="345" w:hRule="atLeast"/>
          <w:jc w:val="center"/>
        </w:trPr>
        <w:tc>
          <w:tcPr>
            <w:tcW w:w="38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8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jc w:val="center"/>
        </w:trPr>
        <w:tc>
          <w:tcPr>
            <w:tcW w:w="12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4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8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201</w:t>
            </w:r>
          </w:p>
        </w:tc>
        <w:tc>
          <w:tcPr>
            <w:tcW w:w="40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34</w:t>
            </w:r>
          </w:p>
        </w:tc>
        <w:tc>
          <w:tcPr>
            <w:tcW w:w="40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2581" w:type="dxa"/>
            <w:tcBorders>
              <w:top w:val="nil"/>
              <w:left w:val="nil"/>
              <w:bottom w:val="single" w:color="auto" w:sz="4" w:space="0"/>
              <w:right w:val="single" w:color="auto" w:sz="4" w:space="0"/>
            </w:tcBorders>
            <w:shd w:val="clear" w:color="auto" w:fill="auto"/>
            <w:vAlign w:val="center"/>
          </w:tcPr>
          <w:p>
            <w:pP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行政运行（统战事务）</w:t>
            </w:r>
          </w:p>
        </w:tc>
        <w:tc>
          <w:tcPr>
            <w:tcW w:w="18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258.71</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仿宋_GB2312" w:hAnsi="宋体" w:eastAsia="仿宋_GB2312" w:cs="宋体"/>
                <w:color w:val="000000"/>
                <w:sz w:val="20"/>
                <w:szCs w:val="20"/>
                <w:lang w:val="en-US" w:eastAsia="zh-CN"/>
              </w:rPr>
              <w:t>258.71</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201</w:t>
            </w:r>
          </w:p>
        </w:tc>
        <w:tc>
          <w:tcPr>
            <w:tcW w:w="40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34</w:t>
            </w:r>
          </w:p>
        </w:tc>
        <w:tc>
          <w:tcPr>
            <w:tcW w:w="40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99</w:t>
            </w:r>
          </w:p>
        </w:tc>
        <w:tc>
          <w:tcPr>
            <w:tcW w:w="2581"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其他统战事务</w:t>
            </w:r>
          </w:p>
        </w:tc>
        <w:tc>
          <w:tcPr>
            <w:tcW w:w="18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2"/>
                <w:sz w:val="20"/>
                <w:szCs w:val="20"/>
                <w:lang w:val="en-US" w:eastAsia="zh-CN" w:bidi="ar-SA"/>
              </w:rPr>
            </w:pPr>
            <w:r>
              <w:rPr>
                <w:rFonts w:hint="eastAsia" w:ascii="仿宋_GB2312" w:hAnsi="宋体" w:eastAsia="仿宋_GB2312" w:cs="宋体"/>
                <w:kern w:val="0"/>
                <w:sz w:val="18"/>
                <w:szCs w:val="18"/>
                <w:lang w:val="en-US" w:eastAsia="zh-CN"/>
              </w:rPr>
              <w:t>198.02</w:t>
            </w:r>
            <w:r>
              <w:rPr>
                <w:rFonts w:hint="eastAsia" w:ascii="仿宋_GB2312" w:eastAsia="仿宋_GB2312"/>
                <w:color w:val="000000"/>
                <w:sz w:val="20"/>
                <w:szCs w:val="20"/>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仿宋_GB2312" w:hAnsi="宋体" w:eastAsia="仿宋_GB2312" w:cs="宋体"/>
                <w:kern w:val="0"/>
                <w:sz w:val="18"/>
                <w:szCs w:val="18"/>
                <w:lang w:val="en-US" w:eastAsia="zh-CN"/>
              </w:rPr>
              <w:t>198.02</w:t>
            </w: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仿宋_GB2312" w:hAnsi="宋体" w:eastAsia="仿宋_GB2312" w:cs="宋体"/>
                <w:kern w:val="0"/>
                <w:sz w:val="18"/>
                <w:szCs w:val="18"/>
                <w:lang w:val="en-US" w:eastAsia="zh-CN"/>
              </w:rPr>
              <w:t>456.73</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仿宋_GB2312" w:hAnsi="宋体" w:eastAsia="仿宋_GB2312" w:cs="宋体"/>
                <w:color w:val="000000"/>
                <w:sz w:val="20"/>
                <w:szCs w:val="20"/>
                <w:lang w:val="en-US" w:eastAsia="zh-CN"/>
              </w:rPr>
              <w:t>258.71</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仿宋_GB2312" w:hAnsi="宋体" w:eastAsia="仿宋_GB2312" w:cs="宋体"/>
                <w:kern w:val="0"/>
                <w:sz w:val="18"/>
                <w:szCs w:val="18"/>
                <w:lang w:val="en-US" w:eastAsia="zh-CN"/>
              </w:rPr>
              <w:t>198.02</w:t>
            </w: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4"/>
          <w:szCs w:val="24"/>
        </w:rPr>
      </w:pPr>
      <w:r>
        <w:rPr>
          <w:rFonts w:hint="eastAsia" w:ascii="仿宋_GB2312" w:hAnsi="宋体" w:eastAsia="仿宋_GB2312"/>
          <w:kern w:val="0"/>
          <w:sz w:val="24"/>
          <w:szCs w:val="24"/>
        </w:rPr>
        <w:t>编制部门：克州</w:t>
      </w:r>
      <w:r>
        <w:rPr>
          <w:rFonts w:hint="eastAsia" w:ascii="仿宋_GB2312" w:hAnsi="宋体" w:eastAsia="仿宋_GB2312"/>
          <w:kern w:val="0"/>
          <w:sz w:val="24"/>
          <w:szCs w:val="24"/>
          <w:lang w:val="en-US" w:eastAsia="zh-CN"/>
        </w:rPr>
        <w:t>社会主义学院</w:t>
      </w:r>
      <w:r>
        <w:rPr>
          <w:rFonts w:hint="eastAsia" w:ascii="仿宋_GB2312" w:hAnsi="宋体" w:eastAsia="仿宋_GB2312"/>
          <w:kern w:val="0"/>
          <w:sz w:val="24"/>
          <w:szCs w:val="24"/>
        </w:rPr>
        <w:t xml:space="preserve">                            </w:t>
      </w:r>
      <w:r>
        <w:rPr>
          <w:rFonts w:hint="eastAsia" w:ascii="仿宋_GB2312" w:hAnsi="宋体" w:eastAsia="仿宋_GB2312"/>
          <w:kern w:val="0"/>
          <w:sz w:val="24"/>
          <w:szCs w:val="24"/>
          <w:lang w:val="en-US" w:eastAsia="zh-CN"/>
        </w:rPr>
        <w:t xml:space="preserve">         </w:t>
      </w:r>
      <w:r>
        <w:rPr>
          <w:rFonts w:hint="eastAsia" w:ascii="仿宋_GB2312" w:hAnsi="宋体" w:eastAsia="仿宋_GB2312"/>
          <w:kern w:val="0"/>
          <w:sz w:val="24"/>
          <w:szCs w:val="24"/>
        </w:rPr>
        <w:t xml:space="preserve"> 单位：万元</w:t>
      </w:r>
    </w:p>
    <w:tbl>
      <w:tblPr>
        <w:tblStyle w:val="11"/>
        <w:tblW w:w="9449" w:type="dxa"/>
        <w:jc w:val="center"/>
        <w:tblInd w:w="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jc w:val="center"/>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98" w:hRule="atLeas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kern w:val="0"/>
                <w:sz w:val="18"/>
                <w:szCs w:val="18"/>
                <w:lang w:val="en-US" w:eastAsia="zh-CN"/>
              </w:rPr>
              <w:t>198.02</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sz w:val="20"/>
                <w:szCs w:val="20"/>
                <w:lang w:val="en-US" w:eastAsia="zh-CN"/>
              </w:rPr>
              <w:t>258.71</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kern w:val="0"/>
                <w:sz w:val="18"/>
                <w:szCs w:val="18"/>
                <w:lang w:val="en-US" w:eastAsia="zh-CN"/>
              </w:rPr>
              <w:t>456.73</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11"/>
        <w:tblW w:w="9214" w:type="dxa"/>
        <w:jc w:val="center"/>
        <w:tblInd w:w="0" w:type="dxa"/>
        <w:tblLayout w:type="fixed"/>
        <w:tblCellMar>
          <w:top w:w="0" w:type="dxa"/>
          <w:left w:w="108" w:type="dxa"/>
          <w:bottom w:w="0" w:type="dxa"/>
          <w:right w:w="108" w:type="dxa"/>
        </w:tblCellMar>
      </w:tblPr>
      <w:tblGrid>
        <w:gridCol w:w="492"/>
        <w:gridCol w:w="492"/>
        <w:gridCol w:w="493"/>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jc w:val="center"/>
        </w:trPr>
        <w:tc>
          <w:tcPr>
            <w:tcW w:w="9214"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p>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jc w:val="center"/>
        </w:trPr>
        <w:tc>
          <w:tcPr>
            <w:tcW w:w="3987" w:type="dxa"/>
            <w:gridSpan w:val="4"/>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w:t>
            </w:r>
            <w:r>
              <w:rPr>
                <w:rFonts w:hint="eastAsia" w:ascii="仿宋_GB2312" w:hAnsi="宋体" w:eastAsia="仿宋_GB2312"/>
                <w:kern w:val="0"/>
                <w:sz w:val="24"/>
                <w:lang w:val="en-US" w:eastAsia="zh-CN"/>
              </w:rPr>
              <w:t>社会主义学院</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jc w:val="center"/>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jc w:val="center"/>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kern w:val="0"/>
                <w:sz w:val="16"/>
                <w:szCs w:val="16"/>
              </w:rPr>
            </w:pPr>
            <w:r>
              <w:rPr>
                <w:rFonts w:hint="eastAsia" w:ascii="仿宋_GB2312" w:hAnsi="宋体" w:eastAsia="仿宋_GB2312" w:cs="宋体"/>
                <w:color w:val="000000"/>
                <w:sz w:val="20"/>
                <w:szCs w:val="20"/>
                <w:lang w:val="en-US" w:eastAsia="zh-CN"/>
              </w:rPr>
              <w:t>201</w:t>
            </w:r>
          </w:p>
        </w:tc>
        <w:tc>
          <w:tcPr>
            <w:tcW w:w="4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color w:val="000000"/>
                <w:kern w:val="0"/>
                <w:sz w:val="16"/>
                <w:szCs w:val="16"/>
              </w:rPr>
            </w:pPr>
            <w:r>
              <w:rPr>
                <w:rFonts w:hint="eastAsia" w:ascii="仿宋_GB2312" w:hAnsi="宋体" w:eastAsia="仿宋_GB2312" w:cs="宋体"/>
                <w:color w:val="000000"/>
                <w:sz w:val="20"/>
                <w:szCs w:val="20"/>
                <w:lang w:val="en-US" w:eastAsia="zh-CN"/>
              </w:rPr>
              <w:t>34</w:t>
            </w:r>
          </w:p>
        </w:tc>
        <w:tc>
          <w:tcPr>
            <w:tcW w:w="4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color w:val="000000"/>
                <w:kern w:val="0"/>
                <w:sz w:val="16"/>
                <w:szCs w:val="16"/>
              </w:rPr>
            </w:pPr>
            <w:r>
              <w:rPr>
                <w:rFonts w:hint="eastAsia" w:ascii="仿宋_GB2312" w:hAnsi="宋体" w:eastAsia="仿宋_GB2312" w:cs="宋体"/>
                <w:color w:val="000000"/>
                <w:sz w:val="20"/>
                <w:szCs w:val="20"/>
                <w:lang w:val="en-US" w:eastAsia="zh-CN"/>
              </w:rPr>
              <w:t>01</w:t>
            </w: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0"/>
                <w:szCs w:val="20"/>
              </w:rPr>
            </w:pPr>
            <w:r>
              <w:rPr>
                <w:rFonts w:hint="eastAsia" w:ascii="仿宋_GB2312" w:hAnsi="宋体" w:eastAsia="仿宋_GB2312" w:cs="宋体"/>
                <w:color w:val="000000"/>
                <w:sz w:val="20"/>
                <w:szCs w:val="20"/>
                <w:lang w:val="en-US" w:eastAsia="zh-CN"/>
              </w:rPr>
              <w:t>行政运行（统战事务）</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258.71</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szCs w:val="22"/>
                <w:lang w:val="en-US" w:eastAsia="zh-CN" w:bidi="ar-SA"/>
              </w:rPr>
            </w:pPr>
            <w:r>
              <w:rPr>
                <w:rFonts w:hint="eastAsia" w:ascii="仿宋_GB2312" w:hAnsi="宋体" w:eastAsia="仿宋_GB2312" w:cs="宋体"/>
                <w:color w:val="000000"/>
                <w:sz w:val="20"/>
                <w:szCs w:val="20"/>
                <w:lang w:val="en-US" w:eastAsia="zh-CN"/>
              </w:rPr>
              <w:t>258.71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szCs w:val="22"/>
                <w:lang w:val="en-US" w:eastAsia="zh-CN" w:bidi="ar-SA"/>
              </w:rPr>
            </w:pP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Cs/>
                <w:color w:val="000000"/>
                <w:kern w:val="0"/>
                <w:sz w:val="16"/>
                <w:szCs w:val="16"/>
              </w:rPr>
            </w:pPr>
            <w:r>
              <w:rPr>
                <w:rFonts w:hint="eastAsia" w:ascii="仿宋_GB2312" w:hAnsi="宋体" w:eastAsia="仿宋_GB2312" w:cs="宋体"/>
                <w:color w:val="000000"/>
                <w:sz w:val="20"/>
                <w:szCs w:val="20"/>
                <w:lang w:val="en-US" w:eastAsia="zh-CN"/>
              </w:rPr>
              <w:t>201</w:t>
            </w:r>
          </w:p>
        </w:tc>
        <w:tc>
          <w:tcPr>
            <w:tcW w:w="4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color w:val="000000"/>
                <w:kern w:val="0"/>
                <w:sz w:val="16"/>
                <w:szCs w:val="16"/>
              </w:rPr>
            </w:pPr>
            <w:r>
              <w:rPr>
                <w:rFonts w:hint="eastAsia" w:ascii="仿宋_GB2312" w:hAnsi="宋体" w:eastAsia="仿宋_GB2312" w:cs="宋体"/>
                <w:color w:val="000000"/>
                <w:sz w:val="20"/>
                <w:szCs w:val="20"/>
                <w:lang w:val="en-US" w:eastAsia="zh-CN"/>
              </w:rPr>
              <w:t>34</w:t>
            </w:r>
          </w:p>
        </w:tc>
        <w:tc>
          <w:tcPr>
            <w:tcW w:w="4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color w:val="000000"/>
                <w:kern w:val="0"/>
                <w:sz w:val="16"/>
                <w:szCs w:val="16"/>
              </w:rPr>
            </w:pPr>
            <w:r>
              <w:rPr>
                <w:rFonts w:hint="eastAsia" w:ascii="仿宋_GB2312" w:hAnsi="宋体" w:eastAsia="仿宋_GB2312" w:cs="宋体"/>
                <w:color w:val="000000"/>
                <w:sz w:val="20"/>
                <w:szCs w:val="20"/>
                <w:lang w:val="en-US" w:eastAsia="zh-CN"/>
              </w:rPr>
              <w:t>99</w:t>
            </w:r>
          </w:p>
        </w:tc>
        <w:tc>
          <w:tcPr>
            <w:tcW w:w="25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hAnsi="宋体" w:eastAsia="仿宋_GB2312" w:cs="宋体"/>
                <w:color w:val="000000"/>
                <w:sz w:val="20"/>
                <w:szCs w:val="20"/>
                <w:lang w:val="en-US" w:eastAsia="zh-CN"/>
              </w:rPr>
              <w:t>其他统战事务</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2"/>
                <w:sz w:val="20"/>
                <w:szCs w:val="20"/>
                <w:lang w:val="en-US" w:eastAsia="zh-CN" w:bidi="ar-SA"/>
              </w:rPr>
            </w:pPr>
            <w:r>
              <w:rPr>
                <w:rFonts w:hint="eastAsia" w:ascii="仿宋_GB2312" w:hAnsi="宋体" w:eastAsia="仿宋_GB2312" w:cs="宋体"/>
                <w:kern w:val="0"/>
                <w:sz w:val="18"/>
                <w:szCs w:val="18"/>
                <w:lang w:val="en-US" w:eastAsia="zh-CN"/>
              </w:rPr>
              <w:t>198.02</w:t>
            </w:r>
            <w:r>
              <w:rPr>
                <w:rFonts w:hint="eastAsia" w:ascii="仿宋_GB2312" w:eastAsia="仿宋_GB2312"/>
                <w:color w:val="00000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szCs w:val="22"/>
                <w:lang w:val="en-US" w:eastAsia="zh-CN" w:bidi="ar-SA"/>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szCs w:val="22"/>
                <w:lang w:val="en-US" w:eastAsia="zh-CN" w:bidi="ar-SA"/>
              </w:rPr>
            </w:pPr>
            <w:r>
              <w:rPr>
                <w:rFonts w:hint="eastAsia" w:ascii="仿宋_GB2312" w:hAnsi="宋体" w:eastAsia="仿宋_GB2312" w:cs="宋体"/>
                <w:kern w:val="0"/>
                <w:sz w:val="18"/>
                <w:szCs w:val="18"/>
                <w:lang w:val="en-US" w:eastAsia="zh-CN"/>
              </w:rPr>
              <w:t>198.02</w:t>
            </w: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4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lang w:val="en-US" w:eastAsia="zh-CN" w:bidi="ar-SA"/>
              </w:rPr>
            </w:pPr>
            <w:r>
              <w:rPr>
                <w:rFonts w:hint="eastAsia" w:ascii="仿宋_GB2312" w:hAnsi="宋体" w:eastAsia="仿宋_GB2312" w:cs="宋体"/>
                <w:kern w:val="0"/>
                <w:sz w:val="18"/>
                <w:szCs w:val="18"/>
                <w:lang w:val="en-US" w:eastAsia="zh-CN"/>
              </w:rPr>
              <w:t>456.73</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lang w:val="en-US" w:eastAsia="zh-CN" w:bidi="ar-SA"/>
              </w:rPr>
            </w:pPr>
            <w:r>
              <w:rPr>
                <w:rFonts w:hint="eastAsia" w:ascii="仿宋_GB2312" w:hAnsi="宋体" w:eastAsia="仿宋_GB2312" w:cs="宋体"/>
                <w:color w:val="000000"/>
                <w:sz w:val="20"/>
                <w:szCs w:val="20"/>
                <w:lang w:val="en-US" w:eastAsia="zh-CN"/>
              </w:rPr>
              <w:t>258.71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lang w:val="en-US" w:eastAsia="zh-CN" w:bidi="ar-SA"/>
              </w:rPr>
            </w:pPr>
            <w:r>
              <w:rPr>
                <w:rFonts w:hint="eastAsia" w:ascii="仿宋_GB2312" w:hAnsi="宋体" w:eastAsia="仿宋_GB2312" w:cs="宋体"/>
                <w:kern w:val="0"/>
                <w:sz w:val="18"/>
                <w:szCs w:val="18"/>
                <w:lang w:val="en-US" w:eastAsia="zh-CN"/>
              </w:rPr>
              <w:t>198.02</w:t>
            </w: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11"/>
        <w:tblW w:w="9554" w:type="dxa"/>
        <w:jc w:val="center"/>
        <w:tblInd w:w="0" w:type="dxa"/>
        <w:tblLayout w:type="fixed"/>
        <w:tblCellMar>
          <w:top w:w="0" w:type="dxa"/>
          <w:left w:w="108" w:type="dxa"/>
          <w:bottom w:w="0" w:type="dxa"/>
          <w:right w:w="108" w:type="dxa"/>
        </w:tblCellMar>
      </w:tblPr>
      <w:tblGrid>
        <w:gridCol w:w="757"/>
        <w:gridCol w:w="803"/>
        <w:gridCol w:w="3036"/>
        <w:gridCol w:w="850"/>
        <w:gridCol w:w="706"/>
        <w:gridCol w:w="976"/>
        <w:gridCol w:w="725"/>
        <w:gridCol w:w="1701"/>
      </w:tblGrid>
      <w:tr>
        <w:tblPrEx>
          <w:tblLayout w:type="fixed"/>
          <w:tblCellMar>
            <w:top w:w="0" w:type="dxa"/>
            <w:left w:w="108" w:type="dxa"/>
            <w:bottom w:w="0" w:type="dxa"/>
            <w:right w:w="108" w:type="dxa"/>
          </w:tblCellMar>
        </w:tblPrEx>
        <w:trPr>
          <w:trHeight w:val="375" w:hRule="atLeast"/>
          <w:jc w:val="center"/>
        </w:trPr>
        <w:tc>
          <w:tcPr>
            <w:tcW w:w="9554"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jc w:val="center"/>
        </w:trPr>
        <w:tc>
          <w:tcPr>
            <w:tcW w:w="4596" w:type="dxa"/>
            <w:gridSpan w:val="3"/>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w:t>
            </w:r>
            <w:r>
              <w:rPr>
                <w:rFonts w:hint="eastAsia" w:ascii="仿宋_GB2312" w:hAnsi="宋体" w:eastAsia="仿宋_GB2312"/>
                <w:kern w:val="0"/>
                <w:sz w:val="24"/>
                <w:lang w:val="en-US" w:eastAsia="zh-CN"/>
              </w:rPr>
              <w:t>社会主义学院</w:t>
            </w:r>
          </w:p>
        </w:tc>
        <w:tc>
          <w:tcPr>
            <w:tcW w:w="85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544" w:hRule="atLeast"/>
          <w:jc w:val="center"/>
        </w:trPr>
        <w:tc>
          <w:tcPr>
            <w:tcW w:w="459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95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60" w:hRule="atLeast"/>
          <w:jc w:val="center"/>
        </w:trPr>
        <w:tc>
          <w:tcPr>
            <w:tcW w:w="1560"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03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556"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388"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03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5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84"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301</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30101</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基本工资</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54.04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54.04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84"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301</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30102</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津贴补贴</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49.50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49.50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72"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301</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30103</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奖金</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4.52</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4.52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44"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301</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30108</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机关事业单位基本养老保险缴费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17.54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17.54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24"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301</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30112</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其他社会保障缴费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9.75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9.75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12"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301</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30113</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住房公积金</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12.62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12.62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48"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30201</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办公费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0.3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0.3</w:t>
            </w:r>
          </w:p>
        </w:tc>
      </w:tr>
      <w:tr>
        <w:tblPrEx>
          <w:tblLayout w:type="fixed"/>
          <w:tblCellMar>
            <w:top w:w="0" w:type="dxa"/>
            <w:left w:w="108" w:type="dxa"/>
            <w:bottom w:w="0" w:type="dxa"/>
            <w:right w:w="108" w:type="dxa"/>
          </w:tblCellMar>
        </w:tblPrEx>
        <w:trPr>
          <w:trHeight w:val="460"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30202</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印刷费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0.20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0.20</w:t>
            </w:r>
          </w:p>
        </w:tc>
      </w:tr>
      <w:tr>
        <w:tblPrEx>
          <w:tblLayout w:type="fixed"/>
          <w:tblCellMar>
            <w:top w:w="0" w:type="dxa"/>
            <w:left w:w="108" w:type="dxa"/>
            <w:bottom w:w="0" w:type="dxa"/>
            <w:right w:w="108" w:type="dxa"/>
          </w:tblCellMar>
        </w:tblPrEx>
        <w:trPr>
          <w:trHeight w:val="364"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30205</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水费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10.63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10.63</w:t>
            </w:r>
          </w:p>
        </w:tc>
      </w:tr>
      <w:tr>
        <w:tblPrEx>
          <w:tblLayout w:type="fixed"/>
          <w:tblCellMar>
            <w:top w:w="0" w:type="dxa"/>
            <w:left w:w="108" w:type="dxa"/>
            <w:bottom w:w="0" w:type="dxa"/>
            <w:right w:w="108" w:type="dxa"/>
          </w:tblCellMar>
        </w:tblPrEx>
        <w:trPr>
          <w:trHeight w:val="448"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30206</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电费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41.5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41.5</w:t>
            </w:r>
          </w:p>
        </w:tc>
      </w:tr>
      <w:tr>
        <w:tblPrEx>
          <w:tblLayout w:type="fixed"/>
          <w:tblCellMar>
            <w:top w:w="0" w:type="dxa"/>
            <w:left w:w="108" w:type="dxa"/>
            <w:bottom w:w="0" w:type="dxa"/>
            <w:right w:w="108" w:type="dxa"/>
          </w:tblCellMar>
        </w:tblPrEx>
        <w:trPr>
          <w:trHeight w:val="436"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30207</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邮电费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0.70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lang w:val="en-US" w:eastAsia="zh-CN"/>
              </w:rPr>
              <w:t>0.70</w:t>
            </w:r>
          </w:p>
        </w:tc>
      </w:tr>
      <w:tr>
        <w:tblPrEx>
          <w:tblLayout w:type="fixed"/>
          <w:tblCellMar>
            <w:top w:w="0" w:type="dxa"/>
            <w:left w:w="108" w:type="dxa"/>
            <w:bottom w:w="0" w:type="dxa"/>
            <w:right w:w="108" w:type="dxa"/>
          </w:tblCellMar>
        </w:tblPrEx>
        <w:trPr>
          <w:trHeight w:val="448"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30208</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取暖费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34.45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34.45</w:t>
            </w:r>
          </w:p>
        </w:tc>
      </w:tr>
      <w:tr>
        <w:tblPrEx>
          <w:tblLayout w:type="fixed"/>
          <w:tblCellMar>
            <w:top w:w="0" w:type="dxa"/>
            <w:left w:w="108" w:type="dxa"/>
            <w:bottom w:w="0" w:type="dxa"/>
            <w:right w:w="108" w:type="dxa"/>
          </w:tblCellMar>
        </w:tblPrEx>
        <w:trPr>
          <w:trHeight w:val="472"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30226</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劳务费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0.5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0.5</w:t>
            </w:r>
          </w:p>
        </w:tc>
      </w:tr>
      <w:tr>
        <w:tblPrEx>
          <w:tblLayout w:type="fixed"/>
          <w:tblCellMar>
            <w:top w:w="0" w:type="dxa"/>
            <w:left w:w="108" w:type="dxa"/>
            <w:bottom w:w="0" w:type="dxa"/>
            <w:right w:w="108" w:type="dxa"/>
          </w:tblCellMar>
        </w:tblPrEx>
        <w:trPr>
          <w:trHeight w:val="424"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30228</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工会经费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0.92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0.92</w:t>
            </w:r>
          </w:p>
        </w:tc>
      </w:tr>
      <w:tr>
        <w:tblPrEx>
          <w:tblLayout w:type="fixed"/>
          <w:tblCellMar>
            <w:top w:w="0" w:type="dxa"/>
            <w:left w:w="108" w:type="dxa"/>
            <w:bottom w:w="0" w:type="dxa"/>
            <w:right w:w="108" w:type="dxa"/>
          </w:tblCellMar>
        </w:tblPrEx>
        <w:trPr>
          <w:trHeight w:val="436"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30229</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福利费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1.65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1.65</w:t>
            </w:r>
          </w:p>
        </w:tc>
      </w:tr>
      <w:tr>
        <w:tblPrEx>
          <w:tblLayout w:type="fixed"/>
          <w:tblCellMar>
            <w:top w:w="0" w:type="dxa"/>
            <w:left w:w="108" w:type="dxa"/>
            <w:bottom w:w="0" w:type="dxa"/>
            <w:right w:w="108" w:type="dxa"/>
          </w:tblCellMar>
        </w:tblPrEx>
        <w:trPr>
          <w:trHeight w:val="304"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30231</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公务用车运行维护费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1.00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1.00</w:t>
            </w:r>
          </w:p>
        </w:tc>
      </w:tr>
      <w:tr>
        <w:tblPrEx>
          <w:tblLayout w:type="fixed"/>
          <w:tblCellMar>
            <w:top w:w="0" w:type="dxa"/>
            <w:left w:w="108" w:type="dxa"/>
            <w:bottom w:w="0" w:type="dxa"/>
            <w:right w:w="108" w:type="dxa"/>
          </w:tblCellMar>
        </w:tblPrEx>
        <w:trPr>
          <w:trHeight w:val="544"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30242</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办公用品及设备采购</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bidi="ar-SA"/>
              </w:rPr>
              <w:t>1.00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bidi="ar-SA"/>
              </w:rPr>
              <w:t>1.00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p>
        </w:tc>
      </w:tr>
      <w:tr>
        <w:tblPrEx>
          <w:tblLayout w:type="fixed"/>
          <w:tblCellMar>
            <w:top w:w="0" w:type="dxa"/>
            <w:left w:w="108" w:type="dxa"/>
            <w:bottom w:w="0" w:type="dxa"/>
            <w:right w:w="108" w:type="dxa"/>
          </w:tblCellMar>
        </w:tblPrEx>
        <w:trPr>
          <w:trHeight w:val="448"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30299</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其他商品和服务支出</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bidi="ar-SA"/>
              </w:rPr>
              <w:t>13.61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bidi="ar-SA"/>
              </w:rPr>
              <w:t>13.61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p>
        </w:tc>
      </w:tr>
      <w:tr>
        <w:tblPrEx>
          <w:tblLayout w:type="fixed"/>
          <w:tblCellMar>
            <w:top w:w="0" w:type="dxa"/>
            <w:left w:w="108" w:type="dxa"/>
            <w:bottom w:w="0" w:type="dxa"/>
            <w:right w:w="108" w:type="dxa"/>
          </w:tblCellMar>
        </w:tblPrEx>
        <w:trPr>
          <w:trHeight w:val="340"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303</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30302</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退休费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3.58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r>
              <w:rPr>
                <w:rFonts w:hint="eastAsia" w:ascii="方正仿宋_GB2312" w:hAnsi="方正仿宋_GB2312" w:eastAsia="方正仿宋_GB2312" w:cs="方正仿宋_GB2312"/>
                <w:color w:val="000000"/>
                <w:kern w:val="0"/>
                <w:sz w:val="20"/>
                <w:szCs w:val="20"/>
                <w:lang w:val="en-US" w:eastAsia="zh-CN"/>
              </w:rPr>
              <w:t>3.58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bidi="ar-SA"/>
              </w:rPr>
            </w:pPr>
          </w:p>
        </w:tc>
      </w:tr>
      <w:tr>
        <w:tblPrEx>
          <w:tblLayout w:type="fixed"/>
          <w:tblCellMar>
            <w:top w:w="0" w:type="dxa"/>
            <w:left w:w="108" w:type="dxa"/>
            <w:bottom w:w="0" w:type="dxa"/>
            <w:right w:w="108" w:type="dxa"/>
          </w:tblCellMar>
        </w:tblPrEx>
        <w:trPr>
          <w:trHeight w:val="412"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303</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30309</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奖励金</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0.70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0.70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20"/>
                <w:szCs w:val="20"/>
                <w:lang w:val="en-US" w:eastAsia="zh-CN"/>
              </w:rPr>
            </w:pPr>
          </w:p>
        </w:tc>
      </w:tr>
      <w:tr>
        <w:tblPrEx>
          <w:tblLayout w:type="fixed"/>
          <w:tblCellMar>
            <w:top w:w="0" w:type="dxa"/>
            <w:left w:w="108" w:type="dxa"/>
            <w:bottom w:w="0" w:type="dxa"/>
            <w:right w:w="108" w:type="dxa"/>
          </w:tblCellMar>
        </w:tblPrEx>
        <w:trPr>
          <w:trHeight w:val="446" w:hRule="atLeast"/>
          <w:jc w:val="center"/>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258.71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166.86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91.85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11"/>
        <w:tblW w:w="10755" w:type="dxa"/>
        <w:jc w:val="center"/>
        <w:tblInd w:w="0" w:type="dxa"/>
        <w:tblLayout w:type="fixed"/>
        <w:tblCellMar>
          <w:top w:w="0" w:type="dxa"/>
          <w:left w:w="108" w:type="dxa"/>
          <w:bottom w:w="0" w:type="dxa"/>
          <w:right w:w="108" w:type="dxa"/>
        </w:tblCellMar>
      </w:tblPr>
      <w:tblGrid>
        <w:gridCol w:w="14"/>
        <w:gridCol w:w="575"/>
        <w:gridCol w:w="589"/>
        <w:gridCol w:w="590"/>
        <w:gridCol w:w="1335"/>
        <w:gridCol w:w="1325"/>
        <w:gridCol w:w="851"/>
        <w:gridCol w:w="110"/>
        <w:gridCol w:w="400"/>
        <w:gridCol w:w="851"/>
        <w:gridCol w:w="652"/>
        <w:gridCol w:w="652"/>
        <w:gridCol w:w="378"/>
        <w:gridCol w:w="200"/>
        <w:gridCol w:w="419"/>
        <w:gridCol w:w="578"/>
        <w:gridCol w:w="420"/>
        <w:gridCol w:w="420"/>
        <w:gridCol w:w="389"/>
        <w:gridCol w:w="7"/>
      </w:tblGrid>
      <w:tr>
        <w:tblPrEx>
          <w:tblLayout w:type="fixed"/>
          <w:tblCellMar>
            <w:top w:w="0" w:type="dxa"/>
            <w:left w:w="108" w:type="dxa"/>
            <w:bottom w:w="0" w:type="dxa"/>
            <w:right w:w="108" w:type="dxa"/>
          </w:tblCellMar>
        </w:tblPrEx>
        <w:trPr>
          <w:gridBefore w:val="1"/>
          <w:gridAfter w:val="1"/>
          <w:wBefore w:w="14" w:type="dxa"/>
          <w:wAfter w:w="7" w:type="dxa"/>
          <w:trHeight w:val="375" w:hRule="atLeast"/>
          <w:jc w:val="center"/>
        </w:trPr>
        <w:tc>
          <w:tcPr>
            <w:tcW w:w="10734"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14" w:type="dxa"/>
          <w:wAfter w:w="7" w:type="dxa"/>
          <w:trHeight w:val="405" w:hRule="atLeast"/>
          <w:jc w:val="center"/>
        </w:trPr>
        <w:tc>
          <w:tcPr>
            <w:tcW w:w="5375"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w:t>
            </w:r>
            <w:r>
              <w:rPr>
                <w:rFonts w:hint="eastAsia" w:ascii="仿宋_GB2312" w:hAnsi="宋体" w:eastAsia="仿宋_GB2312"/>
                <w:kern w:val="0"/>
                <w:sz w:val="24"/>
                <w:lang w:val="en-US" w:eastAsia="zh-CN"/>
              </w:rPr>
              <w:t>社会主义学院</w:t>
            </w:r>
          </w:p>
        </w:tc>
        <w:tc>
          <w:tcPr>
            <w:tcW w:w="1251"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768"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33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325"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10"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6"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89" w:type="dxa"/>
            <w:gridSpan w:val="2"/>
            <w:tcBorders>
              <w:bottom w:val="single" w:color="auto" w:sz="4" w:space="0"/>
            </w:tcBorders>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89" w:type="dxa"/>
            <w:tcBorders>
              <w:bottom w:val="single" w:color="auto" w:sz="4" w:space="0"/>
            </w:tcBorders>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90" w:type="dxa"/>
            <w:tcBorders>
              <w:bottom w:val="single" w:color="auto" w:sz="4" w:space="0"/>
            </w:tcBorders>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335"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32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51"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10"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51"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6"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89" w:type="dxa"/>
            <w:gridSpan w:val="2"/>
            <w:shd w:val="clear" w:color="auto" w:fill="auto"/>
            <w:vAlign w:val="center"/>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201</w:t>
            </w:r>
          </w:p>
        </w:tc>
        <w:tc>
          <w:tcPr>
            <w:tcW w:w="589"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23</w:t>
            </w:r>
          </w:p>
        </w:tc>
        <w:tc>
          <w:tcPr>
            <w:tcW w:w="590"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50</w:t>
            </w:r>
          </w:p>
        </w:tc>
        <w:tc>
          <w:tcPr>
            <w:tcW w:w="1335"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事业运行（民族事务）</w:t>
            </w:r>
          </w:p>
        </w:tc>
        <w:tc>
          <w:tcPr>
            <w:tcW w:w="1325" w:type="dxa"/>
            <w:shd w:val="clear" w:color="auto" w:fill="auto"/>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工勤人员工资</w:t>
            </w:r>
          </w:p>
        </w:tc>
        <w:tc>
          <w:tcPr>
            <w:tcW w:w="851"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12.42</w:t>
            </w:r>
          </w:p>
        </w:tc>
        <w:tc>
          <w:tcPr>
            <w:tcW w:w="510" w:type="dxa"/>
            <w:gridSpan w:val="2"/>
            <w:shd w:val="clear" w:color="auto" w:fill="auto"/>
          </w:tcPr>
          <w:p>
            <w:pPr>
              <w:widowControl/>
              <w:jc w:val="center"/>
              <w:outlineLvl w:val="1"/>
              <w:rPr>
                <w:rFonts w:ascii="仿宋_GB2312" w:hAnsi="宋体" w:eastAsia="仿宋_GB2312"/>
                <w:kern w:val="0"/>
                <w:sz w:val="32"/>
                <w:szCs w:val="32"/>
              </w:rPr>
            </w:pPr>
          </w:p>
        </w:tc>
        <w:tc>
          <w:tcPr>
            <w:tcW w:w="851"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12.42</w:t>
            </w:r>
          </w:p>
        </w:tc>
        <w:tc>
          <w:tcPr>
            <w:tcW w:w="652" w:type="dxa"/>
            <w:shd w:val="clear" w:color="auto" w:fill="auto"/>
          </w:tcPr>
          <w:p>
            <w:pPr>
              <w:widowControl/>
              <w:jc w:val="center"/>
              <w:outlineLvl w:val="1"/>
              <w:rPr>
                <w:rFonts w:ascii="仿宋_GB2312" w:hAnsi="宋体" w:eastAsia="仿宋_GB2312"/>
                <w:kern w:val="0"/>
                <w:sz w:val="32"/>
                <w:szCs w:val="32"/>
              </w:rPr>
            </w:pPr>
          </w:p>
        </w:tc>
        <w:tc>
          <w:tcPr>
            <w:tcW w:w="652" w:type="dxa"/>
            <w:shd w:val="clear" w:color="auto" w:fill="auto"/>
          </w:tcPr>
          <w:p>
            <w:pPr>
              <w:widowControl/>
              <w:jc w:val="center"/>
              <w:outlineLvl w:val="1"/>
              <w:rPr>
                <w:rFonts w:ascii="仿宋_GB2312" w:hAnsi="宋体" w:eastAsia="仿宋_GB2312"/>
                <w:kern w:val="0"/>
                <w:sz w:val="32"/>
                <w:szCs w:val="32"/>
              </w:rPr>
            </w:pPr>
          </w:p>
        </w:tc>
        <w:tc>
          <w:tcPr>
            <w:tcW w:w="578" w:type="dxa"/>
            <w:gridSpan w:val="2"/>
            <w:shd w:val="clear" w:color="auto" w:fill="auto"/>
          </w:tcPr>
          <w:p>
            <w:pPr>
              <w:widowControl/>
              <w:jc w:val="center"/>
              <w:outlineLvl w:val="1"/>
              <w:rPr>
                <w:rFonts w:ascii="仿宋_GB2312" w:hAnsi="宋体" w:eastAsia="仿宋_GB2312"/>
                <w:kern w:val="0"/>
                <w:sz w:val="32"/>
                <w:szCs w:val="32"/>
              </w:rPr>
            </w:pPr>
          </w:p>
        </w:tc>
        <w:tc>
          <w:tcPr>
            <w:tcW w:w="419" w:type="dxa"/>
            <w:shd w:val="clear" w:color="auto" w:fill="auto"/>
          </w:tcPr>
          <w:p>
            <w:pPr>
              <w:widowControl/>
              <w:jc w:val="center"/>
              <w:outlineLvl w:val="1"/>
              <w:rPr>
                <w:rFonts w:ascii="仿宋_GB2312" w:hAnsi="宋体" w:eastAsia="仿宋_GB2312"/>
                <w:kern w:val="0"/>
                <w:sz w:val="32"/>
                <w:szCs w:val="32"/>
              </w:rPr>
            </w:pPr>
          </w:p>
        </w:tc>
        <w:tc>
          <w:tcPr>
            <w:tcW w:w="578" w:type="dxa"/>
            <w:shd w:val="clear" w:color="auto" w:fill="auto"/>
          </w:tcPr>
          <w:p>
            <w:pPr>
              <w:widowControl/>
              <w:jc w:val="center"/>
              <w:outlineLvl w:val="1"/>
              <w:rPr>
                <w:rFonts w:ascii="仿宋_GB2312" w:hAnsi="宋体" w:eastAsia="仿宋_GB2312"/>
                <w:kern w:val="0"/>
                <w:sz w:val="32"/>
                <w:szCs w:val="32"/>
              </w:rPr>
            </w:pPr>
          </w:p>
        </w:tc>
        <w:tc>
          <w:tcPr>
            <w:tcW w:w="420" w:type="dxa"/>
            <w:shd w:val="clear" w:color="auto" w:fill="auto"/>
          </w:tcPr>
          <w:p>
            <w:pPr>
              <w:widowControl/>
              <w:jc w:val="center"/>
              <w:outlineLvl w:val="1"/>
              <w:rPr>
                <w:rFonts w:ascii="仿宋_GB2312" w:hAnsi="宋体" w:eastAsia="仿宋_GB2312"/>
                <w:kern w:val="0"/>
                <w:sz w:val="32"/>
                <w:szCs w:val="32"/>
              </w:rPr>
            </w:pPr>
          </w:p>
        </w:tc>
        <w:tc>
          <w:tcPr>
            <w:tcW w:w="420" w:type="dxa"/>
            <w:shd w:val="clear" w:color="auto" w:fill="auto"/>
          </w:tcPr>
          <w:p>
            <w:pPr>
              <w:widowControl/>
              <w:jc w:val="center"/>
              <w:outlineLvl w:val="1"/>
              <w:rPr>
                <w:rFonts w:ascii="仿宋_GB2312" w:hAnsi="宋体" w:eastAsia="仿宋_GB2312"/>
                <w:kern w:val="0"/>
                <w:sz w:val="32"/>
                <w:szCs w:val="32"/>
              </w:rPr>
            </w:pPr>
          </w:p>
        </w:tc>
        <w:tc>
          <w:tcPr>
            <w:tcW w:w="396" w:type="dxa"/>
            <w:gridSpan w:val="2"/>
            <w:shd w:val="clear" w:color="auto" w:fill="auto"/>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589" w:type="dxa"/>
            <w:gridSpan w:val="2"/>
            <w:shd w:val="clear" w:color="auto" w:fill="auto"/>
            <w:vAlign w:val="center"/>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201</w:t>
            </w:r>
          </w:p>
        </w:tc>
        <w:tc>
          <w:tcPr>
            <w:tcW w:w="589"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23</w:t>
            </w:r>
          </w:p>
        </w:tc>
        <w:tc>
          <w:tcPr>
            <w:tcW w:w="590"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99</w:t>
            </w:r>
          </w:p>
        </w:tc>
        <w:tc>
          <w:tcPr>
            <w:tcW w:w="1335"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其他民族事务支出</w:t>
            </w:r>
          </w:p>
        </w:tc>
        <w:tc>
          <w:tcPr>
            <w:tcW w:w="1325"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运行经费</w:t>
            </w:r>
          </w:p>
        </w:tc>
        <w:tc>
          <w:tcPr>
            <w:tcW w:w="851"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40</w:t>
            </w:r>
          </w:p>
        </w:tc>
        <w:tc>
          <w:tcPr>
            <w:tcW w:w="510" w:type="dxa"/>
            <w:gridSpan w:val="2"/>
            <w:shd w:val="clear" w:color="auto" w:fill="auto"/>
            <w:vAlign w:val="center"/>
          </w:tcPr>
          <w:p>
            <w:pPr>
              <w:widowControl/>
              <w:jc w:val="center"/>
              <w:outlineLvl w:val="1"/>
              <w:rPr>
                <w:rFonts w:hint="default" w:ascii="仿宋_GB2312" w:hAnsi="宋体" w:eastAsia="仿宋_GB2312"/>
                <w:kern w:val="0"/>
                <w:sz w:val="20"/>
                <w:szCs w:val="20"/>
                <w:lang w:val="en-US" w:eastAsia="zh-CN"/>
              </w:rPr>
            </w:pPr>
          </w:p>
        </w:tc>
        <w:tc>
          <w:tcPr>
            <w:tcW w:w="851"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40</w:t>
            </w:r>
          </w:p>
        </w:tc>
        <w:tc>
          <w:tcPr>
            <w:tcW w:w="652"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p>
        </w:tc>
        <w:tc>
          <w:tcPr>
            <w:tcW w:w="652"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p>
        </w:tc>
        <w:tc>
          <w:tcPr>
            <w:tcW w:w="578" w:type="dxa"/>
            <w:gridSpan w:val="2"/>
            <w:shd w:val="clear" w:color="auto" w:fill="auto"/>
            <w:vAlign w:val="center"/>
          </w:tcPr>
          <w:p>
            <w:pPr>
              <w:widowControl/>
              <w:jc w:val="center"/>
              <w:outlineLvl w:val="1"/>
              <w:rPr>
                <w:rFonts w:hint="default" w:ascii="仿宋_GB2312" w:hAnsi="宋体" w:eastAsia="仿宋_GB2312"/>
                <w:kern w:val="0"/>
                <w:sz w:val="20"/>
                <w:szCs w:val="20"/>
                <w:lang w:val="en-US" w:eastAsia="zh-CN"/>
              </w:rPr>
            </w:pPr>
          </w:p>
        </w:tc>
        <w:tc>
          <w:tcPr>
            <w:tcW w:w="419"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p>
        </w:tc>
        <w:tc>
          <w:tcPr>
            <w:tcW w:w="578"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p>
        </w:tc>
        <w:tc>
          <w:tcPr>
            <w:tcW w:w="420"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p>
        </w:tc>
        <w:tc>
          <w:tcPr>
            <w:tcW w:w="420"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p>
        </w:tc>
        <w:tc>
          <w:tcPr>
            <w:tcW w:w="396" w:type="dxa"/>
            <w:gridSpan w:val="2"/>
            <w:shd w:val="clear" w:color="auto" w:fill="auto"/>
            <w:vAlign w:val="center"/>
          </w:tcPr>
          <w:p>
            <w:pPr>
              <w:widowControl/>
              <w:jc w:val="center"/>
              <w:outlineLvl w:val="1"/>
              <w:rPr>
                <w:rFonts w:hint="default" w:ascii="仿宋_GB2312" w:hAnsi="宋体" w:eastAsia="仿宋_GB2312"/>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89"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589" w:type="dxa"/>
            <w:shd w:val="clear" w:color="auto" w:fill="auto"/>
            <w:vAlign w:val="center"/>
          </w:tcPr>
          <w:p>
            <w:pPr>
              <w:widowControl/>
              <w:jc w:val="center"/>
              <w:outlineLvl w:val="1"/>
              <w:rPr>
                <w:rFonts w:ascii="仿宋_GB2312" w:hAnsi="宋体" w:eastAsia="仿宋_GB2312"/>
                <w:kern w:val="0"/>
                <w:sz w:val="32"/>
                <w:szCs w:val="32"/>
              </w:rPr>
            </w:pPr>
          </w:p>
        </w:tc>
        <w:tc>
          <w:tcPr>
            <w:tcW w:w="590" w:type="dxa"/>
            <w:shd w:val="clear" w:color="auto" w:fill="auto"/>
            <w:vAlign w:val="center"/>
          </w:tcPr>
          <w:p>
            <w:pPr>
              <w:widowControl/>
              <w:jc w:val="center"/>
              <w:outlineLvl w:val="1"/>
              <w:rPr>
                <w:rFonts w:ascii="仿宋_GB2312" w:hAnsi="宋体" w:eastAsia="仿宋_GB2312"/>
                <w:kern w:val="0"/>
                <w:sz w:val="32"/>
                <w:szCs w:val="32"/>
              </w:rPr>
            </w:pPr>
          </w:p>
        </w:tc>
        <w:tc>
          <w:tcPr>
            <w:tcW w:w="1335" w:type="dxa"/>
            <w:shd w:val="clear" w:color="auto" w:fill="auto"/>
            <w:vAlign w:val="center"/>
          </w:tcPr>
          <w:p>
            <w:pPr>
              <w:widowControl/>
              <w:jc w:val="center"/>
              <w:outlineLvl w:val="1"/>
              <w:rPr>
                <w:rFonts w:ascii="仿宋_GB2312" w:hAnsi="宋体" w:eastAsia="仿宋_GB2312"/>
                <w:kern w:val="0"/>
                <w:sz w:val="32"/>
                <w:szCs w:val="32"/>
              </w:rPr>
            </w:pPr>
          </w:p>
        </w:tc>
        <w:tc>
          <w:tcPr>
            <w:tcW w:w="1325" w:type="dxa"/>
            <w:shd w:val="clear" w:color="auto" w:fill="auto"/>
            <w:vAlign w:val="center"/>
          </w:tcPr>
          <w:p>
            <w:pPr>
              <w:widowControl/>
              <w:jc w:val="center"/>
              <w:outlineLvl w:val="1"/>
              <w:rPr>
                <w:rFonts w:ascii="仿宋_GB2312" w:hAnsi="宋体" w:eastAsia="仿宋_GB2312"/>
                <w:kern w:val="0"/>
                <w:sz w:val="32"/>
                <w:szCs w:val="32"/>
              </w:rPr>
            </w:pPr>
          </w:p>
        </w:tc>
        <w:tc>
          <w:tcPr>
            <w:tcW w:w="851" w:type="dxa"/>
            <w:shd w:val="clear" w:color="auto" w:fill="auto"/>
            <w:vAlign w:val="center"/>
          </w:tcPr>
          <w:p>
            <w:pPr>
              <w:widowControl/>
              <w:jc w:val="center"/>
              <w:outlineLvl w:val="1"/>
              <w:rPr>
                <w:rFonts w:ascii="仿宋_GB2312" w:hAnsi="宋体" w:eastAsia="仿宋_GB2312"/>
                <w:kern w:val="0"/>
                <w:sz w:val="32"/>
                <w:szCs w:val="32"/>
              </w:rPr>
            </w:pPr>
          </w:p>
        </w:tc>
        <w:tc>
          <w:tcPr>
            <w:tcW w:w="510"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851" w:type="dxa"/>
            <w:shd w:val="clear" w:color="auto" w:fill="auto"/>
            <w:vAlign w:val="center"/>
          </w:tcPr>
          <w:p>
            <w:pPr>
              <w:widowControl/>
              <w:jc w:val="center"/>
              <w:outlineLvl w:val="1"/>
              <w:rPr>
                <w:rFonts w:ascii="仿宋_GB2312" w:hAnsi="宋体" w:eastAsia="仿宋_GB2312"/>
                <w:kern w:val="0"/>
                <w:sz w:val="32"/>
                <w:szCs w:val="32"/>
              </w:rPr>
            </w:pPr>
          </w:p>
        </w:tc>
        <w:tc>
          <w:tcPr>
            <w:tcW w:w="652" w:type="dxa"/>
            <w:shd w:val="clear" w:color="auto" w:fill="auto"/>
            <w:vAlign w:val="center"/>
          </w:tcPr>
          <w:p>
            <w:pPr>
              <w:widowControl/>
              <w:jc w:val="center"/>
              <w:outlineLvl w:val="1"/>
              <w:rPr>
                <w:rFonts w:ascii="仿宋_GB2312" w:hAnsi="宋体" w:eastAsia="仿宋_GB2312"/>
                <w:kern w:val="0"/>
                <w:sz w:val="32"/>
                <w:szCs w:val="32"/>
              </w:rPr>
            </w:pPr>
          </w:p>
        </w:tc>
        <w:tc>
          <w:tcPr>
            <w:tcW w:w="652" w:type="dxa"/>
            <w:shd w:val="clear" w:color="auto" w:fill="auto"/>
            <w:vAlign w:val="center"/>
          </w:tcPr>
          <w:p>
            <w:pPr>
              <w:widowControl/>
              <w:jc w:val="center"/>
              <w:outlineLvl w:val="1"/>
              <w:rPr>
                <w:rFonts w:ascii="仿宋_GB2312" w:hAnsi="宋体" w:eastAsia="仿宋_GB2312"/>
                <w:kern w:val="0"/>
                <w:sz w:val="32"/>
                <w:szCs w:val="32"/>
              </w:rPr>
            </w:pPr>
          </w:p>
        </w:tc>
        <w:tc>
          <w:tcPr>
            <w:tcW w:w="578"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419" w:type="dxa"/>
            <w:shd w:val="clear" w:color="auto" w:fill="auto"/>
            <w:vAlign w:val="center"/>
          </w:tcPr>
          <w:p>
            <w:pPr>
              <w:widowControl/>
              <w:jc w:val="center"/>
              <w:outlineLvl w:val="1"/>
              <w:rPr>
                <w:rFonts w:ascii="仿宋_GB2312" w:hAnsi="宋体" w:eastAsia="仿宋_GB2312"/>
                <w:kern w:val="0"/>
                <w:sz w:val="32"/>
                <w:szCs w:val="32"/>
              </w:rPr>
            </w:pPr>
          </w:p>
        </w:tc>
        <w:tc>
          <w:tcPr>
            <w:tcW w:w="578" w:type="dxa"/>
            <w:shd w:val="clear" w:color="auto" w:fill="auto"/>
            <w:vAlign w:val="center"/>
          </w:tcPr>
          <w:p>
            <w:pPr>
              <w:widowControl/>
              <w:jc w:val="center"/>
              <w:outlineLvl w:val="1"/>
              <w:rPr>
                <w:rFonts w:ascii="仿宋_GB2312" w:hAnsi="宋体" w:eastAsia="仿宋_GB2312"/>
                <w:kern w:val="0"/>
                <w:sz w:val="32"/>
                <w:szCs w:val="32"/>
              </w:rPr>
            </w:pPr>
          </w:p>
        </w:tc>
        <w:tc>
          <w:tcPr>
            <w:tcW w:w="420" w:type="dxa"/>
            <w:shd w:val="clear" w:color="auto" w:fill="auto"/>
            <w:vAlign w:val="center"/>
          </w:tcPr>
          <w:p>
            <w:pPr>
              <w:widowControl/>
              <w:jc w:val="center"/>
              <w:outlineLvl w:val="1"/>
              <w:rPr>
                <w:rFonts w:ascii="仿宋_GB2312" w:hAnsi="宋体" w:eastAsia="仿宋_GB2312"/>
                <w:kern w:val="0"/>
                <w:sz w:val="32"/>
                <w:szCs w:val="32"/>
              </w:rPr>
            </w:pPr>
          </w:p>
        </w:tc>
        <w:tc>
          <w:tcPr>
            <w:tcW w:w="420" w:type="dxa"/>
            <w:shd w:val="clear" w:color="auto" w:fill="auto"/>
            <w:vAlign w:val="center"/>
          </w:tcPr>
          <w:p>
            <w:pPr>
              <w:widowControl/>
              <w:jc w:val="center"/>
              <w:outlineLvl w:val="1"/>
              <w:rPr>
                <w:rFonts w:ascii="仿宋_GB2312" w:hAnsi="宋体" w:eastAsia="仿宋_GB2312"/>
                <w:kern w:val="0"/>
                <w:sz w:val="32"/>
                <w:szCs w:val="32"/>
              </w:rPr>
            </w:pPr>
          </w:p>
        </w:tc>
        <w:tc>
          <w:tcPr>
            <w:tcW w:w="396" w:type="dxa"/>
            <w:gridSpan w:val="2"/>
            <w:shd w:val="clear" w:color="auto" w:fill="auto"/>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8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8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8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8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8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89" w:type="dxa"/>
            <w:gridSpan w:val="2"/>
            <w:shd w:val="clear" w:color="auto" w:fill="auto"/>
          </w:tcPr>
          <w:p>
            <w:pPr>
              <w:widowControl/>
              <w:jc w:val="left"/>
              <w:outlineLvl w:val="1"/>
              <w:rPr>
                <w:rFonts w:ascii="仿宋_GB2312" w:hAnsi="宋体" w:eastAsia="仿宋_GB2312"/>
                <w:kern w:val="0"/>
                <w:sz w:val="32"/>
                <w:szCs w:val="32"/>
              </w:rPr>
            </w:pPr>
          </w:p>
        </w:tc>
        <w:tc>
          <w:tcPr>
            <w:tcW w:w="589" w:type="dxa"/>
            <w:shd w:val="clear" w:color="auto" w:fill="auto"/>
          </w:tcPr>
          <w:p>
            <w:pPr>
              <w:widowControl/>
              <w:jc w:val="left"/>
              <w:outlineLvl w:val="1"/>
              <w:rPr>
                <w:rFonts w:ascii="仿宋_GB2312" w:hAnsi="宋体" w:eastAsia="仿宋_GB2312"/>
                <w:kern w:val="0"/>
                <w:sz w:val="32"/>
                <w:szCs w:val="32"/>
              </w:rPr>
            </w:pPr>
          </w:p>
        </w:tc>
        <w:tc>
          <w:tcPr>
            <w:tcW w:w="590" w:type="dxa"/>
            <w:shd w:val="clear" w:color="auto" w:fill="auto"/>
          </w:tcPr>
          <w:p>
            <w:pPr>
              <w:widowControl/>
              <w:jc w:val="left"/>
              <w:outlineLvl w:val="1"/>
              <w:rPr>
                <w:rFonts w:ascii="仿宋_GB2312" w:hAnsi="宋体" w:eastAsia="仿宋_GB2312"/>
                <w:kern w:val="0"/>
                <w:sz w:val="32"/>
                <w:szCs w:val="32"/>
              </w:rPr>
            </w:pPr>
          </w:p>
        </w:tc>
        <w:tc>
          <w:tcPr>
            <w:tcW w:w="1335" w:type="dxa"/>
            <w:shd w:val="clear" w:color="auto" w:fill="auto"/>
          </w:tcPr>
          <w:p>
            <w:pPr>
              <w:widowControl/>
              <w:jc w:val="left"/>
              <w:outlineLvl w:val="1"/>
              <w:rPr>
                <w:rFonts w:ascii="仿宋_GB2312" w:hAnsi="宋体" w:eastAsia="仿宋_GB2312"/>
                <w:kern w:val="0"/>
                <w:sz w:val="32"/>
                <w:szCs w:val="32"/>
              </w:rPr>
            </w:pPr>
          </w:p>
        </w:tc>
        <w:tc>
          <w:tcPr>
            <w:tcW w:w="1325"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510" w:type="dxa"/>
            <w:gridSpan w:val="2"/>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6"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8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8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8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9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3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325"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851"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52.42</w:t>
            </w:r>
          </w:p>
        </w:tc>
        <w:tc>
          <w:tcPr>
            <w:tcW w:w="510" w:type="dxa"/>
            <w:gridSpan w:val="2"/>
            <w:shd w:val="clear" w:color="auto" w:fill="auto"/>
          </w:tcPr>
          <w:p>
            <w:pPr>
              <w:widowControl/>
              <w:jc w:val="center"/>
              <w:outlineLvl w:val="1"/>
              <w:rPr>
                <w:rFonts w:hint="eastAsia" w:ascii="仿宋_GB2312" w:hAnsi="宋体" w:eastAsia="仿宋_GB2312"/>
                <w:kern w:val="0"/>
                <w:sz w:val="20"/>
                <w:szCs w:val="20"/>
                <w:lang w:val="en-US" w:eastAsia="zh-CN"/>
              </w:rPr>
            </w:pPr>
          </w:p>
        </w:tc>
        <w:tc>
          <w:tcPr>
            <w:tcW w:w="851" w:type="dxa"/>
            <w:shd w:val="clear" w:color="auto" w:fill="auto"/>
            <w:vAlign w:val="center"/>
          </w:tcPr>
          <w:p>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52.42</w:t>
            </w:r>
          </w:p>
        </w:tc>
        <w:tc>
          <w:tcPr>
            <w:tcW w:w="652" w:type="dxa"/>
            <w:shd w:val="clear" w:color="auto" w:fill="auto"/>
            <w:vAlign w:val="center"/>
          </w:tcPr>
          <w:p>
            <w:pPr>
              <w:widowControl/>
              <w:jc w:val="center"/>
              <w:outlineLvl w:val="1"/>
              <w:rPr>
                <w:rFonts w:hint="eastAsia" w:ascii="仿宋_GB2312" w:hAnsi="宋体" w:eastAsia="仿宋_GB2312"/>
                <w:kern w:val="0"/>
                <w:sz w:val="20"/>
                <w:szCs w:val="20"/>
                <w:lang w:val="en-US" w:eastAsia="zh-CN"/>
              </w:rPr>
            </w:pPr>
          </w:p>
        </w:tc>
        <w:tc>
          <w:tcPr>
            <w:tcW w:w="652" w:type="dxa"/>
            <w:shd w:val="clear" w:color="auto" w:fill="auto"/>
          </w:tcPr>
          <w:p>
            <w:pPr>
              <w:widowControl/>
              <w:jc w:val="center"/>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　</w:t>
            </w:r>
          </w:p>
        </w:tc>
        <w:tc>
          <w:tcPr>
            <w:tcW w:w="578" w:type="dxa"/>
            <w:gridSpan w:val="2"/>
            <w:shd w:val="clear" w:color="auto" w:fill="auto"/>
          </w:tcPr>
          <w:p>
            <w:pPr>
              <w:widowControl/>
              <w:jc w:val="center"/>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　</w:t>
            </w:r>
          </w:p>
        </w:tc>
        <w:tc>
          <w:tcPr>
            <w:tcW w:w="419" w:type="dxa"/>
            <w:shd w:val="clear" w:color="auto" w:fill="auto"/>
          </w:tcPr>
          <w:p>
            <w:pPr>
              <w:widowControl/>
              <w:jc w:val="center"/>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　</w:t>
            </w:r>
          </w:p>
        </w:tc>
        <w:tc>
          <w:tcPr>
            <w:tcW w:w="578" w:type="dxa"/>
            <w:shd w:val="clear" w:color="auto" w:fill="auto"/>
          </w:tcPr>
          <w:p>
            <w:pPr>
              <w:widowControl/>
              <w:jc w:val="center"/>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　</w:t>
            </w:r>
          </w:p>
        </w:tc>
        <w:tc>
          <w:tcPr>
            <w:tcW w:w="420" w:type="dxa"/>
            <w:shd w:val="clear" w:color="auto" w:fill="auto"/>
          </w:tcPr>
          <w:p>
            <w:pPr>
              <w:widowControl/>
              <w:jc w:val="center"/>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　</w:t>
            </w:r>
          </w:p>
        </w:tc>
        <w:tc>
          <w:tcPr>
            <w:tcW w:w="420" w:type="dxa"/>
            <w:shd w:val="clear" w:color="auto" w:fill="auto"/>
          </w:tcPr>
          <w:p>
            <w:pPr>
              <w:widowControl/>
              <w:jc w:val="center"/>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　</w:t>
            </w:r>
          </w:p>
        </w:tc>
        <w:tc>
          <w:tcPr>
            <w:tcW w:w="396" w:type="dxa"/>
            <w:gridSpan w:val="2"/>
            <w:shd w:val="clear" w:color="auto" w:fill="auto"/>
          </w:tcPr>
          <w:p>
            <w:pPr>
              <w:widowControl/>
              <w:jc w:val="center"/>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编制单位：克州</w:t>
      </w:r>
      <w:r>
        <w:rPr>
          <w:rFonts w:hint="eastAsia" w:ascii="仿宋_GB2312" w:hAnsi="宋体" w:eastAsia="仿宋_GB2312"/>
          <w:kern w:val="0"/>
          <w:sz w:val="24"/>
          <w:lang w:val="en-US" w:eastAsia="zh-CN"/>
        </w:rPr>
        <w:t>社会主义学院</w:t>
      </w:r>
      <w:r>
        <w:rPr>
          <w:rFonts w:hint="eastAsia" w:ascii="仿宋_GB2312" w:hAnsi="宋体" w:eastAsia="仿宋_GB2312"/>
          <w:kern w:val="0"/>
          <w:sz w:val="24"/>
        </w:rPr>
        <w:t xml:space="preserve">                                      单位：万元</w:t>
      </w:r>
    </w:p>
    <w:tbl>
      <w:tblPr>
        <w:tblStyle w:val="11"/>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highlight w:val="yellow"/>
                <w:lang w:val="en-US" w:eastAsia="zh-CN"/>
              </w:rPr>
            </w:pPr>
            <w:r>
              <w:rPr>
                <w:rFonts w:hint="eastAsia" w:ascii="宋体" w:hAnsi="宋体" w:cs="宋体"/>
                <w:kern w:val="0"/>
                <w:sz w:val="24"/>
                <w:highlight w:val="yellow"/>
                <w:lang w:val="en-US" w:eastAsia="zh-CN"/>
              </w:rPr>
              <w:t>2.4</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highlight w:val="yellow"/>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highlight w:val="yellow"/>
                <w:lang w:val="en-US" w:eastAsia="zh-CN"/>
              </w:rPr>
            </w:pPr>
            <w:r>
              <w:rPr>
                <w:rFonts w:hint="eastAsia" w:ascii="宋体" w:hAnsi="宋体" w:cs="宋体"/>
                <w:kern w:val="0"/>
                <w:sz w:val="24"/>
                <w:highlight w:val="yellow"/>
                <w:lang w:val="en-US" w:eastAsia="zh-CN"/>
              </w:rPr>
              <w:t>1.4</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highlight w:val="yellow"/>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编制单位：克州</w:t>
      </w:r>
      <w:r>
        <w:rPr>
          <w:rFonts w:hint="eastAsia" w:ascii="仿宋_GB2312" w:hAnsi="宋体" w:eastAsia="仿宋_GB2312"/>
          <w:kern w:val="0"/>
          <w:sz w:val="24"/>
          <w:lang w:val="en-US" w:eastAsia="zh-CN"/>
        </w:rPr>
        <w:t>社会主义学院</w:t>
      </w:r>
      <w:r>
        <w:rPr>
          <w:rFonts w:hint="eastAsia" w:ascii="仿宋_GB2312" w:hAnsi="宋体" w:eastAsia="仿宋_GB2312"/>
          <w:kern w:val="0"/>
          <w:sz w:val="24"/>
        </w:rPr>
        <w:t xml:space="preserve">                                       单位：万元</w:t>
      </w:r>
    </w:p>
    <w:tbl>
      <w:tblPr>
        <w:tblStyle w:val="11"/>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color w:val="000000" w:themeColor="text1"/>
          <w:kern w:val="0"/>
          <w:sz w:val="28"/>
          <w:szCs w:val="28"/>
          <w14:textFill>
            <w14:solidFill>
              <w14:schemeClr w14:val="tx1"/>
            </w14:solidFill>
          </w14:textFill>
        </w:rPr>
        <w:t>本单位未安排政府性基金预算</w:t>
      </w:r>
      <w:r>
        <w:rPr>
          <w:rFonts w:hint="eastAsia" w:ascii="仿宋_GB2312" w:hAnsi="宋体" w:eastAsia="仿宋_GB2312"/>
          <w:b/>
          <w:kern w:val="0"/>
          <w:sz w:val="28"/>
          <w:szCs w:val="32"/>
        </w:rPr>
        <w:t>。</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widowControl/>
        <w:spacing w:beforeLines="50"/>
        <w:ind w:firstLine="1920" w:firstLineChars="600"/>
        <w:outlineLvl w:val="1"/>
        <w:rPr>
          <w:rFonts w:ascii="黑体" w:hAnsi="黑体" w:eastAsia="黑体"/>
          <w:color w:val="auto"/>
          <w:kern w:val="0"/>
          <w:sz w:val="32"/>
          <w:szCs w:val="32"/>
        </w:rPr>
      </w:pPr>
      <w:r>
        <w:rPr>
          <w:rFonts w:hint="eastAsia" w:ascii="黑体" w:hAnsi="黑体" w:eastAsia="黑体"/>
          <w:color w:val="auto"/>
          <w:kern w:val="0"/>
          <w:sz w:val="32"/>
          <w:szCs w:val="32"/>
        </w:rPr>
        <w:t>第三部分 2020年部门预算情况说明</w:t>
      </w:r>
    </w:p>
    <w:p>
      <w:pPr>
        <w:widowControl/>
        <w:spacing w:line="580" w:lineRule="exact"/>
        <w:ind w:firstLine="640"/>
        <w:jc w:val="left"/>
        <w:rPr>
          <w:rFonts w:ascii="黑体" w:hAnsi="宋体" w:eastAsia="黑体" w:cs="宋体"/>
          <w:color w:val="auto"/>
          <w:kern w:val="0"/>
          <w:sz w:val="32"/>
          <w:szCs w:val="32"/>
        </w:rPr>
      </w:pPr>
      <w:r>
        <w:rPr>
          <w:rFonts w:hint="eastAsia" w:ascii="黑体" w:hAnsi="黑体" w:eastAsia="黑体" w:cs="宋体"/>
          <w:bCs/>
          <w:color w:val="auto"/>
          <w:kern w:val="0"/>
          <w:sz w:val="32"/>
          <w:szCs w:val="32"/>
        </w:rPr>
        <w:t>一、</w:t>
      </w:r>
      <w:r>
        <w:rPr>
          <w:rFonts w:hint="eastAsia" w:ascii="黑体" w:hAnsi="宋体" w:eastAsia="黑体" w:cs="宋体"/>
          <w:color w:val="auto"/>
          <w:kern w:val="0"/>
          <w:sz w:val="32"/>
          <w:szCs w:val="32"/>
        </w:rPr>
        <w:t>关于</w:t>
      </w:r>
      <w:r>
        <w:rPr>
          <w:rFonts w:hint="eastAsia" w:ascii="黑体" w:hAnsi="黑体" w:eastAsia="黑体" w:cs="黑体"/>
          <w:kern w:val="0"/>
          <w:sz w:val="32"/>
          <w:szCs w:val="32"/>
          <w:lang w:val="en-US" w:eastAsia="zh-CN"/>
        </w:rPr>
        <w:t>克孜勒苏柯尔克孜自治州</w:t>
      </w:r>
      <w:r>
        <w:rPr>
          <w:rFonts w:hint="eastAsia" w:ascii="黑体" w:hAnsi="黑体" w:eastAsia="黑体" w:cs="黑体"/>
          <w:color w:val="auto"/>
          <w:kern w:val="0"/>
          <w:sz w:val="32"/>
          <w:szCs w:val="32"/>
          <w:lang w:val="en-US" w:eastAsia="zh-CN"/>
        </w:rPr>
        <w:t>社会主义学院</w:t>
      </w:r>
      <w:r>
        <w:rPr>
          <w:rFonts w:hint="eastAsia" w:ascii="黑体" w:hAnsi="宋体" w:eastAsia="黑体" w:cs="宋体"/>
          <w:color w:val="auto"/>
          <w:kern w:val="0"/>
          <w:sz w:val="32"/>
          <w:szCs w:val="32"/>
        </w:rPr>
        <w:t>2020年收支预算情况的总体说明</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按照全口径预算的原则，</w:t>
      </w:r>
      <w:r>
        <w:rPr>
          <w:rFonts w:hint="eastAsia" w:ascii="仿宋_GB2312" w:hAnsi="宋体" w:eastAsia="仿宋_GB2312" w:cs="宋体"/>
          <w:kern w:val="0"/>
          <w:sz w:val="32"/>
          <w:szCs w:val="32"/>
          <w:lang w:val="en-US" w:eastAsia="zh-CN"/>
        </w:rPr>
        <w:t>克孜勒苏柯尔克孜自治州</w:t>
      </w:r>
      <w:r>
        <w:rPr>
          <w:rFonts w:hint="eastAsia" w:ascii="仿宋_GB2312" w:hAnsi="宋体" w:eastAsia="仿宋_GB2312" w:cs="宋体"/>
          <w:color w:val="auto"/>
          <w:kern w:val="0"/>
          <w:sz w:val="32"/>
          <w:szCs w:val="32"/>
          <w:lang w:val="en-US" w:eastAsia="zh-CN"/>
        </w:rPr>
        <w:t>社会主义学院</w:t>
      </w:r>
      <w:r>
        <w:rPr>
          <w:rFonts w:hint="eastAsia" w:ascii="仿宋_GB2312" w:hAnsi="宋体" w:eastAsia="仿宋_GB2312" w:cs="宋体"/>
          <w:color w:val="auto"/>
          <w:kern w:val="0"/>
          <w:sz w:val="32"/>
          <w:szCs w:val="32"/>
        </w:rPr>
        <w:t>2020年所有收入和支出均纳入部门预算管理。收支总预算</w:t>
      </w:r>
      <w:r>
        <w:rPr>
          <w:rFonts w:hint="eastAsia" w:ascii="仿宋_GB2312" w:hAnsi="宋体" w:eastAsia="仿宋_GB2312" w:cs="宋体"/>
          <w:color w:val="auto"/>
          <w:kern w:val="0"/>
          <w:sz w:val="32"/>
          <w:szCs w:val="32"/>
          <w:lang w:val="en-US" w:eastAsia="zh-CN"/>
        </w:rPr>
        <w:t>456.73</w:t>
      </w:r>
      <w:r>
        <w:rPr>
          <w:rFonts w:hint="eastAsia" w:ascii="仿宋_GB2312" w:hAnsi="宋体" w:eastAsia="仿宋_GB2312" w:cs="宋体"/>
          <w:color w:val="auto"/>
          <w:kern w:val="0"/>
          <w:sz w:val="32"/>
          <w:szCs w:val="32"/>
        </w:rPr>
        <w:t>万元；上级专项资金</w:t>
      </w:r>
      <w:r>
        <w:rPr>
          <w:rFonts w:hint="eastAsia" w:ascii="仿宋_GB2312" w:hAnsi="宋体" w:eastAsia="仿宋_GB2312" w:cs="宋体"/>
          <w:color w:val="auto"/>
          <w:kern w:val="0"/>
          <w:sz w:val="32"/>
          <w:szCs w:val="32"/>
          <w:lang w:val="en-US" w:eastAsia="zh-CN"/>
        </w:rPr>
        <w:t>198.02</w:t>
      </w:r>
      <w:r>
        <w:rPr>
          <w:rFonts w:hint="eastAsia" w:ascii="仿宋_GB2312" w:hAnsi="宋体" w:eastAsia="仿宋_GB2312" w:cs="宋体"/>
          <w:color w:val="auto"/>
          <w:kern w:val="0"/>
          <w:sz w:val="32"/>
          <w:szCs w:val="32"/>
        </w:rPr>
        <w:t>万元；上年结余0万元。</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收入预算包括：一般公共预算</w:t>
      </w:r>
      <w:r>
        <w:rPr>
          <w:rFonts w:hint="eastAsia" w:ascii="仿宋_GB2312" w:hAnsi="宋体" w:eastAsia="仿宋_GB2312" w:cs="宋体"/>
          <w:color w:val="auto"/>
          <w:kern w:val="0"/>
          <w:sz w:val="32"/>
          <w:szCs w:val="32"/>
          <w:lang w:val="en-US" w:eastAsia="zh-CN"/>
        </w:rPr>
        <w:t>456.73</w:t>
      </w:r>
      <w:r>
        <w:rPr>
          <w:rFonts w:hint="eastAsia" w:ascii="仿宋_GB2312" w:hAnsi="宋体" w:eastAsia="仿宋_GB2312" w:cs="宋体"/>
          <w:color w:val="auto"/>
          <w:kern w:val="0"/>
          <w:sz w:val="32"/>
          <w:szCs w:val="32"/>
        </w:rPr>
        <w:t>万元；上级专项资金</w:t>
      </w:r>
      <w:r>
        <w:rPr>
          <w:rFonts w:hint="eastAsia" w:ascii="仿宋_GB2312" w:hAnsi="宋体" w:eastAsia="仿宋_GB2312" w:cs="宋体"/>
          <w:color w:val="auto"/>
          <w:kern w:val="0"/>
          <w:sz w:val="32"/>
          <w:szCs w:val="32"/>
          <w:lang w:val="en-US" w:eastAsia="zh-CN"/>
        </w:rPr>
        <w:t>198.02</w:t>
      </w:r>
      <w:r>
        <w:rPr>
          <w:rFonts w:hint="eastAsia" w:ascii="仿宋_GB2312" w:hAnsi="宋体" w:eastAsia="仿宋_GB2312" w:cs="宋体"/>
          <w:color w:val="auto"/>
          <w:kern w:val="0"/>
          <w:sz w:val="32"/>
          <w:szCs w:val="32"/>
        </w:rPr>
        <w:t>万元；上年结余0万元。</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支出预算包括：</w:t>
      </w:r>
      <w:r>
        <w:rPr>
          <w:rFonts w:hint="eastAsia" w:ascii="仿宋_GB2312" w:hAnsi="宋体" w:eastAsia="仿宋_GB2312" w:cs="宋体"/>
          <w:color w:val="auto"/>
          <w:kern w:val="0"/>
          <w:sz w:val="32"/>
          <w:szCs w:val="32"/>
          <w:lang w:val="en-US" w:eastAsia="zh-CN"/>
        </w:rPr>
        <w:t>一般公共服务</w:t>
      </w:r>
      <w:r>
        <w:rPr>
          <w:rFonts w:hint="eastAsia" w:ascii="仿宋_GB2312" w:hAnsi="宋体" w:eastAsia="仿宋_GB2312" w:cs="宋体"/>
          <w:color w:val="auto"/>
          <w:kern w:val="0"/>
          <w:sz w:val="32"/>
          <w:szCs w:val="32"/>
        </w:rPr>
        <w:t>支出</w:t>
      </w:r>
      <w:r>
        <w:rPr>
          <w:rFonts w:hint="eastAsia" w:ascii="仿宋_GB2312" w:hAnsi="宋体" w:eastAsia="仿宋_GB2312" w:cs="宋体"/>
          <w:color w:val="auto"/>
          <w:kern w:val="0"/>
          <w:sz w:val="32"/>
          <w:szCs w:val="32"/>
          <w:lang w:val="en-US" w:eastAsia="zh-CN"/>
        </w:rPr>
        <w:t>456.73</w:t>
      </w:r>
      <w:r>
        <w:rPr>
          <w:rFonts w:hint="eastAsia" w:ascii="仿宋_GB2312" w:hAnsi="宋体" w:eastAsia="仿宋_GB2312" w:cs="宋体"/>
          <w:color w:val="auto"/>
          <w:kern w:val="0"/>
          <w:sz w:val="32"/>
          <w:szCs w:val="32"/>
        </w:rPr>
        <w:t>万元。</w:t>
      </w:r>
    </w:p>
    <w:p>
      <w:pPr>
        <w:widowControl/>
        <w:spacing w:line="580" w:lineRule="exact"/>
        <w:ind w:firstLine="640"/>
        <w:jc w:val="left"/>
        <w:rPr>
          <w:rFonts w:ascii="黑体" w:hAnsi="宋体" w:eastAsia="黑体" w:cs="宋体"/>
          <w:color w:val="auto"/>
          <w:kern w:val="0"/>
          <w:sz w:val="32"/>
          <w:szCs w:val="32"/>
        </w:rPr>
      </w:pPr>
      <w:r>
        <w:rPr>
          <w:rFonts w:hint="eastAsia" w:ascii="黑体" w:hAnsi="宋体" w:eastAsia="黑体" w:cs="宋体"/>
          <w:color w:val="auto"/>
          <w:kern w:val="0"/>
          <w:sz w:val="32"/>
          <w:szCs w:val="32"/>
        </w:rPr>
        <w:t>二、关于</w:t>
      </w:r>
      <w:r>
        <w:rPr>
          <w:rFonts w:hint="eastAsia" w:ascii="黑体" w:hAnsi="黑体" w:eastAsia="黑体" w:cs="黑体"/>
          <w:kern w:val="0"/>
          <w:sz w:val="32"/>
          <w:szCs w:val="32"/>
          <w:lang w:val="en-US" w:eastAsia="zh-CN"/>
        </w:rPr>
        <w:t>克孜勒苏柯尔克孜自治州</w:t>
      </w:r>
      <w:r>
        <w:rPr>
          <w:rFonts w:hint="eastAsia" w:ascii="黑体" w:hAnsi="黑体" w:eastAsia="黑体" w:cs="黑体"/>
          <w:color w:val="auto"/>
          <w:kern w:val="0"/>
          <w:sz w:val="32"/>
          <w:szCs w:val="32"/>
          <w:lang w:val="en-US" w:eastAsia="zh-CN"/>
        </w:rPr>
        <w:t>社会主义学院</w:t>
      </w:r>
      <w:r>
        <w:rPr>
          <w:rFonts w:hint="eastAsia" w:ascii="黑体" w:hAnsi="宋体" w:eastAsia="黑体" w:cs="宋体"/>
          <w:color w:val="auto"/>
          <w:kern w:val="0"/>
          <w:sz w:val="32"/>
          <w:szCs w:val="32"/>
        </w:rPr>
        <w:t>2020年收入预算情况说明</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kern w:val="0"/>
          <w:sz w:val="32"/>
          <w:szCs w:val="32"/>
          <w:lang w:val="en-US" w:eastAsia="zh-CN"/>
        </w:rPr>
        <w:t>克孜勒苏柯尔克孜自治州</w:t>
      </w:r>
      <w:r>
        <w:rPr>
          <w:rFonts w:hint="eastAsia" w:ascii="仿宋_GB2312" w:hAnsi="宋体" w:eastAsia="仿宋_GB2312" w:cs="宋体"/>
          <w:color w:val="auto"/>
          <w:kern w:val="0"/>
          <w:sz w:val="32"/>
          <w:szCs w:val="32"/>
          <w:lang w:val="en-US" w:eastAsia="zh-CN"/>
        </w:rPr>
        <w:t>社会主义学院</w:t>
      </w:r>
      <w:r>
        <w:rPr>
          <w:rFonts w:hint="eastAsia" w:ascii="仿宋_GB2312" w:hAnsi="宋体" w:eastAsia="仿宋_GB2312" w:cs="宋体"/>
          <w:color w:val="auto"/>
          <w:kern w:val="0"/>
          <w:sz w:val="32"/>
          <w:szCs w:val="32"/>
        </w:rPr>
        <w:t>收入预算</w:t>
      </w:r>
      <w:r>
        <w:rPr>
          <w:rFonts w:hint="eastAsia" w:ascii="仿宋_GB2312" w:hAnsi="宋体" w:eastAsia="仿宋_GB2312" w:cs="宋体"/>
          <w:color w:val="auto"/>
          <w:kern w:val="0"/>
          <w:sz w:val="32"/>
          <w:szCs w:val="32"/>
          <w:lang w:val="en-US" w:eastAsia="zh-CN"/>
        </w:rPr>
        <w:t>456.73</w:t>
      </w:r>
      <w:r>
        <w:rPr>
          <w:rFonts w:hint="eastAsia" w:ascii="仿宋_GB2312" w:hAnsi="宋体" w:eastAsia="仿宋_GB2312" w:cs="宋体"/>
          <w:color w:val="auto"/>
          <w:kern w:val="0"/>
          <w:sz w:val="32"/>
          <w:szCs w:val="32"/>
        </w:rPr>
        <w:t>万元，其中：</w:t>
      </w:r>
    </w:p>
    <w:p>
      <w:pPr>
        <w:widowControl/>
        <w:spacing w:line="580" w:lineRule="exact"/>
        <w:ind w:firstLine="640"/>
        <w:jc w:val="left"/>
        <w:rPr>
          <w:rFonts w:ascii="仿宋_GB2312" w:hAnsi="宋体" w:eastAsia="仿宋_GB2312" w:cs="宋体"/>
          <w:color w:val="FF0000"/>
          <w:kern w:val="0"/>
          <w:sz w:val="32"/>
          <w:szCs w:val="32"/>
        </w:rPr>
      </w:pPr>
      <w:r>
        <w:rPr>
          <w:rFonts w:hint="eastAsia" w:ascii="仿宋_GB2312" w:hAnsi="宋体" w:eastAsia="仿宋_GB2312" w:cs="宋体"/>
          <w:color w:val="auto"/>
          <w:kern w:val="0"/>
          <w:sz w:val="32"/>
          <w:szCs w:val="32"/>
        </w:rPr>
        <w:t>一般公共预算</w:t>
      </w:r>
      <w:r>
        <w:rPr>
          <w:rFonts w:hint="eastAsia" w:ascii="仿宋_GB2312" w:hAnsi="宋体" w:eastAsia="仿宋_GB2312" w:cs="宋体"/>
          <w:color w:val="auto"/>
          <w:kern w:val="0"/>
          <w:sz w:val="32"/>
          <w:szCs w:val="32"/>
          <w:lang w:val="en-US" w:eastAsia="zh-CN"/>
        </w:rPr>
        <w:t>258.71</w:t>
      </w:r>
      <w:r>
        <w:rPr>
          <w:rFonts w:hint="eastAsia" w:ascii="仿宋_GB2312" w:hAnsi="宋体" w:eastAsia="仿宋_GB2312" w:cs="宋体"/>
          <w:color w:val="auto"/>
          <w:kern w:val="0"/>
          <w:sz w:val="32"/>
          <w:szCs w:val="32"/>
        </w:rPr>
        <w:t>万元，占</w:t>
      </w:r>
      <w:r>
        <w:rPr>
          <w:rFonts w:hint="eastAsia" w:ascii="仿宋_GB2312" w:hAnsi="宋体" w:eastAsia="仿宋_GB2312" w:cs="宋体"/>
          <w:color w:val="auto"/>
          <w:kern w:val="0"/>
          <w:sz w:val="32"/>
          <w:szCs w:val="32"/>
          <w:lang w:val="en-US" w:eastAsia="zh-CN"/>
        </w:rPr>
        <w:t>56</w:t>
      </w:r>
      <w:r>
        <w:rPr>
          <w:rFonts w:hint="eastAsia" w:ascii="仿宋_GB2312" w:hAnsi="宋体" w:eastAsia="仿宋_GB2312" w:cs="宋体"/>
          <w:color w:val="auto"/>
          <w:kern w:val="0"/>
          <w:sz w:val="32"/>
          <w:szCs w:val="32"/>
        </w:rPr>
        <w:t>%。</w:t>
      </w:r>
      <w:r>
        <w:rPr>
          <w:rFonts w:hint="eastAsia" w:ascii="仿宋_GB2312" w:hAnsi="宋体" w:eastAsia="仿宋_GB2312" w:cs="宋体"/>
          <w:color w:val="FF0000"/>
          <w:kern w:val="0"/>
          <w:sz w:val="32"/>
          <w:szCs w:val="32"/>
        </w:rPr>
        <w:t xml:space="preserve">   </w:t>
      </w:r>
    </w:p>
    <w:p>
      <w:pPr>
        <w:widowControl/>
        <w:spacing w:line="540" w:lineRule="exact"/>
        <w:ind w:firstLine="640"/>
        <w:jc w:val="left"/>
        <w:rPr>
          <w:rFonts w:ascii="黑体" w:hAnsi="宋体" w:eastAsia="黑体" w:cs="宋体"/>
          <w:color w:val="auto"/>
          <w:kern w:val="0"/>
          <w:sz w:val="32"/>
          <w:szCs w:val="32"/>
        </w:rPr>
      </w:pPr>
      <w:r>
        <w:rPr>
          <w:rFonts w:hint="eastAsia" w:ascii="黑体" w:hAnsi="宋体" w:eastAsia="黑体" w:cs="宋体"/>
          <w:color w:val="auto"/>
          <w:kern w:val="0"/>
          <w:sz w:val="32"/>
          <w:szCs w:val="32"/>
        </w:rPr>
        <w:t>三、关于</w:t>
      </w:r>
      <w:r>
        <w:rPr>
          <w:rFonts w:hint="eastAsia" w:ascii="黑体" w:hAnsi="黑体" w:eastAsia="黑体" w:cs="黑体"/>
          <w:kern w:val="0"/>
          <w:sz w:val="32"/>
          <w:szCs w:val="32"/>
          <w:lang w:val="en-US" w:eastAsia="zh-CN"/>
        </w:rPr>
        <w:t>克孜勒苏柯尔克孜自治州</w:t>
      </w:r>
      <w:r>
        <w:rPr>
          <w:rFonts w:hint="eastAsia" w:ascii="黑体" w:hAnsi="黑体" w:eastAsia="黑体" w:cs="黑体"/>
          <w:color w:val="auto"/>
          <w:kern w:val="0"/>
          <w:sz w:val="32"/>
          <w:szCs w:val="32"/>
          <w:lang w:val="en-US" w:eastAsia="zh-CN"/>
        </w:rPr>
        <w:t>社会主义学院</w:t>
      </w:r>
      <w:r>
        <w:rPr>
          <w:rFonts w:hint="eastAsia" w:ascii="黑体" w:hAnsi="宋体" w:eastAsia="黑体" w:cs="宋体"/>
          <w:color w:val="auto"/>
          <w:kern w:val="0"/>
          <w:sz w:val="32"/>
          <w:szCs w:val="32"/>
        </w:rPr>
        <w:t>2020年支出预算情况说明</w:t>
      </w:r>
    </w:p>
    <w:p>
      <w:pPr>
        <w:widowControl/>
        <w:spacing w:line="54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kern w:val="0"/>
          <w:sz w:val="32"/>
          <w:szCs w:val="32"/>
          <w:lang w:val="en-US" w:eastAsia="zh-CN"/>
        </w:rPr>
        <w:t>克孜勒苏柯尔克孜自治州</w:t>
      </w:r>
      <w:r>
        <w:rPr>
          <w:rFonts w:hint="eastAsia" w:ascii="仿宋_GB2312" w:hAnsi="宋体" w:eastAsia="仿宋_GB2312" w:cs="宋体"/>
          <w:color w:val="auto"/>
          <w:kern w:val="0"/>
          <w:sz w:val="32"/>
          <w:szCs w:val="32"/>
          <w:lang w:val="en-US" w:eastAsia="zh-CN"/>
        </w:rPr>
        <w:t>社会主义学院</w:t>
      </w:r>
      <w:r>
        <w:rPr>
          <w:rFonts w:hint="eastAsia" w:ascii="仿宋_GB2312" w:hAnsi="宋体" w:eastAsia="仿宋_GB2312" w:cs="宋体"/>
          <w:color w:val="auto"/>
          <w:kern w:val="0"/>
          <w:sz w:val="32"/>
          <w:szCs w:val="32"/>
        </w:rPr>
        <w:t>2020年支出预算</w:t>
      </w:r>
      <w:r>
        <w:rPr>
          <w:rFonts w:hint="eastAsia" w:ascii="仿宋_GB2312" w:hAnsi="宋体" w:eastAsia="仿宋_GB2312" w:cs="宋体"/>
          <w:color w:val="auto"/>
          <w:kern w:val="0"/>
          <w:sz w:val="32"/>
          <w:szCs w:val="32"/>
          <w:lang w:val="en-US" w:eastAsia="zh-CN"/>
        </w:rPr>
        <w:t>456.73</w:t>
      </w:r>
      <w:r>
        <w:rPr>
          <w:rFonts w:hint="eastAsia" w:ascii="仿宋_GB2312" w:hAnsi="宋体" w:eastAsia="仿宋_GB2312" w:cs="宋体"/>
          <w:color w:val="auto"/>
          <w:kern w:val="0"/>
          <w:sz w:val="32"/>
          <w:szCs w:val="32"/>
        </w:rPr>
        <w:t>万元，其中：</w:t>
      </w:r>
    </w:p>
    <w:p>
      <w:pPr>
        <w:widowControl/>
        <w:spacing w:line="540" w:lineRule="exact"/>
        <w:ind w:firstLine="640"/>
        <w:jc w:val="left"/>
        <w:rPr>
          <w:rFonts w:ascii="仿宋_GB2312" w:hAnsi="宋体" w:eastAsia="仿宋_GB2312" w:cs="宋体"/>
          <w:b/>
          <w:color w:val="auto"/>
          <w:kern w:val="0"/>
          <w:sz w:val="32"/>
          <w:szCs w:val="32"/>
        </w:rPr>
      </w:pPr>
      <w:r>
        <w:rPr>
          <w:rFonts w:hint="eastAsia" w:ascii="仿宋_GB2312" w:hAnsi="宋体" w:eastAsia="仿宋_GB2312" w:cs="宋体"/>
          <w:color w:val="auto"/>
          <w:kern w:val="0"/>
          <w:sz w:val="32"/>
          <w:szCs w:val="32"/>
        </w:rPr>
        <w:t>基本支出</w:t>
      </w:r>
      <w:r>
        <w:rPr>
          <w:rFonts w:hint="eastAsia" w:ascii="仿宋_GB2312" w:hAnsi="宋体" w:eastAsia="仿宋_GB2312" w:cs="宋体"/>
          <w:color w:val="auto"/>
          <w:kern w:val="0"/>
          <w:sz w:val="32"/>
          <w:szCs w:val="32"/>
          <w:lang w:val="en-US" w:eastAsia="zh-CN"/>
        </w:rPr>
        <w:t>258.71</w:t>
      </w:r>
      <w:r>
        <w:rPr>
          <w:rFonts w:hint="eastAsia" w:ascii="仿宋_GB2312" w:hAnsi="宋体" w:eastAsia="仿宋_GB2312" w:cs="宋体"/>
          <w:color w:val="auto"/>
          <w:kern w:val="0"/>
          <w:sz w:val="32"/>
          <w:szCs w:val="32"/>
        </w:rPr>
        <w:t>万元。</w:t>
      </w:r>
    </w:p>
    <w:p>
      <w:pPr>
        <w:widowControl/>
        <w:spacing w:line="540" w:lineRule="exact"/>
        <w:ind w:firstLine="640"/>
        <w:jc w:val="left"/>
        <w:rPr>
          <w:rFonts w:ascii="仿宋_GB2312" w:hAnsi="宋体" w:eastAsia="仿宋_GB2312" w:cs="宋体"/>
          <w:color w:val="FF0000"/>
          <w:kern w:val="0"/>
          <w:sz w:val="32"/>
          <w:szCs w:val="32"/>
        </w:rPr>
      </w:pPr>
      <w:r>
        <w:rPr>
          <w:rFonts w:hint="eastAsia" w:ascii="仿宋_GB2312" w:hAnsi="宋体" w:eastAsia="仿宋_GB2312" w:cs="宋体"/>
          <w:color w:val="auto"/>
          <w:kern w:val="0"/>
          <w:sz w:val="32"/>
          <w:szCs w:val="32"/>
        </w:rPr>
        <w:t>项目支出</w:t>
      </w:r>
      <w:r>
        <w:rPr>
          <w:rFonts w:hint="eastAsia" w:ascii="仿宋_GB2312" w:hAnsi="宋体" w:eastAsia="仿宋_GB2312" w:cs="宋体"/>
          <w:color w:val="auto"/>
          <w:kern w:val="0"/>
          <w:sz w:val="32"/>
          <w:szCs w:val="32"/>
          <w:lang w:val="en-US" w:eastAsia="zh-CN"/>
        </w:rPr>
        <w:t>198.02</w:t>
      </w:r>
      <w:r>
        <w:rPr>
          <w:rFonts w:hint="eastAsia" w:ascii="仿宋_GB2312" w:hAnsi="宋体" w:eastAsia="仿宋_GB2312" w:cs="宋体"/>
          <w:color w:val="auto"/>
          <w:kern w:val="0"/>
          <w:sz w:val="32"/>
          <w:szCs w:val="32"/>
        </w:rPr>
        <w:t>万元。</w:t>
      </w:r>
    </w:p>
    <w:p>
      <w:pPr>
        <w:widowControl/>
        <w:spacing w:line="540" w:lineRule="exact"/>
        <w:ind w:firstLine="640"/>
        <w:jc w:val="lef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四、关于</w:t>
      </w:r>
      <w:r>
        <w:rPr>
          <w:rFonts w:hint="eastAsia" w:ascii="黑体" w:hAnsi="黑体" w:eastAsia="黑体" w:cs="黑体"/>
          <w:kern w:val="0"/>
          <w:sz w:val="32"/>
          <w:szCs w:val="32"/>
          <w:lang w:val="en-US" w:eastAsia="zh-CN"/>
        </w:rPr>
        <w:t>克孜勒苏柯尔克孜自治州</w:t>
      </w:r>
      <w:r>
        <w:rPr>
          <w:rFonts w:hint="eastAsia" w:ascii="黑体" w:hAnsi="黑体" w:eastAsia="黑体" w:cs="黑体"/>
          <w:color w:val="auto"/>
          <w:kern w:val="0"/>
          <w:sz w:val="32"/>
          <w:szCs w:val="32"/>
          <w:lang w:val="en-US" w:eastAsia="zh-CN"/>
        </w:rPr>
        <w:t>社会主义学院</w:t>
      </w:r>
      <w:r>
        <w:rPr>
          <w:rFonts w:hint="eastAsia" w:ascii="黑体" w:hAnsi="黑体" w:eastAsia="黑体" w:cs="宋体"/>
          <w:bCs/>
          <w:color w:val="auto"/>
          <w:kern w:val="0"/>
          <w:sz w:val="32"/>
          <w:szCs w:val="32"/>
        </w:rPr>
        <w:t>2020年财政拨款收支预算情况的总体说明</w:t>
      </w:r>
    </w:p>
    <w:p>
      <w:pPr>
        <w:spacing w:line="540" w:lineRule="exact"/>
        <w:ind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2020年财政拨款收支总预算</w:t>
      </w:r>
      <w:r>
        <w:rPr>
          <w:rFonts w:hint="eastAsia" w:ascii="仿宋_GB2312" w:hAnsi="宋体" w:eastAsia="仿宋_GB2312" w:cs="宋体"/>
          <w:color w:val="auto"/>
          <w:kern w:val="0"/>
          <w:sz w:val="32"/>
          <w:szCs w:val="32"/>
          <w:lang w:val="en-US" w:eastAsia="zh-CN"/>
        </w:rPr>
        <w:t>456.73</w:t>
      </w:r>
      <w:r>
        <w:rPr>
          <w:rFonts w:hint="eastAsia" w:ascii="仿宋_GB2312" w:hAnsi="宋体" w:eastAsia="仿宋_GB2312" w:cs="宋体"/>
          <w:color w:val="auto"/>
          <w:kern w:val="0"/>
          <w:sz w:val="32"/>
          <w:szCs w:val="32"/>
        </w:rPr>
        <w:t>万元。</w:t>
      </w:r>
    </w:p>
    <w:p>
      <w:pPr>
        <w:spacing w:line="540" w:lineRule="exact"/>
        <w:ind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收入全部为一般公共预算拨款，无政府性基金预算拨款。</w:t>
      </w:r>
    </w:p>
    <w:p>
      <w:pPr>
        <w:widowControl/>
        <w:spacing w:line="540" w:lineRule="exact"/>
        <w:ind w:firstLine="640"/>
        <w:jc w:val="left"/>
        <w:rPr>
          <w:rFonts w:ascii="黑体" w:hAnsi="宋体" w:eastAsia="黑体" w:cs="宋体"/>
          <w:color w:val="auto"/>
          <w:kern w:val="0"/>
          <w:sz w:val="32"/>
          <w:szCs w:val="32"/>
        </w:rPr>
      </w:pPr>
      <w:r>
        <w:rPr>
          <w:rFonts w:hint="eastAsia" w:ascii="黑体" w:hAnsi="宋体" w:eastAsia="黑体" w:cs="宋体"/>
          <w:color w:val="auto"/>
          <w:kern w:val="0"/>
          <w:sz w:val="32"/>
          <w:szCs w:val="32"/>
        </w:rPr>
        <w:t>五、关于</w:t>
      </w:r>
      <w:r>
        <w:rPr>
          <w:rFonts w:hint="eastAsia" w:ascii="黑体" w:hAnsi="黑体" w:eastAsia="黑体" w:cs="黑体"/>
          <w:kern w:val="0"/>
          <w:sz w:val="32"/>
          <w:szCs w:val="32"/>
          <w:lang w:val="en-US" w:eastAsia="zh-CN"/>
        </w:rPr>
        <w:t>克孜勒苏柯尔克孜自治州</w:t>
      </w:r>
      <w:r>
        <w:rPr>
          <w:rFonts w:hint="eastAsia" w:ascii="黑体" w:hAnsi="黑体" w:eastAsia="黑体" w:cs="黑体"/>
          <w:color w:val="auto"/>
          <w:kern w:val="0"/>
          <w:sz w:val="32"/>
          <w:szCs w:val="32"/>
          <w:lang w:val="en-US" w:eastAsia="zh-CN"/>
        </w:rPr>
        <w:t>社会主义学院</w:t>
      </w:r>
      <w:r>
        <w:rPr>
          <w:rFonts w:hint="eastAsia" w:ascii="黑体" w:hAnsi="宋体" w:eastAsia="黑体" w:cs="宋体"/>
          <w:color w:val="auto"/>
          <w:kern w:val="0"/>
          <w:sz w:val="32"/>
          <w:szCs w:val="32"/>
        </w:rPr>
        <w:t>2020年一般公共预算当年拨款情况说明</w:t>
      </w:r>
    </w:p>
    <w:p>
      <w:pPr>
        <w:widowControl/>
        <w:spacing w:line="540" w:lineRule="exact"/>
        <w:ind w:firstLine="642"/>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（一）一般公用预算当年拨款规模变化情况</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kern w:val="0"/>
          <w:sz w:val="32"/>
          <w:szCs w:val="32"/>
          <w:lang w:val="en-US" w:eastAsia="zh-CN"/>
        </w:rPr>
        <w:t>克孜勒苏柯尔克孜自治州</w:t>
      </w:r>
      <w:r>
        <w:rPr>
          <w:rFonts w:hint="eastAsia" w:ascii="仿宋_GB2312" w:hAnsi="宋体" w:eastAsia="仿宋_GB2312" w:cs="宋体"/>
          <w:color w:val="auto"/>
          <w:kern w:val="0"/>
          <w:sz w:val="32"/>
          <w:szCs w:val="32"/>
          <w:lang w:val="en-US" w:eastAsia="zh-CN"/>
        </w:rPr>
        <w:t>社会主义学院</w:t>
      </w:r>
      <w:r>
        <w:rPr>
          <w:rFonts w:hint="eastAsia" w:ascii="仿宋_GB2312" w:hAnsi="宋体" w:eastAsia="仿宋_GB2312" w:cs="宋体"/>
          <w:color w:val="auto"/>
          <w:kern w:val="0"/>
          <w:sz w:val="32"/>
          <w:szCs w:val="32"/>
        </w:rPr>
        <w:t>2020年一般公共预算拨款基本支出</w:t>
      </w:r>
      <w:r>
        <w:rPr>
          <w:rFonts w:hint="eastAsia" w:ascii="仿宋_GB2312" w:hAnsi="宋体" w:eastAsia="仿宋_GB2312" w:cs="宋体"/>
          <w:color w:val="auto"/>
          <w:kern w:val="0"/>
          <w:sz w:val="32"/>
          <w:szCs w:val="32"/>
          <w:lang w:val="en-US" w:eastAsia="zh-CN"/>
        </w:rPr>
        <w:t>258.71</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val="en-US" w:eastAsia="zh-CN"/>
        </w:rPr>
        <w:t>,比上年执行数减少17.52万元，下降7.2%。主要原因：人员减少。</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5B9BD5" w:themeColor="accent1"/>
          <w:kern w:val="0"/>
          <w:sz w:val="32"/>
          <w:szCs w:val="32"/>
          <w14:textFill>
            <w14:solidFill>
              <w14:schemeClr w14:val="accent1"/>
            </w14:solidFill>
          </w14:textFill>
        </w:rPr>
        <w:t xml:space="preserve">  </w:t>
      </w:r>
      <w:r>
        <w:rPr>
          <w:rFonts w:hint="eastAsia" w:ascii="仿宋_GB2312" w:hAnsi="宋体" w:eastAsia="仿宋_GB2312" w:cs="宋体"/>
          <w:color w:val="auto"/>
          <w:kern w:val="0"/>
          <w:sz w:val="32"/>
          <w:szCs w:val="32"/>
        </w:rPr>
        <w:t xml:space="preserve"> </w:t>
      </w:r>
    </w:p>
    <w:p>
      <w:pPr>
        <w:widowControl/>
        <w:spacing w:line="580" w:lineRule="exact"/>
        <w:ind w:firstLine="642"/>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（二）一般公共预算当年拨款结构情况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eastAsia="仿宋_GB2312"/>
          <w:color w:val="auto"/>
          <w:sz w:val="32"/>
          <w:szCs w:val="32"/>
        </w:rPr>
        <w:t>1.一般公共服务20</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（类）</w:t>
      </w:r>
      <w:r>
        <w:rPr>
          <w:rFonts w:hint="eastAsia" w:ascii="仿宋_GB2312" w:hAnsi="宋体" w:eastAsia="仿宋_GB2312" w:cs="宋体"/>
          <w:color w:val="auto"/>
          <w:kern w:val="0"/>
          <w:sz w:val="32"/>
          <w:szCs w:val="32"/>
          <w:lang w:val="en-US" w:eastAsia="zh-CN"/>
        </w:rPr>
        <w:t>258.71</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，占</w:t>
      </w:r>
      <w:r>
        <w:rPr>
          <w:rFonts w:hint="eastAsia" w:ascii="仿宋_GB2312" w:hAnsi="宋体" w:eastAsia="仿宋_GB2312" w:cs="宋体"/>
          <w:color w:val="auto"/>
          <w:kern w:val="0"/>
          <w:sz w:val="32"/>
          <w:szCs w:val="32"/>
          <w:lang w:val="en-US" w:eastAsia="zh-CN"/>
        </w:rPr>
        <w:t>56%</w:t>
      </w:r>
      <w:r>
        <w:rPr>
          <w:rFonts w:hint="eastAsia" w:ascii="仿宋_GB2312" w:hAnsi="宋体" w:eastAsia="仿宋_GB2312" w:cs="宋体"/>
          <w:color w:val="auto"/>
          <w:kern w:val="0"/>
          <w:sz w:val="32"/>
          <w:szCs w:val="32"/>
        </w:rPr>
        <w:t>。</w:t>
      </w:r>
    </w:p>
    <w:p>
      <w:pPr>
        <w:widowControl/>
        <w:spacing w:line="580" w:lineRule="exact"/>
        <w:ind w:firstLine="642"/>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（三）一般公共预算当年拨款具体使用情况</w:t>
      </w:r>
    </w:p>
    <w:p>
      <w:pPr>
        <w:widowControl/>
        <w:spacing w:line="560" w:lineRule="exact"/>
        <w:ind w:firstLine="640" w:firstLineChars="200"/>
        <w:jc w:val="left"/>
        <w:rPr>
          <w:rFonts w:ascii="仿宋_GB2312" w:hAnsi="宋体" w:eastAsia="仿宋_GB2312" w:cs="宋体"/>
          <w:color w:val="FF0000"/>
          <w:kern w:val="0"/>
          <w:sz w:val="32"/>
          <w:szCs w:val="32"/>
        </w:rPr>
      </w:pPr>
      <w:r>
        <w:rPr>
          <w:rFonts w:hint="eastAsia" w:ascii="仿宋_GB2312" w:hAnsi="宋体" w:eastAsia="仿宋_GB2312" w:cs="宋体"/>
          <w:color w:val="auto"/>
          <w:kern w:val="0"/>
          <w:sz w:val="32"/>
          <w:szCs w:val="32"/>
        </w:rPr>
        <w:t>1.一般公共服务20</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（类）</w:t>
      </w:r>
      <w:r>
        <w:rPr>
          <w:rFonts w:hint="eastAsia" w:ascii="仿宋_GB2312" w:hAnsi="宋体" w:eastAsia="仿宋_GB2312" w:cs="宋体"/>
          <w:color w:val="auto"/>
          <w:kern w:val="0"/>
          <w:sz w:val="32"/>
          <w:szCs w:val="32"/>
          <w:lang w:val="en-US" w:eastAsia="zh-CN"/>
        </w:rPr>
        <w:t>统战</w:t>
      </w:r>
      <w:r>
        <w:rPr>
          <w:rFonts w:hint="eastAsia" w:ascii="仿宋_GB2312" w:hAnsi="宋体" w:eastAsia="仿宋_GB2312" w:cs="宋体"/>
          <w:color w:val="auto"/>
          <w:kern w:val="0"/>
          <w:sz w:val="32"/>
          <w:szCs w:val="32"/>
        </w:rPr>
        <w:t>事务</w:t>
      </w:r>
      <w:r>
        <w:rPr>
          <w:rFonts w:hint="eastAsia" w:ascii="仿宋_GB2312" w:hAnsi="宋体" w:eastAsia="仿宋_GB2312" w:cs="宋体"/>
          <w:color w:val="auto"/>
          <w:kern w:val="0"/>
          <w:sz w:val="32"/>
          <w:szCs w:val="32"/>
          <w:lang w:val="en-US" w:eastAsia="zh-CN"/>
        </w:rPr>
        <w:t>34</w:t>
      </w:r>
      <w:r>
        <w:rPr>
          <w:rFonts w:hint="eastAsia" w:ascii="仿宋_GB2312" w:hAnsi="宋体" w:eastAsia="仿宋_GB2312" w:cs="宋体"/>
          <w:color w:val="auto"/>
          <w:kern w:val="0"/>
          <w:sz w:val="32"/>
          <w:szCs w:val="32"/>
        </w:rPr>
        <w:t>（款）行政运行</w:t>
      </w:r>
      <w:r>
        <w:rPr>
          <w:rFonts w:hint="eastAsia" w:ascii="仿宋_GB2312" w:hAnsi="宋体" w:eastAsia="仿宋_GB2312" w:cs="宋体"/>
          <w:color w:val="auto"/>
          <w:kern w:val="0"/>
          <w:sz w:val="32"/>
          <w:szCs w:val="32"/>
          <w:lang w:val="en-US" w:eastAsia="zh-CN"/>
        </w:rPr>
        <w:t>01</w:t>
      </w:r>
      <w:r>
        <w:rPr>
          <w:rFonts w:hint="eastAsia" w:ascii="仿宋_GB2312" w:hAnsi="宋体" w:eastAsia="仿宋_GB2312" w:cs="宋体"/>
          <w:color w:val="auto"/>
          <w:kern w:val="0"/>
          <w:sz w:val="32"/>
          <w:szCs w:val="32"/>
        </w:rPr>
        <w:t>（项）:2020年预算数为</w:t>
      </w:r>
      <w:r>
        <w:rPr>
          <w:rFonts w:hint="eastAsia" w:ascii="仿宋_GB2312" w:hAnsi="宋体" w:eastAsia="仿宋_GB2312" w:cs="宋体"/>
          <w:color w:val="auto"/>
          <w:kern w:val="0"/>
          <w:sz w:val="32"/>
          <w:szCs w:val="32"/>
          <w:lang w:val="en-US" w:eastAsia="zh-CN"/>
        </w:rPr>
        <w:t>258.71</w:t>
      </w:r>
      <w:r>
        <w:rPr>
          <w:rFonts w:hint="eastAsia" w:ascii="仿宋_GB2312" w:hAnsi="宋体" w:eastAsia="仿宋_GB2312" w:cs="宋体"/>
          <w:color w:val="auto"/>
          <w:kern w:val="0"/>
          <w:sz w:val="32"/>
          <w:szCs w:val="32"/>
        </w:rPr>
        <w:t>万元</w:t>
      </w:r>
      <w:r>
        <w:rPr>
          <w:rFonts w:hint="eastAsia" w:ascii="仿宋_GB2312" w:hAnsi="微软雅黑" w:eastAsia="仿宋_GB2312" w:cs="Arial"/>
          <w:color w:val="auto"/>
          <w:kern w:val="0"/>
          <w:sz w:val="32"/>
          <w:szCs w:val="32"/>
        </w:rPr>
        <w:t>。</w:t>
      </w:r>
    </w:p>
    <w:p>
      <w:pPr>
        <w:widowControl/>
        <w:spacing w:line="580" w:lineRule="exact"/>
        <w:ind w:firstLine="640"/>
        <w:jc w:val="left"/>
        <w:rPr>
          <w:rFonts w:ascii="黑体" w:hAnsi="宋体" w:eastAsia="黑体" w:cs="宋体"/>
          <w:color w:val="auto"/>
          <w:kern w:val="0"/>
          <w:sz w:val="32"/>
          <w:szCs w:val="32"/>
        </w:rPr>
      </w:pPr>
      <w:r>
        <w:rPr>
          <w:rFonts w:hint="eastAsia" w:ascii="黑体" w:hAnsi="宋体" w:eastAsia="黑体" w:cs="宋体"/>
          <w:color w:val="auto"/>
          <w:kern w:val="0"/>
          <w:sz w:val="32"/>
          <w:szCs w:val="32"/>
        </w:rPr>
        <w:t>六、关于</w:t>
      </w:r>
      <w:r>
        <w:rPr>
          <w:rFonts w:hint="eastAsia" w:ascii="黑体" w:hAnsi="黑体" w:eastAsia="黑体" w:cs="黑体"/>
          <w:kern w:val="0"/>
          <w:sz w:val="32"/>
          <w:szCs w:val="32"/>
          <w:lang w:val="en-US" w:eastAsia="zh-CN"/>
        </w:rPr>
        <w:t>克孜勒苏柯尔克孜自治州</w:t>
      </w:r>
      <w:r>
        <w:rPr>
          <w:rFonts w:hint="eastAsia" w:ascii="黑体" w:hAnsi="黑体" w:eastAsia="黑体" w:cs="黑体"/>
          <w:color w:val="auto"/>
          <w:kern w:val="0"/>
          <w:sz w:val="32"/>
          <w:szCs w:val="32"/>
          <w:lang w:val="en-US" w:eastAsia="zh-CN"/>
        </w:rPr>
        <w:t>社会主义学院</w:t>
      </w:r>
      <w:r>
        <w:rPr>
          <w:rFonts w:hint="eastAsia" w:ascii="黑体" w:hAnsi="宋体" w:eastAsia="黑体" w:cs="宋体"/>
          <w:color w:val="auto"/>
          <w:kern w:val="0"/>
          <w:sz w:val="32"/>
          <w:szCs w:val="32"/>
        </w:rPr>
        <w:t>2020年一般公共预算基本支出情况说明</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kern w:val="0"/>
          <w:sz w:val="32"/>
          <w:szCs w:val="32"/>
          <w:lang w:val="en-US" w:eastAsia="zh-CN"/>
        </w:rPr>
        <w:t>克孜勒苏柯尔克孜自治州</w:t>
      </w:r>
      <w:r>
        <w:rPr>
          <w:rFonts w:hint="eastAsia" w:ascii="仿宋_GB2312" w:hAnsi="宋体" w:eastAsia="仿宋_GB2312" w:cs="宋体"/>
          <w:color w:val="auto"/>
          <w:kern w:val="0"/>
          <w:sz w:val="32"/>
          <w:szCs w:val="32"/>
          <w:lang w:val="en-US" w:eastAsia="zh-CN"/>
        </w:rPr>
        <w:t>社会主义学院</w:t>
      </w:r>
      <w:r>
        <w:rPr>
          <w:rFonts w:hint="eastAsia" w:ascii="仿宋_GB2312" w:hAnsi="宋体" w:eastAsia="仿宋_GB2312" w:cs="宋体"/>
          <w:color w:val="auto"/>
          <w:kern w:val="0"/>
          <w:sz w:val="32"/>
          <w:szCs w:val="32"/>
        </w:rPr>
        <w:t>2020年一般公共预算基本支出</w:t>
      </w:r>
      <w:r>
        <w:rPr>
          <w:rFonts w:hint="eastAsia" w:ascii="仿宋_GB2312" w:hAnsi="宋体" w:eastAsia="仿宋_GB2312" w:cs="宋体"/>
          <w:color w:val="auto"/>
          <w:kern w:val="0"/>
          <w:sz w:val="32"/>
          <w:szCs w:val="32"/>
          <w:lang w:val="en-US" w:eastAsia="zh-CN"/>
        </w:rPr>
        <w:t>258.71</w:t>
      </w:r>
      <w:r>
        <w:rPr>
          <w:rFonts w:hint="eastAsia" w:ascii="仿宋_GB2312" w:hAnsi="宋体" w:eastAsia="仿宋_GB2312" w:cs="宋体"/>
          <w:color w:val="auto"/>
          <w:kern w:val="0"/>
          <w:sz w:val="32"/>
          <w:szCs w:val="32"/>
        </w:rPr>
        <w:t>万元，其中：</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166.86</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54.04</w:t>
      </w:r>
      <w:r>
        <w:rPr>
          <w:rFonts w:hint="eastAsia" w:ascii="仿宋_GB2312" w:hAnsi="宋体" w:eastAsia="仿宋_GB2312" w:cs="宋体"/>
          <w:kern w:val="0"/>
          <w:sz w:val="32"/>
          <w:szCs w:val="32"/>
        </w:rPr>
        <w:t>万元、津贴补贴</w:t>
      </w:r>
      <w:r>
        <w:rPr>
          <w:rFonts w:hint="eastAsia" w:ascii="仿宋_GB2312" w:hAnsi="宋体" w:eastAsia="仿宋_GB2312" w:cs="宋体"/>
          <w:kern w:val="0"/>
          <w:sz w:val="32"/>
          <w:szCs w:val="32"/>
          <w:lang w:val="en-US" w:eastAsia="zh-CN"/>
        </w:rPr>
        <w:t>49.50</w:t>
      </w:r>
      <w:r>
        <w:rPr>
          <w:rFonts w:hint="eastAsia" w:ascii="仿宋_GB2312" w:hAnsi="宋体" w:eastAsia="仿宋_GB2312" w:cs="宋体"/>
          <w:kern w:val="0"/>
          <w:sz w:val="32"/>
          <w:szCs w:val="32"/>
        </w:rPr>
        <w:t>万元、奖金</w:t>
      </w:r>
      <w:r>
        <w:rPr>
          <w:rFonts w:hint="eastAsia" w:ascii="仿宋_GB2312" w:hAnsi="宋体" w:eastAsia="仿宋_GB2312" w:cs="宋体"/>
          <w:kern w:val="0"/>
          <w:sz w:val="32"/>
          <w:szCs w:val="32"/>
          <w:lang w:val="en-US" w:eastAsia="zh-CN"/>
        </w:rPr>
        <w:t>4.52</w:t>
      </w:r>
      <w:r>
        <w:rPr>
          <w:rFonts w:hint="eastAsia" w:ascii="仿宋_GB2312" w:hAnsi="宋体" w:eastAsia="仿宋_GB2312" w:cs="宋体"/>
          <w:kern w:val="0"/>
          <w:sz w:val="32"/>
          <w:szCs w:val="32"/>
        </w:rPr>
        <w:t>万元、机关事业单位基本养老保险缴费</w:t>
      </w:r>
      <w:r>
        <w:rPr>
          <w:rFonts w:hint="eastAsia" w:ascii="仿宋_GB2312" w:hAnsi="宋体" w:eastAsia="仿宋_GB2312" w:cs="宋体"/>
          <w:kern w:val="0"/>
          <w:sz w:val="32"/>
          <w:szCs w:val="32"/>
          <w:lang w:val="en-US" w:eastAsia="zh-CN"/>
        </w:rPr>
        <w:t>17.54</w:t>
      </w:r>
      <w:r>
        <w:rPr>
          <w:rFonts w:hint="eastAsia" w:ascii="仿宋_GB2312" w:hAnsi="宋体" w:eastAsia="仿宋_GB2312" w:cs="宋体"/>
          <w:kern w:val="0"/>
          <w:sz w:val="32"/>
          <w:szCs w:val="32"/>
        </w:rPr>
        <w:t>万元、其他社会保障缴费</w:t>
      </w:r>
      <w:r>
        <w:rPr>
          <w:rFonts w:hint="eastAsia" w:ascii="仿宋_GB2312" w:hAnsi="宋体" w:eastAsia="仿宋_GB2312" w:cs="宋体"/>
          <w:kern w:val="0"/>
          <w:sz w:val="32"/>
          <w:szCs w:val="32"/>
          <w:lang w:val="en-US" w:eastAsia="zh-CN"/>
        </w:rPr>
        <w:t>9.75</w:t>
      </w:r>
      <w:r>
        <w:rPr>
          <w:rFonts w:hint="eastAsia" w:ascii="仿宋_GB2312" w:hAnsi="宋体" w:eastAsia="仿宋_GB2312" w:cs="宋体"/>
          <w:kern w:val="0"/>
          <w:sz w:val="32"/>
          <w:szCs w:val="32"/>
        </w:rPr>
        <w:t>万元、住房公积金</w:t>
      </w:r>
      <w:r>
        <w:rPr>
          <w:rFonts w:hint="eastAsia" w:ascii="仿宋_GB2312" w:hAnsi="宋体" w:eastAsia="仿宋_GB2312" w:cs="宋体"/>
          <w:kern w:val="0"/>
          <w:sz w:val="32"/>
          <w:szCs w:val="32"/>
          <w:lang w:val="en-US" w:eastAsia="zh-CN"/>
        </w:rPr>
        <w:t>12.62</w:t>
      </w:r>
      <w:r>
        <w:rPr>
          <w:rFonts w:hint="eastAsia" w:ascii="仿宋_GB2312" w:hAnsi="宋体" w:eastAsia="仿宋_GB2312" w:cs="宋体"/>
          <w:kern w:val="0"/>
          <w:sz w:val="32"/>
          <w:szCs w:val="32"/>
        </w:rPr>
        <w:t>万元、退休费</w:t>
      </w:r>
      <w:r>
        <w:rPr>
          <w:rFonts w:hint="eastAsia" w:ascii="仿宋_GB2312" w:hAnsi="宋体" w:eastAsia="仿宋_GB2312" w:cs="宋体"/>
          <w:kern w:val="0"/>
          <w:sz w:val="32"/>
          <w:szCs w:val="32"/>
          <w:lang w:val="en-US" w:eastAsia="zh-CN"/>
        </w:rPr>
        <w:t>3.58</w:t>
      </w:r>
      <w:r>
        <w:rPr>
          <w:rFonts w:hint="eastAsia" w:ascii="仿宋_GB2312" w:hAnsi="宋体" w:eastAsia="仿宋_GB2312" w:cs="宋体"/>
          <w:kern w:val="0"/>
          <w:sz w:val="32"/>
          <w:szCs w:val="32"/>
        </w:rPr>
        <w:t>万元、奖励金0.</w:t>
      </w:r>
      <w:r>
        <w:rPr>
          <w:rFonts w:hint="eastAsia" w:ascii="仿宋_GB2312" w:hAnsi="宋体" w:eastAsia="仿宋_GB2312" w:cs="宋体"/>
          <w:kern w:val="0"/>
          <w:sz w:val="32"/>
          <w:szCs w:val="32"/>
          <w:lang w:val="en-US" w:eastAsia="zh-CN"/>
        </w:rPr>
        <w:t>70</w:t>
      </w:r>
      <w:r>
        <w:rPr>
          <w:rFonts w:hint="eastAsia" w:ascii="仿宋_GB2312" w:hAnsi="宋体" w:eastAsia="仿宋_GB2312" w:cs="宋体"/>
          <w:kern w:val="0"/>
          <w:sz w:val="32"/>
          <w:szCs w:val="32"/>
        </w:rPr>
        <w:t>万元、生活补助</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办公用品及设备采购1.00万元、其他商品和服务支出13.61</w:t>
      </w:r>
      <w:r>
        <w:rPr>
          <w:rFonts w:hint="eastAsia" w:ascii="仿宋_GB2312" w:hAnsi="宋体" w:eastAsia="仿宋_GB2312" w:cs="宋体"/>
          <w:kern w:val="0"/>
          <w:sz w:val="32"/>
          <w:szCs w:val="32"/>
        </w:rPr>
        <w:t>。</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公用经费 </w:t>
      </w:r>
      <w:r>
        <w:rPr>
          <w:rFonts w:hint="eastAsia" w:ascii="仿宋_GB2312" w:hAnsi="宋体" w:eastAsia="仿宋_GB2312" w:cs="宋体"/>
          <w:kern w:val="0"/>
          <w:sz w:val="32"/>
          <w:szCs w:val="32"/>
          <w:lang w:val="en-US" w:eastAsia="zh-CN"/>
        </w:rPr>
        <w:t>91.85</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0.3</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取暖费34.45</w:t>
      </w:r>
      <w:r>
        <w:rPr>
          <w:rFonts w:hint="eastAsia" w:ascii="仿宋_GB2312" w:hAnsi="宋体" w:eastAsia="仿宋_GB2312" w:cs="宋体"/>
          <w:kern w:val="0"/>
          <w:sz w:val="32"/>
          <w:szCs w:val="32"/>
        </w:rPr>
        <w:t>万元、差旅费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万元、印刷费0.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万元、工会经费0.</w:t>
      </w:r>
      <w:r>
        <w:rPr>
          <w:rFonts w:hint="eastAsia" w:ascii="仿宋_GB2312" w:hAnsi="宋体" w:eastAsia="仿宋_GB2312" w:cs="宋体"/>
          <w:kern w:val="0"/>
          <w:sz w:val="32"/>
          <w:szCs w:val="32"/>
          <w:lang w:val="en-US" w:eastAsia="zh-CN"/>
        </w:rPr>
        <w:t>92</w:t>
      </w:r>
      <w:r>
        <w:rPr>
          <w:rFonts w:hint="eastAsia" w:ascii="仿宋_GB2312" w:hAnsi="宋体" w:eastAsia="仿宋_GB2312" w:cs="宋体"/>
          <w:kern w:val="0"/>
          <w:sz w:val="32"/>
          <w:szCs w:val="32"/>
        </w:rPr>
        <w:t>万元、福利费</w:t>
      </w:r>
      <w:r>
        <w:rPr>
          <w:rFonts w:hint="eastAsia" w:ascii="仿宋_GB2312" w:hAnsi="宋体" w:eastAsia="仿宋_GB2312" w:cs="宋体"/>
          <w:kern w:val="0"/>
          <w:sz w:val="32"/>
          <w:szCs w:val="32"/>
          <w:lang w:val="en-US" w:eastAsia="zh-CN"/>
        </w:rPr>
        <w:t>1.65</w:t>
      </w:r>
      <w:r>
        <w:rPr>
          <w:rFonts w:hint="eastAsia" w:ascii="仿宋_GB2312" w:hAnsi="宋体" w:eastAsia="仿宋_GB2312" w:cs="宋体"/>
          <w:kern w:val="0"/>
          <w:sz w:val="32"/>
          <w:szCs w:val="32"/>
        </w:rPr>
        <w:t>万元、公务用车运行维护费</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万元、邮电费0.</w:t>
      </w:r>
      <w:r>
        <w:rPr>
          <w:rFonts w:hint="eastAsia" w:ascii="仿宋_GB2312" w:hAnsi="宋体" w:eastAsia="仿宋_GB2312" w:cs="宋体"/>
          <w:kern w:val="0"/>
          <w:sz w:val="32"/>
          <w:szCs w:val="32"/>
          <w:lang w:val="en-US" w:eastAsia="zh-CN"/>
        </w:rPr>
        <w:t>70</w:t>
      </w:r>
      <w:r>
        <w:rPr>
          <w:rFonts w:hint="eastAsia" w:ascii="仿宋_GB2312" w:hAnsi="宋体" w:eastAsia="仿宋_GB2312" w:cs="宋体"/>
          <w:kern w:val="0"/>
          <w:sz w:val="32"/>
          <w:szCs w:val="32"/>
        </w:rPr>
        <w:t>万元、劳务费0.</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万元、电费</w:t>
      </w:r>
      <w:r>
        <w:rPr>
          <w:rFonts w:hint="eastAsia" w:ascii="仿宋_GB2312" w:hAnsi="宋体" w:eastAsia="仿宋_GB2312" w:cs="宋体"/>
          <w:kern w:val="0"/>
          <w:sz w:val="32"/>
          <w:szCs w:val="32"/>
          <w:lang w:val="en-US" w:eastAsia="zh-CN"/>
        </w:rPr>
        <w:t>41.50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水费10.63万元、劳务费0.5万元</w:t>
      </w:r>
      <w:r>
        <w:rPr>
          <w:rFonts w:hint="eastAsia" w:ascii="仿宋_GB2312" w:hAnsi="宋体" w:eastAsia="仿宋_GB2312" w:cs="宋体"/>
          <w:kern w:val="0"/>
          <w:sz w:val="32"/>
          <w:szCs w:val="32"/>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黑体" w:eastAsia="黑体" w:cs="黑体"/>
          <w:kern w:val="0"/>
          <w:sz w:val="32"/>
          <w:szCs w:val="32"/>
          <w:lang w:val="en-US" w:eastAsia="zh-CN"/>
        </w:rPr>
        <w:t>克孜勒苏柯尔克孜自治州</w:t>
      </w:r>
      <w:r>
        <w:rPr>
          <w:rFonts w:hint="eastAsia" w:ascii="黑体" w:hAnsi="黑体" w:eastAsia="黑体" w:cs="黑体"/>
          <w:color w:val="auto"/>
          <w:kern w:val="0"/>
          <w:sz w:val="32"/>
          <w:szCs w:val="32"/>
          <w:lang w:val="en-US" w:eastAsia="zh-CN"/>
        </w:rPr>
        <w:t>社会主义学院</w:t>
      </w:r>
      <w:r>
        <w:rPr>
          <w:rFonts w:hint="eastAsia" w:ascii="黑体" w:hAnsi="宋体" w:eastAsia="黑体" w:cs="宋体"/>
          <w:kern w:val="0"/>
          <w:sz w:val="32"/>
          <w:szCs w:val="32"/>
        </w:rPr>
        <w:t>2020年项目支出情况说明</w:t>
      </w:r>
    </w:p>
    <w:p>
      <w:pPr>
        <w:widowControl/>
        <w:spacing w:line="560" w:lineRule="exact"/>
        <w:ind w:firstLine="640" w:firstLineChars="200"/>
        <w:jc w:val="left"/>
        <w:rPr>
          <w:rFonts w:hint="default" w:ascii="仿宋_GB2312" w:hAnsi="黑体" w:eastAsia="仿宋_GB2312"/>
          <w:sz w:val="32"/>
          <w:szCs w:val="32"/>
          <w:lang w:val="en-US" w:eastAsia="zh-CN"/>
        </w:rPr>
      </w:pPr>
      <w:r>
        <w:rPr>
          <w:rFonts w:hint="eastAsia" w:ascii="仿宋_GB2312" w:hAnsi="黑体" w:eastAsia="仿宋_GB2312"/>
          <w:sz w:val="32"/>
          <w:szCs w:val="32"/>
        </w:rPr>
        <w:t>1、项目名称：</w:t>
      </w:r>
      <w:r>
        <w:rPr>
          <w:rFonts w:hint="eastAsia" w:ascii="仿宋_GB2312" w:hAnsi="宋体" w:eastAsia="仿宋_GB2312" w:cs="宋体"/>
          <w:kern w:val="0"/>
          <w:sz w:val="32"/>
          <w:szCs w:val="32"/>
          <w:lang w:val="en-US" w:eastAsia="zh-CN"/>
        </w:rPr>
        <w:t>工勤人员工资</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仿宋_GB2312"/>
          <w:kern w:val="0"/>
          <w:sz w:val="32"/>
          <w:szCs w:val="32"/>
        </w:rPr>
        <w:t>根据工作需要州领导审批。</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lang w:val="en-US" w:eastAsia="zh-CN"/>
        </w:rPr>
        <w:t>12.42</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hint="default" w:ascii="仿宋_GB2312" w:hAnsi="黑体" w:eastAsia="仿宋_GB2312"/>
          <w:sz w:val="32"/>
          <w:szCs w:val="32"/>
          <w:lang w:val="en-US" w:eastAsia="zh-CN"/>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w:t>
      </w:r>
      <w:r>
        <w:rPr>
          <w:rFonts w:hint="eastAsia" w:ascii="仿宋_GB2312" w:hAnsi="宋体" w:eastAsia="仿宋_GB2312" w:cs="宋体"/>
          <w:kern w:val="0"/>
          <w:sz w:val="32"/>
          <w:szCs w:val="32"/>
          <w:lang w:val="en-US" w:eastAsia="zh-CN"/>
        </w:rPr>
        <w:t>社会主义学院</w:t>
      </w:r>
    </w:p>
    <w:p>
      <w:pPr>
        <w:widowControl/>
        <w:spacing w:line="560" w:lineRule="exact"/>
        <w:ind w:firstLine="640" w:firstLineChars="200"/>
        <w:jc w:val="left"/>
        <w:rPr>
          <w:rFonts w:hint="eastAsia"/>
        </w:rPr>
      </w:pPr>
      <w:r>
        <w:rPr>
          <w:rFonts w:hint="eastAsia" w:ascii="仿宋_GB2312" w:hAnsi="黑体" w:eastAsia="仿宋_GB2312"/>
          <w:sz w:val="32"/>
          <w:szCs w:val="32"/>
        </w:rPr>
        <w:t>资金分配情况：</w:t>
      </w:r>
      <w:r>
        <w:rPr>
          <w:rFonts w:hint="eastAsia" w:ascii="仿宋_GB2312" w:hAnsi="黑体" w:eastAsia="仿宋_GB2312"/>
          <w:sz w:val="32"/>
          <w:szCs w:val="32"/>
          <w:lang w:val="en-US" w:eastAsia="zh-CN"/>
        </w:rPr>
        <w:t>每月每人3名工勤人员发放工资均3450元，保障食堂正常运行，为培训人员提供优质的伙食服务。</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2020全年</w:t>
      </w:r>
    </w:p>
    <w:p>
      <w:pPr>
        <w:widowControl/>
        <w:spacing w:line="560" w:lineRule="exact"/>
        <w:ind w:firstLine="640" w:firstLineChars="200"/>
        <w:jc w:val="lef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、项目名称：</w:t>
      </w:r>
      <w:r>
        <w:rPr>
          <w:rFonts w:hint="eastAsia" w:ascii="仿宋_GB2312" w:hAnsi="宋体" w:eastAsia="仿宋_GB2312" w:cs="宋体"/>
          <w:kern w:val="0"/>
          <w:sz w:val="32"/>
          <w:szCs w:val="32"/>
          <w:lang w:val="en-US" w:eastAsia="zh-CN"/>
        </w:rPr>
        <w:t>运行经费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仿宋_GB2312"/>
          <w:kern w:val="0"/>
          <w:sz w:val="32"/>
          <w:szCs w:val="32"/>
        </w:rPr>
        <w:t>根据工作需要州领导审批。</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lang w:val="en-US" w:eastAsia="zh-CN"/>
        </w:rPr>
        <w:t>40</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hint="default" w:ascii="仿宋_GB2312" w:hAnsi="黑体" w:eastAsia="仿宋_GB2312"/>
          <w:sz w:val="32"/>
          <w:szCs w:val="32"/>
          <w:lang w:val="en-US" w:eastAsia="zh-CN"/>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w:t>
      </w:r>
      <w:r>
        <w:rPr>
          <w:rFonts w:hint="eastAsia" w:ascii="仿宋_GB2312" w:hAnsi="宋体" w:eastAsia="仿宋_GB2312" w:cs="宋体"/>
          <w:kern w:val="0"/>
          <w:sz w:val="32"/>
          <w:szCs w:val="32"/>
          <w:lang w:val="en-US" w:eastAsia="zh-CN"/>
        </w:rPr>
        <w:t>社会主义学院</w:t>
      </w:r>
    </w:p>
    <w:p>
      <w:pPr>
        <w:widowControl/>
        <w:spacing w:line="560" w:lineRule="exact"/>
        <w:ind w:firstLine="640" w:firstLineChars="200"/>
        <w:jc w:val="left"/>
        <w:rPr>
          <w:rFonts w:hint="default" w:ascii="仿宋_GB2312" w:hAnsi="黑体" w:eastAsia="仿宋_GB2312"/>
          <w:sz w:val="32"/>
          <w:szCs w:val="32"/>
          <w:lang w:val="en-US" w:eastAsia="zh-CN"/>
        </w:rPr>
      </w:pPr>
      <w:r>
        <w:rPr>
          <w:rFonts w:hint="eastAsia" w:ascii="仿宋_GB2312" w:hAnsi="黑体" w:eastAsia="仿宋_GB2312"/>
          <w:sz w:val="32"/>
          <w:szCs w:val="32"/>
        </w:rPr>
        <w:t>资金分配情况：</w:t>
      </w:r>
      <w:r>
        <w:rPr>
          <w:rFonts w:hint="eastAsia" w:ascii="仿宋_GB2312" w:hAnsi="黑体" w:eastAsia="仿宋_GB2312"/>
          <w:sz w:val="32"/>
          <w:szCs w:val="32"/>
          <w:lang w:val="en-US" w:eastAsia="zh-CN"/>
        </w:rPr>
        <w:t>为两院水电气和日常维护工作，为培训人员提供后勤保障，为他们提供优质的学习休息等环境。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2020全年</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黑体" w:eastAsia="黑体" w:cs="黑体"/>
          <w:kern w:val="0"/>
          <w:sz w:val="32"/>
          <w:szCs w:val="32"/>
          <w:lang w:val="en-US" w:eastAsia="zh-CN"/>
        </w:rPr>
        <w:t>克孜勒苏柯尔克孜自治州</w:t>
      </w:r>
      <w:r>
        <w:rPr>
          <w:rFonts w:hint="eastAsia" w:ascii="黑体" w:hAnsi="黑体" w:eastAsia="黑体" w:cs="黑体"/>
          <w:color w:val="auto"/>
          <w:kern w:val="0"/>
          <w:sz w:val="32"/>
          <w:szCs w:val="32"/>
          <w:lang w:val="en-US" w:eastAsia="zh-CN"/>
        </w:rPr>
        <w:t>社会主义学院</w:t>
      </w:r>
      <w:r>
        <w:rPr>
          <w:rFonts w:hint="eastAsia" w:ascii="黑体" w:hAnsi="宋体" w:eastAsia="黑体" w:cs="宋体"/>
          <w:kern w:val="0"/>
          <w:sz w:val="32"/>
          <w:szCs w:val="32"/>
        </w:rPr>
        <w:t>2020年一般公共预算“三公”经费预算情况说明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克孜勒苏柯尔克孜自治州</w:t>
      </w:r>
      <w:r>
        <w:rPr>
          <w:rFonts w:hint="eastAsia" w:ascii="仿宋_GB2312" w:hAnsi="宋体" w:eastAsia="仿宋_GB2312" w:cs="宋体"/>
          <w:color w:val="auto"/>
          <w:kern w:val="0"/>
          <w:sz w:val="32"/>
          <w:szCs w:val="32"/>
          <w:lang w:val="en-US" w:eastAsia="zh-CN"/>
        </w:rPr>
        <w:t>社会主义学院</w:t>
      </w:r>
      <w:r>
        <w:rPr>
          <w:rFonts w:hint="eastAsia" w:ascii="仿宋_GB2312" w:hAnsi="宋体" w:eastAsia="仿宋_GB2312" w:cs="宋体"/>
          <w:kern w:val="0"/>
          <w:sz w:val="32"/>
          <w:szCs w:val="32"/>
        </w:rPr>
        <w:t>2020年“三公”经费财政拨款预算数为</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万元，其中：因公出国（境）费 0 万元，公务用车购置 0万元，公务用车运行费</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 xml:space="preserve">万元，公务接待费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kern w:val="0"/>
          <w:sz w:val="32"/>
          <w:szCs w:val="32"/>
          <w:lang w:val="en-US" w:eastAsia="zh-CN"/>
        </w:rPr>
        <w:t>克孜勒苏柯尔克孜自治州</w:t>
      </w:r>
      <w:r>
        <w:rPr>
          <w:rFonts w:hint="eastAsia" w:ascii="仿宋_GB2312" w:hAnsi="宋体" w:eastAsia="仿宋_GB2312" w:cs="宋体"/>
          <w:color w:val="auto"/>
          <w:kern w:val="0"/>
          <w:sz w:val="32"/>
          <w:szCs w:val="32"/>
          <w:lang w:val="en-US" w:eastAsia="zh-CN"/>
        </w:rPr>
        <w:t>社会主义学院</w:t>
      </w:r>
      <w:r>
        <w:rPr>
          <w:rFonts w:hint="eastAsia" w:ascii="仿宋_GB2312" w:hAnsi="宋体" w:eastAsia="仿宋_GB2312" w:cs="宋体"/>
          <w:kern w:val="0"/>
          <w:sz w:val="32"/>
          <w:szCs w:val="32"/>
        </w:rPr>
        <w:t>2019年“三公”经费财政拨款预算比上年减少0万元，其中：因公出国（境）费增加（减少）0 万元，主要原因是：</w:t>
      </w:r>
      <w:r>
        <w:rPr>
          <w:rFonts w:hint="eastAsia" w:ascii="仿宋_GB2312" w:hAnsi="宋体" w:eastAsia="仿宋_GB2312" w:cs="宋体"/>
          <w:color w:val="000000" w:themeColor="text1"/>
          <w:kern w:val="0"/>
          <w:sz w:val="32"/>
          <w:szCs w:val="32"/>
          <w14:textFill>
            <w14:solidFill>
              <w14:schemeClr w14:val="tx1"/>
            </w14:solidFill>
          </w14:textFill>
        </w:rPr>
        <w:t>未安排</w:t>
      </w:r>
      <w:r>
        <w:rPr>
          <w:rFonts w:hint="eastAsia" w:ascii="仿宋_GB2312" w:hAnsi="宋体" w:eastAsia="仿宋_GB2312" w:cs="宋体"/>
          <w:kern w:val="0"/>
          <w:sz w:val="32"/>
          <w:szCs w:val="32"/>
        </w:rPr>
        <w:t>因公出国（境）；公务用车购置费为0，未安排预算。公务用车运行费减少0万元，主要原因</w:t>
      </w:r>
      <w:r>
        <w:rPr>
          <w:rFonts w:hint="eastAsia" w:ascii="仿宋_GB2312" w:hAnsi="宋体" w:eastAsia="仿宋_GB2312" w:cs="宋体"/>
          <w:color w:val="000000" w:themeColor="text1"/>
          <w:kern w:val="0"/>
          <w:sz w:val="32"/>
          <w:szCs w:val="32"/>
          <w14:textFill>
            <w14:solidFill>
              <w14:schemeClr w14:val="tx1"/>
            </w14:solidFill>
          </w14:textFill>
        </w:rPr>
        <w:t>是经费压缩；</w:t>
      </w:r>
      <w:r>
        <w:rPr>
          <w:rFonts w:hint="eastAsia" w:ascii="仿宋_GB2312" w:hAnsi="宋体" w:eastAsia="仿宋_GB2312" w:cs="宋体"/>
          <w:kern w:val="0"/>
          <w:sz w:val="32"/>
          <w:szCs w:val="32"/>
        </w:rPr>
        <w:t>公务接待费</w:t>
      </w:r>
      <w:r>
        <w:rPr>
          <w:rFonts w:hint="eastAsia" w:ascii="仿宋_GB2312" w:hAnsi="宋体" w:eastAsia="仿宋_GB2312" w:cs="宋体"/>
          <w:color w:val="000000" w:themeColor="text1"/>
          <w:kern w:val="0"/>
          <w:sz w:val="32"/>
          <w:szCs w:val="32"/>
          <w14:textFill>
            <w14:solidFill>
              <w14:schemeClr w14:val="tx1"/>
            </w14:solidFill>
          </w14:textFill>
        </w:rPr>
        <w:t>增加（减少）0 万元，主要原因是：与上年持平。</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黑体" w:eastAsia="黑体" w:cs="黑体"/>
          <w:kern w:val="0"/>
          <w:sz w:val="32"/>
          <w:szCs w:val="32"/>
          <w:lang w:val="en-US" w:eastAsia="zh-CN"/>
        </w:rPr>
        <w:t>克孜勒苏柯尔克孜自治州</w:t>
      </w:r>
      <w:r>
        <w:rPr>
          <w:rFonts w:hint="eastAsia" w:ascii="黑体" w:hAnsi="黑体" w:eastAsia="黑体" w:cs="黑体"/>
          <w:color w:val="auto"/>
          <w:kern w:val="0"/>
          <w:sz w:val="32"/>
          <w:szCs w:val="32"/>
          <w:lang w:val="en-US" w:eastAsia="zh-CN"/>
        </w:rPr>
        <w:t>社会主义学院</w:t>
      </w:r>
      <w:r>
        <w:rPr>
          <w:rFonts w:hint="eastAsia" w:ascii="黑体" w:hAnsi="宋体" w:eastAsia="黑体" w:cs="宋体"/>
          <w:kern w:val="0"/>
          <w:sz w:val="32"/>
          <w:szCs w:val="32"/>
        </w:rPr>
        <w:t>2020年政府性基金预算拨款情况说明</w:t>
      </w:r>
    </w:p>
    <w:p>
      <w:pPr>
        <w:widowControl/>
        <w:spacing w:line="56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克孜勒苏柯尔克孜自治州</w:t>
      </w:r>
      <w:r>
        <w:rPr>
          <w:rFonts w:hint="eastAsia" w:ascii="仿宋_GB2312" w:hAnsi="宋体" w:eastAsia="仿宋_GB2312" w:cs="宋体"/>
          <w:color w:val="auto"/>
          <w:kern w:val="0"/>
          <w:sz w:val="32"/>
          <w:szCs w:val="32"/>
          <w:lang w:val="en-US" w:eastAsia="zh-CN"/>
        </w:rPr>
        <w:t>社会主义学院</w:t>
      </w:r>
      <w:r>
        <w:rPr>
          <w:rFonts w:hint="eastAsia" w:ascii="仿宋_GB2312" w:hAnsi="宋体" w:eastAsia="仿宋_GB2312" w:cs="宋体"/>
          <w:kern w:val="0"/>
          <w:sz w:val="32"/>
          <w:szCs w:val="32"/>
        </w:rPr>
        <w:t>2020年没有使用政府性基金预算拨款安排的支出，政府性基金预算支出情况表为空表。</w:t>
      </w:r>
    </w:p>
    <w:p>
      <w:pPr>
        <w:widowControl/>
        <w:spacing w:line="58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w:t>
      </w:r>
      <w:r>
        <w:rPr>
          <w:rFonts w:hint="eastAsia" w:ascii="仿宋_GB2312" w:hAnsi="宋体" w:eastAsia="仿宋_GB2312" w:cs="宋体"/>
          <w:kern w:val="0"/>
          <w:sz w:val="32"/>
          <w:szCs w:val="32"/>
          <w:lang w:val="en-US" w:eastAsia="zh-CN"/>
        </w:rPr>
        <w:t>克孜勒苏柯尔克孜自治州</w:t>
      </w:r>
      <w:r>
        <w:rPr>
          <w:rFonts w:hint="eastAsia" w:ascii="仿宋_GB2312" w:hAnsi="宋体" w:eastAsia="仿宋_GB2312" w:cs="宋体"/>
          <w:color w:val="auto"/>
          <w:kern w:val="0"/>
          <w:sz w:val="32"/>
          <w:szCs w:val="32"/>
          <w:lang w:val="en-US" w:eastAsia="zh-CN"/>
        </w:rPr>
        <w:t>社会主义学院</w:t>
      </w:r>
      <w:r>
        <w:rPr>
          <w:rFonts w:hint="eastAsia" w:ascii="仿宋_GB2312" w:hAnsi="宋体" w:eastAsia="仿宋_GB2312" w:cs="宋体"/>
          <w:kern w:val="0"/>
          <w:sz w:val="32"/>
          <w:szCs w:val="32"/>
        </w:rPr>
        <w:t>的机关运行经费财政拨款预算</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万元，比上年预算增加0万元，增加0%。</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60" w:lineRule="exact"/>
        <w:ind w:firstLine="800" w:firstLineChars="2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w:t>
      </w:r>
      <w:r>
        <w:rPr>
          <w:rFonts w:hint="eastAsia" w:ascii="仿宋_GB2312" w:hAnsi="宋体" w:eastAsia="仿宋_GB2312" w:cs="宋体"/>
          <w:kern w:val="0"/>
          <w:sz w:val="32"/>
          <w:szCs w:val="32"/>
          <w:lang w:val="en-US" w:eastAsia="zh-CN"/>
        </w:rPr>
        <w:t>克孜勒苏柯尔克孜自治州</w:t>
      </w:r>
      <w:r>
        <w:rPr>
          <w:rFonts w:hint="eastAsia" w:ascii="仿宋_GB2312" w:hAnsi="宋体" w:eastAsia="仿宋_GB2312" w:cs="宋体"/>
          <w:color w:val="auto"/>
          <w:kern w:val="0"/>
          <w:sz w:val="32"/>
          <w:szCs w:val="32"/>
          <w:lang w:val="en-US" w:eastAsia="zh-CN"/>
        </w:rPr>
        <w:t>社会主义学院</w:t>
      </w:r>
      <w:r>
        <w:rPr>
          <w:rFonts w:hint="eastAsia" w:ascii="仿宋_GB2312" w:hAnsi="宋体" w:eastAsia="仿宋_GB2312" w:cs="宋体"/>
          <w:kern w:val="0"/>
          <w:sz w:val="32"/>
          <w:szCs w:val="32"/>
        </w:rPr>
        <w:t>政府采购预算</w:t>
      </w:r>
      <w:r>
        <w:rPr>
          <w:rFonts w:hint="eastAsia" w:ascii="仿宋_GB2312" w:hAnsi="宋体" w:eastAsia="仿宋_GB2312" w:cs="宋体"/>
          <w:color w:val="auto"/>
          <w:kern w:val="0"/>
          <w:sz w:val="32"/>
          <w:szCs w:val="32"/>
          <w:lang w:val="en-US" w:eastAsia="zh-CN"/>
        </w:rPr>
        <w:t>211.89</w:t>
      </w:r>
      <w:r>
        <w:rPr>
          <w:rFonts w:hint="eastAsia" w:ascii="仿宋_GB2312" w:hAnsi="宋体" w:eastAsia="仿宋_GB2312" w:cs="宋体"/>
          <w:color w:val="auto"/>
          <w:kern w:val="0"/>
          <w:sz w:val="32"/>
          <w:szCs w:val="32"/>
        </w:rPr>
        <w:t>万元，其中：政府采购货物预算</w:t>
      </w:r>
      <w:r>
        <w:rPr>
          <w:rFonts w:hint="eastAsia" w:ascii="仿宋_GB2312" w:hAnsi="宋体" w:eastAsia="仿宋_GB2312" w:cs="宋体"/>
          <w:color w:val="auto"/>
          <w:kern w:val="0"/>
          <w:sz w:val="32"/>
          <w:szCs w:val="32"/>
          <w:lang w:val="en-US" w:eastAsia="zh-CN"/>
        </w:rPr>
        <w:t>150</w:t>
      </w:r>
      <w:r>
        <w:rPr>
          <w:rFonts w:hint="eastAsia" w:ascii="仿宋_GB2312" w:hAnsi="宋体" w:eastAsia="仿宋_GB2312" w:cs="宋体"/>
          <w:color w:val="auto"/>
          <w:kern w:val="0"/>
          <w:sz w:val="32"/>
          <w:szCs w:val="32"/>
        </w:rPr>
        <w:t>万元，政府采购工程预</w:t>
      </w:r>
      <w:r>
        <w:rPr>
          <w:rFonts w:hint="eastAsia" w:ascii="仿宋_GB2312" w:hAnsi="宋体" w:eastAsia="仿宋_GB2312" w:cs="宋体"/>
          <w:kern w:val="0"/>
          <w:sz w:val="32"/>
          <w:szCs w:val="32"/>
        </w:rPr>
        <w:t>算0万元，政府采购服务预算0万元。</w:t>
      </w:r>
    </w:p>
    <w:p>
      <w:pPr>
        <w:widowControl/>
        <w:spacing w:line="560" w:lineRule="exact"/>
        <w:ind w:firstLine="800" w:firstLineChars="2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2020年本部门面向中小企业预留政府采购项目预算金额0万元，其中：面向小微企业预留政府采购项目预算金额    0万元。</w:t>
      </w:r>
    </w:p>
    <w:p>
      <w:pPr>
        <w:widowControl/>
        <w:spacing w:line="580" w:lineRule="exact"/>
        <w:ind w:firstLine="642"/>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（三）国有资产占用使用情况</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截至2019年底，</w:t>
      </w:r>
      <w:r>
        <w:rPr>
          <w:rFonts w:hint="eastAsia" w:ascii="仿宋_GB2312" w:hAnsi="宋体" w:eastAsia="仿宋_GB2312" w:cs="宋体"/>
          <w:kern w:val="0"/>
          <w:sz w:val="32"/>
          <w:szCs w:val="32"/>
          <w:lang w:val="en-US" w:eastAsia="zh-CN"/>
        </w:rPr>
        <w:t>克孜勒苏柯尔克孜自治州</w:t>
      </w:r>
      <w:r>
        <w:rPr>
          <w:rFonts w:hint="eastAsia" w:ascii="仿宋_GB2312" w:hAnsi="宋体" w:eastAsia="仿宋_GB2312" w:cs="宋体"/>
          <w:color w:val="auto"/>
          <w:kern w:val="0"/>
          <w:sz w:val="32"/>
          <w:szCs w:val="32"/>
          <w:lang w:val="en-US" w:eastAsia="zh-CN"/>
        </w:rPr>
        <w:t>社会主义学院</w:t>
      </w:r>
      <w:r>
        <w:rPr>
          <w:rFonts w:hint="eastAsia" w:ascii="仿宋_GB2312" w:hAnsi="宋体" w:eastAsia="仿宋_GB2312" w:cs="宋体"/>
          <w:color w:val="auto"/>
          <w:kern w:val="0"/>
          <w:sz w:val="32"/>
          <w:szCs w:val="32"/>
        </w:rPr>
        <w:t>及下属各预算单位占用使用国有资产总体情况为：</w:t>
      </w:r>
    </w:p>
    <w:p>
      <w:pPr>
        <w:widowControl/>
        <w:spacing w:line="560" w:lineRule="exact"/>
        <w:ind w:firstLine="640" w:firstLineChars="200"/>
        <w:jc w:val="left"/>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.车辆1辆，价值</w:t>
      </w:r>
      <w:r>
        <w:rPr>
          <w:rFonts w:hint="eastAsia" w:ascii="仿宋_GB2312" w:hAnsi="宋体" w:eastAsia="仿宋_GB2312" w:cs="宋体"/>
          <w:color w:val="auto"/>
          <w:kern w:val="0"/>
          <w:sz w:val="32"/>
          <w:szCs w:val="32"/>
          <w:lang w:val="en-US" w:eastAsia="zh-CN"/>
        </w:rPr>
        <w:t>32</w:t>
      </w:r>
      <w:r>
        <w:rPr>
          <w:rFonts w:hint="eastAsia" w:ascii="仿宋_GB2312" w:hAnsi="宋体" w:eastAsia="仿宋_GB2312" w:cs="宋体"/>
          <w:color w:val="auto"/>
          <w:kern w:val="0"/>
          <w:sz w:val="32"/>
          <w:szCs w:val="32"/>
        </w:rPr>
        <w:t>万元；其中：一般公务用车1辆，价值</w:t>
      </w:r>
      <w:r>
        <w:rPr>
          <w:rFonts w:hint="eastAsia" w:ascii="仿宋_GB2312" w:hAnsi="宋体" w:eastAsia="仿宋_GB2312" w:cs="宋体"/>
          <w:color w:val="auto"/>
          <w:kern w:val="0"/>
          <w:sz w:val="32"/>
          <w:szCs w:val="32"/>
          <w:lang w:val="en-US" w:eastAsia="zh-CN"/>
        </w:rPr>
        <w:t>32</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执法执勤用车0辆，价值0万元；其他车辆0辆，价值0万元。</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.办公家具价值</w:t>
      </w:r>
      <w:r>
        <w:rPr>
          <w:rFonts w:hint="eastAsia" w:ascii="仿宋_GB2312" w:hAnsi="宋体" w:eastAsia="仿宋_GB2312" w:cs="宋体"/>
          <w:color w:val="auto"/>
          <w:kern w:val="0"/>
          <w:sz w:val="32"/>
          <w:szCs w:val="32"/>
          <w:lang w:val="en-US" w:eastAsia="zh-CN"/>
        </w:rPr>
        <w:t>651</w:t>
      </w:r>
      <w:r>
        <w:rPr>
          <w:rFonts w:hint="eastAsia" w:ascii="仿宋_GB2312" w:hAnsi="宋体" w:eastAsia="仿宋_GB2312" w:cs="宋体"/>
          <w:color w:val="auto"/>
          <w:kern w:val="0"/>
          <w:sz w:val="32"/>
          <w:szCs w:val="32"/>
        </w:rPr>
        <w:t>万元。</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.其他资产价值</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w:t>
      </w:r>
    </w:p>
    <w:p>
      <w:pPr>
        <w:widowControl/>
        <w:spacing w:line="560" w:lineRule="exact"/>
        <w:ind w:firstLine="640" w:firstLineChars="200"/>
        <w:jc w:val="left"/>
      </w:pPr>
      <w:r>
        <w:rPr>
          <w:rFonts w:hint="eastAsia" w:ascii="仿宋_GB2312" w:hAnsi="宋体" w:eastAsia="仿宋_GB2312" w:cs="宋体"/>
          <w:color w:val="auto"/>
          <w:kern w:val="0"/>
          <w:sz w:val="32"/>
          <w:szCs w:val="32"/>
        </w:rPr>
        <w:t>单位价值50万元以上大型设备 0 台（套），单位价值100万元以上大型设备 0 台（套）。</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w:t>
      </w:r>
      <w:r>
        <w:rPr>
          <w:rFonts w:hint="eastAsia" w:ascii="仿宋_GB2312" w:hAnsi="宋体" w:eastAsia="仿宋_GB2312" w:cs="宋体"/>
          <w:kern w:val="0"/>
          <w:sz w:val="32"/>
          <w:szCs w:val="32"/>
          <w:lang w:val="en-US" w:eastAsia="zh-CN"/>
        </w:rPr>
        <w:t>克孜勒苏柯尔克孜自治州</w:t>
      </w:r>
      <w:r>
        <w:rPr>
          <w:rFonts w:hint="eastAsia" w:ascii="仿宋_GB2312" w:hAnsi="宋体" w:eastAsia="仿宋_GB2312" w:cs="宋体"/>
          <w:color w:val="auto"/>
          <w:kern w:val="0"/>
          <w:sz w:val="32"/>
          <w:szCs w:val="32"/>
          <w:lang w:val="en-US" w:eastAsia="zh-CN"/>
        </w:rPr>
        <w:t>社会主义学院</w:t>
      </w:r>
      <w:r>
        <w:rPr>
          <w:rFonts w:hint="eastAsia" w:ascii="仿宋_GB2312" w:hAnsi="宋体" w:eastAsia="仿宋_GB2312" w:cs="宋体"/>
          <w:color w:val="auto"/>
          <w:kern w:val="0"/>
          <w:sz w:val="32"/>
          <w:szCs w:val="32"/>
        </w:rPr>
        <w:t>预算未安排购置车辆经费，安排购置50万元以上大型设备 0 台（套），单位价值100万元以上大型设备 0 台（套）。</w:t>
      </w:r>
    </w:p>
    <w:p>
      <w:pPr>
        <w:widowControl/>
        <w:spacing w:line="580" w:lineRule="exact"/>
        <w:ind w:firstLine="642"/>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（四）预算绩效情况</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2020年度，本年度实行绩效管理的项目</w:t>
      </w: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个，涉及预算金额</w:t>
      </w:r>
      <w:r>
        <w:rPr>
          <w:rFonts w:hint="eastAsia" w:ascii="仿宋_GB2312" w:hAnsi="宋体" w:eastAsia="仿宋_GB2312" w:cs="宋体"/>
          <w:color w:val="auto"/>
          <w:kern w:val="0"/>
          <w:sz w:val="32"/>
          <w:szCs w:val="32"/>
          <w:lang w:val="en-US" w:eastAsia="zh-CN"/>
        </w:rPr>
        <w:t>52.24</w:t>
      </w:r>
      <w:r>
        <w:rPr>
          <w:rFonts w:hint="eastAsia" w:ascii="仿宋_GB2312" w:hAnsi="宋体" w:eastAsia="仿宋_GB2312" w:cs="宋体"/>
          <w:color w:val="auto"/>
          <w:kern w:val="0"/>
          <w:sz w:val="32"/>
          <w:szCs w:val="32"/>
        </w:rPr>
        <w:t>万元。具体情况见下表：</w:t>
      </w:r>
    </w:p>
    <w:p>
      <w:pPr>
        <w:widowControl/>
        <w:spacing w:line="580" w:lineRule="exact"/>
        <w:jc w:val="left"/>
        <w:rPr>
          <w:rFonts w:ascii="仿宋_GB2312" w:hAnsi="宋体" w:eastAsia="仿宋_GB2312" w:cs="宋体"/>
          <w:color w:val="auto"/>
          <w:kern w:val="0"/>
          <w:sz w:val="32"/>
          <w:szCs w:val="32"/>
        </w:rPr>
        <w:sectPr>
          <w:pgSz w:w="11906" w:h="16838"/>
          <w:pgMar w:top="1440" w:right="1800" w:bottom="1440" w:left="1800" w:header="851" w:footer="992" w:gutter="0"/>
          <w:cols w:space="720" w:num="1"/>
          <w:docGrid w:type="lines" w:linePitch="312" w:charSpace="0"/>
        </w:sectPr>
      </w:pPr>
    </w:p>
    <w:tbl>
      <w:tblPr>
        <w:tblStyle w:val="11"/>
        <w:tblW w:w="13973" w:type="dxa"/>
        <w:tblInd w:w="93" w:type="dxa"/>
        <w:tblLayout w:type="fixed"/>
        <w:tblCellMar>
          <w:top w:w="0" w:type="dxa"/>
          <w:left w:w="108" w:type="dxa"/>
          <w:bottom w:w="0" w:type="dxa"/>
          <w:right w:w="108" w:type="dxa"/>
        </w:tblCellMar>
      </w:tblPr>
      <w:tblGrid>
        <w:gridCol w:w="2195"/>
        <w:gridCol w:w="1857"/>
        <w:gridCol w:w="2164"/>
        <w:gridCol w:w="1810"/>
        <w:gridCol w:w="1925"/>
        <w:gridCol w:w="249"/>
        <w:gridCol w:w="1132"/>
        <w:gridCol w:w="2641"/>
      </w:tblGrid>
      <w:tr>
        <w:tblPrEx>
          <w:tblLayout w:type="fixed"/>
          <w:tblCellMar>
            <w:top w:w="0" w:type="dxa"/>
            <w:left w:w="108" w:type="dxa"/>
            <w:bottom w:w="0" w:type="dxa"/>
            <w:right w:w="108" w:type="dxa"/>
          </w:tblCellMar>
        </w:tblPrEx>
        <w:trPr>
          <w:trHeight w:val="291" w:hRule="atLeast"/>
        </w:trPr>
        <w:tc>
          <w:tcPr>
            <w:tcW w:w="13973" w:type="dxa"/>
            <w:gridSpan w:val="8"/>
            <w:tcBorders>
              <w:top w:val="nil"/>
              <w:left w:val="nil"/>
              <w:bottom w:val="nil"/>
              <w:right w:val="nil"/>
            </w:tcBorders>
            <w:shd w:val="clear" w:color="auto" w:fill="auto"/>
            <w:vAlign w:val="bottom"/>
          </w:tcPr>
          <w:p>
            <w:pPr>
              <w:widowControl/>
              <w:jc w:val="center"/>
              <w:rPr>
                <w:rFonts w:ascii="宋体" w:hAnsi="宋体" w:cs="宋体"/>
                <w:color w:val="auto"/>
                <w:kern w:val="0"/>
                <w:sz w:val="44"/>
                <w:szCs w:val="44"/>
              </w:rPr>
            </w:pPr>
            <w:r>
              <w:rPr>
                <w:rFonts w:hint="eastAsia" w:ascii="宋体" w:hAnsi="宋体" w:cs="宋体"/>
                <w:color w:val="auto"/>
                <w:kern w:val="0"/>
                <w:sz w:val="44"/>
                <w:szCs w:val="44"/>
              </w:rPr>
              <w:t>项  目  支  出  绩  效  目  标  表</w:t>
            </w:r>
          </w:p>
        </w:tc>
      </w:tr>
      <w:tr>
        <w:tblPrEx>
          <w:tblLayout w:type="fixed"/>
          <w:tblCellMar>
            <w:top w:w="0" w:type="dxa"/>
            <w:left w:w="108" w:type="dxa"/>
            <w:bottom w:w="0" w:type="dxa"/>
            <w:right w:w="108" w:type="dxa"/>
          </w:tblCellMar>
        </w:tblPrEx>
        <w:trPr>
          <w:trHeight w:val="644"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预算单位</w:t>
            </w:r>
          </w:p>
        </w:tc>
        <w:tc>
          <w:tcPr>
            <w:tcW w:w="583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克州</w:t>
            </w:r>
            <w:r>
              <w:rPr>
                <w:rFonts w:hint="eastAsia" w:ascii="宋体" w:hAnsi="宋体" w:cs="宋体"/>
                <w:color w:val="auto"/>
                <w:kern w:val="0"/>
                <w:sz w:val="18"/>
                <w:szCs w:val="18"/>
                <w:lang w:val="en-US" w:eastAsia="zh-CN"/>
              </w:rPr>
              <w:t>社会主义学院</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4022"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运行经费</w:t>
            </w:r>
          </w:p>
        </w:tc>
      </w:tr>
      <w:tr>
        <w:tblPrEx>
          <w:tblLayout w:type="fixed"/>
          <w:tblCellMar>
            <w:top w:w="0" w:type="dxa"/>
            <w:left w:w="108" w:type="dxa"/>
            <w:bottom w:w="0" w:type="dxa"/>
            <w:right w:w="108" w:type="dxa"/>
          </w:tblCellMar>
        </w:tblPrEx>
        <w:trPr>
          <w:trHeight w:val="554"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2164"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40万元</w:t>
            </w:r>
          </w:p>
        </w:tc>
        <w:tc>
          <w:tcPr>
            <w:tcW w:w="1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40万元</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其他资金</w:t>
            </w:r>
          </w:p>
        </w:tc>
        <w:tc>
          <w:tcPr>
            <w:tcW w:w="26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r>
      <w:tr>
        <w:tblPrEx>
          <w:tblLayout w:type="fixed"/>
          <w:tblCellMar>
            <w:top w:w="0" w:type="dxa"/>
            <w:left w:w="108" w:type="dxa"/>
            <w:bottom w:w="0" w:type="dxa"/>
            <w:right w:w="108" w:type="dxa"/>
          </w:tblCellMar>
        </w:tblPrEx>
        <w:trPr>
          <w:trHeight w:val="842"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项目总体目标</w:t>
            </w:r>
          </w:p>
        </w:tc>
        <w:tc>
          <w:tcPr>
            <w:tcW w:w="11778" w:type="dxa"/>
            <w:gridSpan w:val="7"/>
            <w:tcBorders>
              <w:top w:val="nil"/>
              <w:left w:val="nil"/>
              <w:bottom w:val="single" w:color="000000" w:sz="4" w:space="0"/>
              <w:right w:val="single" w:color="000000" w:sz="4" w:space="0"/>
            </w:tcBorders>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使学院正常运行，进一步绿化美化环境，为培训工作奠定基础</w:t>
            </w: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682"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指标值（包含数字及文字描述）</w:t>
            </w:r>
          </w:p>
        </w:tc>
      </w:tr>
      <w:tr>
        <w:tblPrEx>
          <w:tblLayout w:type="fixed"/>
          <w:tblCellMar>
            <w:top w:w="0" w:type="dxa"/>
            <w:left w:w="108" w:type="dxa"/>
            <w:bottom w:w="0" w:type="dxa"/>
            <w:right w:w="108" w:type="dxa"/>
          </w:tblCellMar>
        </w:tblPrEx>
        <w:trPr>
          <w:trHeight w:val="434"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项目完成指标</w:t>
            </w: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为1.49万平方米办公场所提供电、水、电信、电视服务等使学院正常运转，保障正常培训任务。</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8"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时间</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≥1月</w:t>
            </w:r>
            <w:r>
              <w:rPr>
                <w:rFonts w:hint="eastAsia" w:ascii="宋体" w:hAnsi="宋体" w:cs="宋体"/>
                <w:color w:val="auto"/>
                <w:kern w:val="0"/>
                <w:sz w:val="18"/>
                <w:szCs w:val="18"/>
                <w:lang w:val="en-US" w:eastAsia="zh-CN"/>
              </w:rPr>
              <w:t>2020</w:t>
            </w:r>
            <w:r>
              <w:rPr>
                <w:rFonts w:hint="eastAsia" w:ascii="宋体" w:hAnsi="宋体" w:cs="宋体"/>
                <w:color w:val="auto"/>
                <w:kern w:val="0"/>
                <w:sz w:val="18"/>
                <w:szCs w:val="18"/>
              </w:rPr>
              <w:t>≤12月</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完成1.49万平方米办公场所正常运转，提供电、水、电信、电视服务等</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365天</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完成两期半年制和一期一年制培训班培训任务</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350天</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0"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68"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完成两期半年制和一期一年制培训班培训任务</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每人结业掌握2000个汉字以上</w:t>
            </w:r>
          </w:p>
        </w:tc>
      </w:tr>
      <w:tr>
        <w:tblPrEx>
          <w:tblLayout w:type="fixed"/>
          <w:tblCellMar>
            <w:top w:w="0" w:type="dxa"/>
            <w:left w:w="108" w:type="dxa"/>
            <w:bottom w:w="0" w:type="dxa"/>
            <w:right w:w="108" w:type="dxa"/>
          </w:tblCellMar>
        </w:tblPrEx>
        <w:trPr>
          <w:trHeight w:val="415"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提高宗教教职人员服务水平</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60</w:t>
            </w: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67"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社会效益指标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完成两期半年制和一期一年制培训班培训任务，提高参训人员水平</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提高宗教教职人员及法律政策水平，为维护社会稳定奠定基础</w:t>
            </w:r>
          </w:p>
        </w:tc>
      </w:tr>
      <w:tr>
        <w:tblPrEx>
          <w:tblLayout w:type="fixed"/>
          <w:tblCellMar>
            <w:top w:w="0" w:type="dxa"/>
            <w:left w:w="108" w:type="dxa"/>
            <w:bottom w:w="0" w:type="dxa"/>
            <w:right w:w="108" w:type="dxa"/>
          </w:tblCellMar>
        </w:tblPrEx>
        <w:trPr>
          <w:trHeight w:val="599"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满意度指标</w:t>
            </w: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满意度指标</w:t>
            </w:r>
          </w:p>
        </w:tc>
        <w:tc>
          <w:tcPr>
            <w:tcW w:w="6148"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群众满意度</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很好</w:t>
            </w:r>
          </w:p>
        </w:tc>
      </w:tr>
    </w:tbl>
    <w:p>
      <w:pPr>
        <w:widowControl/>
        <w:jc w:val="left"/>
        <w:rPr>
          <w:rFonts w:ascii="楷体_GB2312" w:hAnsi="宋体" w:eastAsia="楷体_GB2312" w:cs="宋体"/>
          <w:b/>
          <w:kern w:val="0"/>
          <w:sz w:val="32"/>
          <w:szCs w:val="32"/>
        </w:rPr>
        <w:sectPr>
          <w:footerReference r:id="rId5" w:type="default"/>
          <w:pgSz w:w="16838" w:h="11906" w:orient="landscape"/>
          <w:pgMar w:top="1531" w:right="1985" w:bottom="1531" w:left="1843" w:header="851" w:footer="992" w:gutter="0"/>
          <w:pgNumType w:fmt="numberInDash" w:start="27"/>
          <w:cols w:space="425" w:num="1"/>
          <w:docGrid w:type="lines" w:linePitch="312" w:charSpace="640"/>
        </w:sectPr>
      </w:pPr>
    </w:p>
    <w:tbl>
      <w:tblPr>
        <w:tblStyle w:val="11"/>
        <w:tblW w:w="13973" w:type="dxa"/>
        <w:tblInd w:w="93" w:type="dxa"/>
        <w:tblLayout w:type="fixed"/>
        <w:tblCellMar>
          <w:top w:w="0" w:type="dxa"/>
          <w:left w:w="108" w:type="dxa"/>
          <w:bottom w:w="0" w:type="dxa"/>
          <w:right w:w="108" w:type="dxa"/>
        </w:tblCellMar>
      </w:tblPr>
      <w:tblGrid>
        <w:gridCol w:w="2195"/>
        <w:gridCol w:w="1857"/>
        <w:gridCol w:w="2164"/>
        <w:gridCol w:w="1810"/>
        <w:gridCol w:w="1925"/>
        <w:gridCol w:w="249"/>
        <w:gridCol w:w="1132"/>
        <w:gridCol w:w="2641"/>
      </w:tblGrid>
      <w:tr>
        <w:tblPrEx>
          <w:tblLayout w:type="fixed"/>
          <w:tblCellMar>
            <w:top w:w="0" w:type="dxa"/>
            <w:left w:w="108" w:type="dxa"/>
            <w:bottom w:w="0" w:type="dxa"/>
            <w:right w:w="108" w:type="dxa"/>
          </w:tblCellMar>
        </w:tblPrEx>
        <w:trPr>
          <w:trHeight w:val="291" w:hRule="atLeast"/>
        </w:trPr>
        <w:tc>
          <w:tcPr>
            <w:tcW w:w="13973" w:type="dxa"/>
            <w:gridSpan w:val="8"/>
            <w:tcBorders>
              <w:top w:val="nil"/>
              <w:left w:val="nil"/>
              <w:bottom w:val="nil"/>
              <w:right w:val="nil"/>
            </w:tcBorders>
            <w:shd w:val="clear" w:color="auto" w:fill="auto"/>
            <w:vAlign w:val="bottom"/>
          </w:tcPr>
          <w:p>
            <w:pPr>
              <w:widowControl/>
              <w:jc w:val="center"/>
              <w:rPr>
                <w:rFonts w:ascii="宋体" w:hAnsi="宋体" w:cs="宋体"/>
                <w:color w:val="auto"/>
                <w:kern w:val="0"/>
                <w:sz w:val="44"/>
                <w:szCs w:val="44"/>
              </w:rPr>
            </w:pPr>
            <w:r>
              <w:rPr>
                <w:rFonts w:hint="eastAsia" w:ascii="宋体" w:hAnsi="宋体" w:cs="宋体"/>
                <w:color w:val="auto"/>
                <w:kern w:val="0"/>
                <w:sz w:val="44"/>
                <w:szCs w:val="44"/>
              </w:rPr>
              <w:t>项  目  支  出  绩  效  目  标  表</w:t>
            </w:r>
          </w:p>
        </w:tc>
      </w:tr>
      <w:tr>
        <w:tblPrEx>
          <w:tblLayout w:type="fixed"/>
          <w:tblCellMar>
            <w:top w:w="0" w:type="dxa"/>
            <w:left w:w="108" w:type="dxa"/>
            <w:bottom w:w="0" w:type="dxa"/>
            <w:right w:w="108" w:type="dxa"/>
          </w:tblCellMar>
        </w:tblPrEx>
        <w:trPr>
          <w:trHeight w:val="644"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预算单位</w:t>
            </w:r>
          </w:p>
        </w:tc>
        <w:tc>
          <w:tcPr>
            <w:tcW w:w="583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克州</w:t>
            </w:r>
            <w:r>
              <w:rPr>
                <w:rFonts w:hint="eastAsia" w:ascii="宋体" w:hAnsi="宋体" w:cs="宋体"/>
                <w:color w:val="auto"/>
                <w:kern w:val="0"/>
                <w:sz w:val="18"/>
                <w:szCs w:val="18"/>
                <w:lang w:val="en-US" w:eastAsia="zh-CN"/>
              </w:rPr>
              <w:t>社会主义学院</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4022"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工勤人员工资</w:t>
            </w:r>
          </w:p>
        </w:tc>
      </w:tr>
      <w:tr>
        <w:tblPrEx>
          <w:tblLayout w:type="fixed"/>
          <w:tblCellMar>
            <w:top w:w="0" w:type="dxa"/>
            <w:left w:w="108" w:type="dxa"/>
            <w:bottom w:w="0" w:type="dxa"/>
            <w:right w:w="108" w:type="dxa"/>
          </w:tblCellMar>
        </w:tblPrEx>
        <w:trPr>
          <w:trHeight w:val="554"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2164"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12.42万元</w:t>
            </w:r>
          </w:p>
        </w:tc>
        <w:tc>
          <w:tcPr>
            <w:tcW w:w="1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12.42万元</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其他资金</w:t>
            </w:r>
          </w:p>
        </w:tc>
        <w:tc>
          <w:tcPr>
            <w:tcW w:w="264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r>
      <w:tr>
        <w:tblPrEx>
          <w:tblLayout w:type="fixed"/>
          <w:tblCellMar>
            <w:top w:w="0" w:type="dxa"/>
            <w:left w:w="108" w:type="dxa"/>
            <w:bottom w:w="0" w:type="dxa"/>
            <w:right w:w="108" w:type="dxa"/>
          </w:tblCellMar>
        </w:tblPrEx>
        <w:trPr>
          <w:trHeight w:val="842"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项目总体目标</w:t>
            </w:r>
          </w:p>
        </w:tc>
        <w:tc>
          <w:tcPr>
            <w:tcW w:w="11778" w:type="dxa"/>
            <w:gridSpan w:val="7"/>
            <w:tcBorders>
              <w:top w:val="nil"/>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为举办两期半年制和一期一年制培训班提供后勤服务保障</w:t>
            </w:r>
          </w:p>
        </w:tc>
      </w:tr>
      <w:tr>
        <w:tblPrEx>
          <w:tblLayout w:type="fixed"/>
          <w:tblCellMar>
            <w:top w:w="0" w:type="dxa"/>
            <w:left w:w="108" w:type="dxa"/>
            <w:bottom w:w="0" w:type="dxa"/>
            <w:right w:w="108" w:type="dxa"/>
          </w:tblCellMar>
        </w:tblPrEx>
        <w:trPr>
          <w:trHeight w:val="682"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指标值（包含数字及文字描述）</w:t>
            </w:r>
          </w:p>
        </w:tc>
      </w:tr>
      <w:tr>
        <w:tblPrEx>
          <w:tblLayout w:type="fixed"/>
          <w:tblCellMar>
            <w:top w:w="0" w:type="dxa"/>
            <w:left w:w="108" w:type="dxa"/>
            <w:bottom w:w="0" w:type="dxa"/>
            <w:right w:w="108" w:type="dxa"/>
          </w:tblCellMar>
        </w:tblPrEx>
        <w:trPr>
          <w:trHeight w:val="434"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项目完成指标</w:t>
            </w: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完成两期半年制和一期一年制培训班培训任务，为参训学院提供伙食及安保服务</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12.42万元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8"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时间</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≥1月</w:t>
            </w:r>
            <w:r>
              <w:rPr>
                <w:rFonts w:hint="eastAsia" w:ascii="宋体" w:hAnsi="宋体" w:cs="宋体"/>
                <w:color w:val="auto"/>
                <w:kern w:val="0"/>
                <w:sz w:val="18"/>
                <w:szCs w:val="18"/>
                <w:lang w:val="en-US" w:eastAsia="zh-CN"/>
              </w:rPr>
              <w:t>2020</w:t>
            </w:r>
            <w:r>
              <w:rPr>
                <w:rFonts w:hint="eastAsia" w:ascii="宋体" w:hAnsi="宋体" w:cs="宋体"/>
                <w:color w:val="auto"/>
                <w:kern w:val="0"/>
                <w:sz w:val="18"/>
                <w:szCs w:val="18"/>
              </w:rPr>
              <w:t>≤12月</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三名聘用人员工资</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12个月</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0"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68"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完成两期半年制和一期一年制培训班培训任务</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365天</w:t>
            </w:r>
          </w:p>
        </w:tc>
      </w:tr>
      <w:tr>
        <w:tblPrEx>
          <w:tblLayout w:type="fixed"/>
          <w:tblCellMar>
            <w:top w:w="0" w:type="dxa"/>
            <w:left w:w="108" w:type="dxa"/>
            <w:bottom w:w="0" w:type="dxa"/>
            <w:right w:w="108" w:type="dxa"/>
          </w:tblCellMar>
        </w:tblPrEx>
        <w:trPr>
          <w:trHeight w:val="415"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color w:val="auto"/>
                <w:kern w:val="0"/>
                <w:sz w:val="18"/>
                <w:szCs w:val="18"/>
                <w:lang w:eastAsia="zh-CN"/>
              </w:rPr>
            </w:pP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67"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社会效益指标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完成两期半年制和一期一年制培训班培训任务，提高参训人员水平</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提高宗教教职人员及法律政策水平，为维护社会稳定奠定基础</w:t>
            </w:r>
          </w:p>
        </w:tc>
      </w:tr>
      <w:tr>
        <w:tblPrEx>
          <w:tblLayout w:type="fixed"/>
          <w:tblCellMar>
            <w:top w:w="0" w:type="dxa"/>
            <w:left w:w="108" w:type="dxa"/>
            <w:bottom w:w="0" w:type="dxa"/>
            <w:right w:w="108" w:type="dxa"/>
          </w:tblCellMar>
        </w:tblPrEx>
        <w:trPr>
          <w:trHeight w:val="599"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满意度指标</w:t>
            </w: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满意度指标</w:t>
            </w:r>
          </w:p>
        </w:tc>
        <w:tc>
          <w:tcPr>
            <w:tcW w:w="6148"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群众满意度</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很好</w:t>
            </w:r>
          </w:p>
        </w:tc>
      </w:tr>
    </w:tbl>
    <w:p>
      <w:pPr>
        <w:widowControl/>
        <w:spacing w:line="520" w:lineRule="exact"/>
        <w:jc w:val="left"/>
        <w:rPr>
          <w:rFonts w:ascii="楷体_GB2312" w:hAnsi="宋体" w:eastAsia="楷体_GB2312" w:cs="宋体"/>
          <w:b/>
          <w:kern w:val="0"/>
          <w:sz w:val="32"/>
          <w:szCs w:val="32"/>
        </w:rPr>
        <w:sectPr>
          <w:footerReference r:id="rId6" w:type="default"/>
          <w:pgSz w:w="16838" w:h="11906" w:orient="landscape"/>
          <w:pgMar w:top="1531" w:right="1985" w:bottom="1531" w:left="1843" w:header="851" w:footer="992" w:gutter="0"/>
          <w:pgNumType w:fmt="numberInDash" w:start="31"/>
          <w:cols w:space="0" w:num="1"/>
          <w:rtlGutter w:val="0"/>
          <w:docGrid w:type="lines" w:linePitch="312" w:charSpace="0"/>
        </w:sectPr>
      </w:pPr>
    </w:p>
    <w:p>
      <w:pPr>
        <w:widowControl/>
        <w:spacing w:line="52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960" w:firstLineChars="3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r>
        <w:rPr>
          <w:rFonts w:hint="eastAsia" w:ascii="仿宋_GB2312" w:hAnsi="宋体" w:eastAsia="仿宋_GB2312" w:cs="宋体"/>
          <w:kern w:val="0"/>
          <w:sz w:val="32"/>
          <w:szCs w:val="32"/>
          <w:lang w:val="en-US" w:eastAsia="zh-CN"/>
        </w:rPr>
        <w:t>其他需说明的事项</w:t>
      </w:r>
      <w:r>
        <w:rPr>
          <w:rFonts w:hint="eastAsia" w:ascii="仿宋_GB2312" w:hAnsi="宋体" w:eastAsia="仿宋_GB2312" w:cs="宋体"/>
          <w:kern w:val="0"/>
          <w:sz w:val="32"/>
          <w:szCs w:val="32"/>
        </w:rPr>
        <w:t xml:space="preserve">     </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20" w:lineRule="exact"/>
        <w:ind w:firstLine="480" w:firstLineChars="15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克州</w:t>
      </w:r>
      <w:r>
        <w:rPr>
          <w:rFonts w:hint="eastAsia" w:ascii="仿宋_GB2312" w:hAnsi="宋体" w:eastAsia="仿宋_GB2312" w:cs="宋体"/>
          <w:kern w:val="0"/>
          <w:sz w:val="32"/>
          <w:szCs w:val="32"/>
          <w:lang w:val="en-US" w:eastAsia="zh-CN"/>
        </w:rPr>
        <w:t>社会主义学院</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 2020 </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22</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sectPr>
      <w:pgSz w:w="11906" w:h="16838"/>
      <w:pgMar w:top="1984" w:right="1531" w:bottom="1843" w:left="1531" w:header="851" w:footer="992" w:gutter="0"/>
      <w:pgNumType w:fmt="numberInDash" w:start="3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9B44F0A-BB12-4331-92DF-E7D512321A14}"/>
  </w:font>
  <w:font w:name="黑体">
    <w:panose1 w:val="02010609060101010101"/>
    <w:charset w:val="86"/>
    <w:family w:val="auto"/>
    <w:pitch w:val="default"/>
    <w:sig w:usb0="800002BF" w:usb1="38CF7CFA" w:usb2="00000016" w:usb3="00000000" w:csb0="00040001" w:csb1="00000000"/>
    <w:embedRegular r:id="rId2" w:fontKey="{D37AD3B7-FBAE-4B5C-BFC5-87A85FA54D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EE4E500F-17DB-4E16-94D6-451BDC007275}"/>
  </w:font>
  <w:font w:name="仿宋">
    <w:panose1 w:val="02010609060101010101"/>
    <w:charset w:val="86"/>
    <w:family w:val="auto"/>
    <w:pitch w:val="default"/>
    <w:sig w:usb0="800002BF" w:usb1="38CF7CFA" w:usb2="00000016" w:usb3="00000000" w:csb0="00040001" w:csb1="00000000"/>
    <w:embedRegular r:id="rId4" w:fontKey="{C4E705BE-C46B-4C70-8897-5B75FEF1E848}"/>
  </w:font>
  <w:font w:name="仿宋_GB2312">
    <w:panose1 w:val="02010609030101010101"/>
    <w:charset w:val="86"/>
    <w:family w:val="modern"/>
    <w:pitch w:val="default"/>
    <w:sig w:usb0="00000001" w:usb1="080E0000" w:usb2="00000000" w:usb3="00000000" w:csb0="00040000" w:csb1="00000000"/>
    <w:embedRegular r:id="rId5" w:fontKey="{615A10A3-C080-428A-8045-E32244D3AE26}"/>
  </w:font>
  <w:font w:name="Helvetica">
    <w:altName w:val="Arial"/>
    <w:panose1 w:val="020B0504020202020204"/>
    <w:charset w:val="00"/>
    <w:family w:val="swiss"/>
    <w:pitch w:val="default"/>
    <w:sig w:usb0="00000000" w:usb1="00000000" w:usb2="00000000" w:usb3="00000000" w:csb0="00000001" w:csb1="00000000"/>
  </w:font>
  <w:font w:name="方正小标宋_GBK">
    <w:panose1 w:val="02000000000000000000"/>
    <w:charset w:val="86"/>
    <w:family w:val="script"/>
    <w:pitch w:val="default"/>
    <w:sig w:usb0="00000000" w:usb1="00000000" w:usb2="00000000" w:usb3="00000000" w:csb0="00000000" w:csb1="00000000"/>
    <w:embedRegular r:id="rId6" w:fontKey="{8856B0A2-27F5-4106-9139-6279495AEF40}"/>
  </w:font>
  <w:font w:name="方正仿宋_GB2312">
    <w:panose1 w:val="02000000000000000000"/>
    <w:charset w:val="86"/>
    <w:family w:val="auto"/>
    <w:pitch w:val="default"/>
    <w:sig w:usb0="00000000" w:usb1="00000000" w:usb2="00000000" w:usb3="00000000" w:csb0="00000000" w:csb1="00000000"/>
    <w:embedRegular r:id="rId7" w:fontKey="{57580A42-4E61-4E3D-8128-910D854638C7}"/>
  </w:font>
  <w:font w:name="楷体_GB2312">
    <w:panose1 w:val="02010609030101010101"/>
    <w:charset w:val="86"/>
    <w:family w:val="modern"/>
    <w:pitch w:val="default"/>
    <w:sig w:usb0="00000001" w:usb1="080E0000" w:usb2="00000000" w:usb3="00000000" w:csb0="00040000" w:csb1="00000000"/>
    <w:embedRegular r:id="rId8" w:fontKey="{48818FD2-84DA-4736-A34A-E27B8A43FA60}"/>
  </w:font>
  <w:font w:name="微软雅黑">
    <w:panose1 w:val="020B0503020204020204"/>
    <w:charset w:val="86"/>
    <w:family w:val="swiss"/>
    <w:pitch w:val="default"/>
    <w:sig w:usb0="80000287" w:usb1="280F3C52" w:usb2="00000016" w:usb3="00000000" w:csb0="0004001F" w:csb1="00000000"/>
    <w:embedRegular r:id="rId9" w:fontKey="{1485AC2F-3B32-4EF0-8117-56CD7B6C80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31 -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bordersDoNotSurroundHeader w:val="0"/>
  <w:bordersDoNotSurroundFooter w:val="0"/>
  <w:documentProtection w:enforcement="0"/>
  <w:defaultTabStop w:val="420"/>
  <w:drawingGridHorizontalSpacing w:val="213"/>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D5"/>
    <w:rsid w:val="000012B1"/>
    <w:rsid w:val="000026D9"/>
    <w:rsid w:val="00012BEE"/>
    <w:rsid w:val="00012D28"/>
    <w:rsid w:val="000165AF"/>
    <w:rsid w:val="000214A2"/>
    <w:rsid w:val="00032AE8"/>
    <w:rsid w:val="000334EE"/>
    <w:rsid w:val="000343F0"/>
    <w:rsid w:val="00047AF3"/>
    <w:rsid w:val="00051E12"/>
    <w:rsid w:val="00065DEA"/>
    <w:rsid w:val="00072D2A"/>
    <w:rsid w:val="00073EE2"/>
    <w:rsid w:val="0008010A"/>
    <w:rsid w:val="000806EB"/>
    <w:rsid w:val="00082C51"/>
    <w:rsid w:val="000924BC"/>
    <w:rsid w:val="000B207C"/>
    <w:rsid w:val="000D56B0"/>
    <w:rsid w:val="000E7524"/>
    <w:rsid w:val="000F5B5D"/>
    <w:rsid w:val="00106382"/>
    <w:rsid w:val="00114DEC"/>
    <w:rsid w:val="00123571"/>
    <w:rsid w:val="00125E15"/>
    <w:rsid w:val="00126B14"/>
    <w:rsid w:val="00141E85"/>
    <w:rsid w:val="00144710"/>
    <w:rsid w:val="00147A92"/>
    <w:rsid w:val="00152BAB"/>
    <w:rsid w:val="00154713"/>
    <w:rsid w:val="001610C1"/>
    <w:rsid w:val="001623EE"/>
    <w:rsid w:val="00165169"/>
    <w:rsid w:val="001677BE"/>
    <w:rsid w:val="001779E2"/>
    <w:rsid w:val="001920A9"/>
    <w:rsid w:val="001934F0"/>
    <w:rsid w:val="00193930"/>
    <w:rsid w:val="001B7674"/>
    <w:rsid w:val="001D550D"/>
    <w:rsid w:val="0020210A"/>
    <w:rsid w:val="00203EAA"/>
    <w:rsid w:val="002470B9"/>
    <w:rsid w:val="00252BB7"/>
    <w:rsid w:val="00252F8B"/>
    <w:rsid w:val="0025494C"/>
    <w:rsid w:val="00274DC1"/>
    <w:rsid w:val="002856B9"/>
    <w:rsid w:val="00290E6C"/>
    <w:rsid w:val="002A01A4"/>
    <w:rsid w:val="002A2FDF"/>
    <w:rsid w:val="002A74EE"/>
    <w:rsid w:val="002E0C53"/>
    <w:rsid w:val="002E1E86"/>
    <w:rsid w:val="002E3E44"/>
    <w:rsid w:val="002F134D"/>
    <w:rsid w:val="002F77C4"/>
    <w:rsid w:val="003230DE"/>
    <w:rsid w:val="00324290"/>
    <w:rsid w:val="00385199"/>
    <w:rsid w:val="00387451"/>
    <w:rsid w:val="003904D4"/>
    <w:rsid w:val="00395174"/>
    <w:rsid w:val="003A6294"/>
    <w:rsid w:val="003B080F"/>
    <w:rsid w:val="003D6F0D"/>
    <w:rsid w:val="00400E12"/>
    <w:rsid w:val="00417083"/>
    <w:rsid w:val="00421520"/>
    <w:rsid w:val="00426410"/>
    <w:rsid w:val="004306B5"/>
    <w:rsid w:val="00432267"/>
    <w:rsid w:val="00437950"/>
    <w:rsid w:val="00444052"/>
    <w:rsid w:val="004631FA"/>
    <w:rsid w:val="00480685"/>
    <w:rsid w:val="00481CD5"/>
    <w:rsid w:val="00483ADC"/>
    <w:rsid w:val="00484A84"/>
    <w:rsid w:val="0049310A"/>
    <w:rsid w:val="004C07F3"/>
    <w:rsid w:val="004C56EF"/>
    <w:rsid w:val="004E19E1"/>
    <w:rsid w:val="004E671F"/>
    <w:rsid w:val="00526F34"/>
    <w:rsid w:val="00537793"/>
    <w:rsid w:val="00541CC7"/>
    <w:rsid w:val="005470C2"/>
    <w:rsid w:val="005656B3"/>
    <w:rsid w:val="00571EA3"/>
    <w:rsid w:val="005836FF"/>
    <w:rsid w:val="00593947"/>
    <w:rsid w:val="005A4DB1"/>
    <w:rsid w:val="005B6DA6"/>
    <w:rsid w:val="005B75BB"/>
    <w:rsid w:val="005C42E0"/>
    <w:rsid w:val="005D6F37"/>
    <w:rsid w:val="005E07D6"/>
    <w:rsid w:val="005E0CD2"/>
    <w:rsid w:val="005E53EE"/>
    <w:rsid w:val="005E6FDF"/>
    <w:rsid w:val="005F3CA2"/>
    <w:rsid w:val="006052C3"/>
    <w:rsid w:val="00605B5A"/>
    <w:rsid w:val="0063201A"/>
    <w:rsid w:val="00632B57"/>
    <w:rsid w:val="00635C22"/>
    <w:rsid w:val="006411CE"/>
    <w:rsid w:val="00657574"/>
    <w:rsid w:val="006603E1"/>
    <w:rsid w:val="00670A64"/>
    <w:rsid w:val="00680D92"/>
    <w:rsid w:val="00684074"/>
    <w:rsid w:val="006A0DE5"/>
    <w:rsid w:val="006B2208"/>
    <w:rsid w:val="006B6BF6"/>
    <w:rsid w:val="006C4449"/>
    <w:rsid w:val="006D4FBF"/>
    <w:rsid w:val="006E276E"/>
    <w:rsid w:val="006F76DE"/>
    <w:rsid w:val="007042B1"/>
    <w:rsid w:val="00721976"/>
    <w:rsid w:val="00722443"/>
    <w:rsid w:val="00752F87"/>
    <w:rsid w:val="0075593A"/>
    <w:rsid w:val="00757948"/>
    <w:rsid w:val="0076378C"/>
    <w:rsid w:val="00763CA8"/>
    <w:rsid w:val="00770CA9"/>
    <w:rsid w:val="00791003"/>
    <w:rsid w:val="007B6F7E"/>
    <w:rsid w:val="007C7D25"/>
    <w:rsid w:val="007E141E"/>
    <w:rsid w:val="007E4EAF"/>
    <w:rsid w:val="00815CED"/>
    <w:rsid w:val="008160EE"/>
    <w:rsid w:val="008208B1"/>
    <w:rsid w:val="0082173B"/>
    <w:rsid w:val="00840999"/>
    <w:rsid w:val="00872BD9"/>
    <w:rsid w:val="00886674"/>
    <w:rsid w:val="008B31F7"/>
    <w:rsid w:val="008C1581"/>
    <w:rsid w:val="008D1E2B"/>
    <w:rsid w:val="008D5CB1"/>
    <w:rsid w:val="008E0B08"/>
    <w:rsid w:val="008F1506"/>
    <w:rsid w:val="008F1EC5"/>
    <w:rsid w:val="008F5A7F"/>
    <w:rsid w:val="00903DDA"/>
    <w:rsid w:val="00932F4F"/>
    <w:rsid w:val="00937376"/>
    <w:rsid w:val="009417A8"/>
    <w:rsid w:val="0094193B"/>
    <w:rsid w:val="0095670D"/>
    <w:rsid w:val="0096185A"/>
    <w:rsid w:val="009721A7"/>
    <w:rsid w:val="009813F7"/>
    <w:rsid w:val="009929EA"/>
    <w:rsid w:val="009A1C27"/>
    <w:rsid w:val="009B171A"/>
    <w:rsid w:val="009B48C2"/>
    <w:rsid w:val="009D0AA2"/>
    <w:rsid w:val="009E5D65"/>
    <w:rsid w:val="00A022CF"/>
    <w:rsid w:val="00A04ED0"/>
    <w:rsid w:val="00A128E4"/>
    <w:rsid w:val="00A15705"/>
    <w:rsid w:val="00A2517E"/>
    <w:rsid w:val="00A46790"/>
    <w:rsid w:val="00A765FD"/>
    <w:rsid w:val="00A826C8"/>
    <w:rsid w:val="00A85BD4"/>
    <w:rsid w:val="00A96A5E"/>
    <w:rsid w:val="00A97970"/>
    <w:rsid w:val="00AA03B3"/>
    <w:rsid w:val="00AA03D1"/>
    <w:rsid w:val="00AB2D34"/>
    <w:rsid w:val="00AB607A"/>
    <w:rsid w:val="00AD1363"/>
    <w:rsid w:val="00AE33F2"/>
    <w:rsid w:val="00B0557A"/>
    <w:rsid w:val="00B22D8A"/>
    <w:rsid w:val="00B25955"/>
    <w:rsid w:val="00B32CC9"/>
    <w:rsid w:val="00B36F84"/>
    <w:rsid w:val="00B37807"/>
    <w:rsid w:val="00B37885"/>
    <w:rsid w:val="00B47A16"/>
    <w:rsid w:val="00B504FC"/>
    <w:rsid w:val="00B755C5"/>
    <w:rsid w:val="00B8370E"/>
    <w:rsid w:val="00B850DE"/>
    <w:rsid w:val="00B90143"/>
    <w:rsid w:val="00B93F1B"/>
    <w:rsid w:val="00B94743"/>
    <w:rsid w:val="00B96E6A"/>
    <w:rsid w:val="00BB224F"/>
    <w:rsid w:val="00BB3517"/>
    <w:rsid w:val="00BB43E4"/>
    <w:rsid w:val="00BB45C5"/>
    <w:rsid w:val="00BB55BC"/>
    <w:rsid w:val="00BC691C"/>
    <w:rsid w:val="00C173F3"/>
    <w:rsid w:val="00C23435"/>
    <w:rsid w:val="00C3427A"/>
    <w:rsid w:val="00C53D6B"/>
    <w:rsid w:val="00C66947"/>
    <w:rsid w:val="00C752D8"/>
    <w:rsid w:val="00C80E81"/>
    <w:rsid w:val="00CA4EE1"/>
    <w:rsid w:val="00CB4F08"/>
    <w:rsid w:val="00CB7385"/>
    <w:rsid w:val="00CC2792"/>
    <w:rsid w:val="00CC3DA8"/>
    <w:rsid w:val="00CC5F8D"/>
    <w:rsid w:val="00D06D6F"/>
    <w:rsid w:val="00D12669"/>
    <w:rsid w:val="00D537AD"/>
    <w:rsid w:val="00D546FA"/>
    <w:rsid w:val="00D6682B"/>
    <w:rsid w:val="00D83F94"/>
    <w:rsid w:val="00D86052"/>
    <w:rsid w:val="00DC7479"/>
    <w:rsid w:val="00DC79A4"/>
    <w:rsid w:val="00DE4D53"/>
    <w:rsid w:val="00DE531D"/>
    <w:rsid w:val="00DF029A"/>
    <w:rsid w:val="00E029CA"/>
    <w:rsid w:val="00E042AC"/>
    <w:rsid w:val="00E2508A"/>
    <w:rsid w:val="00E278F1"/>
    <w:rsid w:val="00E332C4"/>
    <w:rsid w:val="00E34EF4"/>
    <w:rsid w:val="00E356E8"/>
    <w:rsid w:val="00E469CA"/>
    <w:rsid w:val="00E4725A"/>
    <w:rsid w:val="00E576B8"/>
    <w:rsid w:val="00E62D27"/>
    <w:rsid w:val="00E64742"/>
    <w:rsid w:val="00E7167C"/>
    <w:rsid w:val="00E724C4"/>
    <w:rsid w:val="00E805F8"/>
    <w:rsid w:val="00E81295"/>
    <w:rsid w:val="00E90F3E"/>
    <w:rsid w:val="00E954C7"/>
    <w:rsid w:val="00EA0A6B"/>
    <w:rsid w:val="00EB78CF"/>
    <w:rsid w:val="00EE3984"/>
    <w:rsid w:val="00EE5F5F"/>
    <w:rsid w:val="00EF11B4"/>
    <w:rsid w:val="00EF5072"/>
    <w:rsid w:val="00F04E65"/>
    <w:rsid w:val="00F11AE0"/>
    <w:rsid w:val="00F15178"/>
    <w:rsid w:val="00F20DAE"/>
    <w:rsid w:val="00F27FBA"/>
    <w:rsid w:val="00F31838"/>
    <w:rsid w:val="00F34860"/>
    <w:rsid w:val="00F44C0B"/>
    <w:rsid w:val="00F51DEB"/>
    <w:rsid w:val="00F63269"/>
    <w:rsid w:val="00F64BE5"/>
    <w:rsid w:val="00F67AFA"/>
    <w:rsid w:val="00F7673D"/>
    <w:rsid w:val="00F7745E"/>
    <w:rsid w:val="00F77643"/>
    <w:rsid w:val="00F860D6"/>
    <w:rsid w:val="00FB5481"/>
    <w:rsid w:val="00FC66B9"/>
    <w:rsid w:val="00FC6E6A"/>
    <w:rsid w:val="00FD13A0"/>
    <w:rsid w:val="00FE4865"/>
    <w:rsid w:val="00FE6333"/>
    <w:rsid w:val="01D47BFC"/>
    <w:rsid w:val="02A82198"/>
    <w:rsid w:val="02AA2EE5"/>
    <w:rsid w:val="02BD7BCE"/>
    <w:rsid w:val="032D23B5"/>
    <w:rsid w:val="03D45004"/>
    <w:rsid w:val="042A065F"/>
    <w:rsid w:val="051A4307"/>
    <w:rsid w:val="05730FAD"/>
    <w:rsid w:val="05856DD9"/>
    <w:rsid w:val="059E3048"/>
    <w:rsid w:val="06240394"/>
    <w:rsid w:val="062E0FD7"/>
    <w:rsid w:val="062F55C2"/>
    <w:rsid w:val="06A85460"/>
    <w:rsid w:val="070123E3"/>
    <w:rsid w:val="07B37250"/>
    <w:rsid w:val="07B77520"/>
    <w:rsid w:val="08021A5B"/>
    <w:rsid w:val="08803B35"/>
    <w:rsid w:val="08AA5DB7"/>
    <w:rsid w:val="08AB2F95"/>
    <w:rsid w:val="09576F8D"/>
    <w:rsid w:val="09715485"/>
    <w:rsid w:val="098F7EE7"/>
    <w:rsid w:val="099A5DEA"/>
    <w:rsid w:val="0A276EA3"/>
    <w:rsid w:val="0A486EE0"/>
    <w:rsid w:val="0B2C0082"/>
    <w:rsid w:val="0B532F81"/>
    <w:rsid w:val="0B895696"/>
    <w:rsid w:val="0C695ABD"/>
    <w:rsid w:val="0CED4AFB"/>
    <w:rsid w:val="0D616E90"/>
    <w:rsid w:val="0DD72380"/>
    <w:rsid w:val="0EA141C9"/>
    <w:rsid w:val="0F156299"/>
    <w:rsid w:val="0F7F0595"/>
    <w:rsid w:val="0FF7146C"/>
    <w:rsid w:val="102B2AC6"/>
    <w:rsid w:val="12021139"/>
    <w:rsid w:val="126542F6"/>
    <w:rsid w:val="12A271FD"/>
    <w:rsid w:val="1339637B"/>
    <w:rsid w:val="13B71E95"/>
    <w:rsid w:val="142C1949"/>
    <w:rsid w:val="145D05FD"/>
    <w:rsid w:val="14C40E41"/>
    <w:rsid w:val="14DB58C4"/>
    <w:rsid w:val="15104E6B"/>
    <w:rsid w:val="15176425"/>
    <w:rsid w:val="154F1D1D"/>
    <w:rsid w:val="156A79E2"/>
    <w:rsid w:val="15724BB9"/>
    <w:rsid w:val="158776DC"/>
    <w:rsid w:val="15933AF4"/>
    <w:rsid w:val="15C13B90"/>
    <w:rsid w:val="16406F04"/>
    <w:rsid w:val="16DE06FC"/>
    <w:rsid w:val="17432269"/>
    <w:rsid w:val="18294F61"/>
    <w:rsid w:val="18497AC2"/>
    <w:rsid w:val="1893173E"/>
    <w:rsid w:val="18DF46D3"/>
    <w:rsid w:val="18E023BC"/>
    <w:rsid w:val="18FA5B22"/>
    <w:rsid w:val="1918523A"/>
    <w:rsid w:val="19410EB6"/>
    <w:rsid w:val="19E52B8A"/>
    <w:rsid w:val="1A321C9E"/>
    <w:rsid w:val="1A4F635A"/>
    <w:rsid w:val="1A533E22"/>
    <w:rsid w:val="1ACA19DE"/>
    <w:rsid w:val="1ADC6D5E"/>
    <w:rsid w:val="1B370EFE"/>
    <w:rsid w:val="1BD0456C"/>
    <w:rsid w:val="1BF41CA6"/>
    <w:rsid w:val="1CD03FE7"/>
    <w:rsid w:val="1CDE2E80"/>
    <w:rsid w:val="1D176D14"/>
    <w:rsid w:val="1D907F77"/>
    <w:rsid w:val="1E505D41"/>
    <w:rsid w:val="1E6E69E2"/>
    <w:rsid w:val="1EAB6509"/>
    <w:rsid w:val="1EE271F2"/>
    <w:rsid w:val="1EF65E3E"/>
    <w:rsid w:val="1F2E160B"/>
    <w:rsid w:val="1FA74283"/>
    <w:rsid w:val="20D818EC"/>
    <w:rsid w:val="213742B0"/>
    <w:rsid w:val="217B0C51"/>
    <w:rsid w:val="223B7E37"/>
    <w:rsid w:val="22482B67"/>
    <w:rsid w:val="22524B77"/>
    <w:rsid w:val="22572F1C"/>
    <w:rsid w:val="230C170B"/>
    <w:rsid w:val="2406722D"/>
    <w:rsid w:val="249B225A"/>
    <w:rsid w:val="24AB273C"/>
    <w:rsid w:val="24B10092"/>
    <w:rsid w:val="256942F4"/>
    <w:rsid w:val="26BE7316"/>
    <w:rsid w:val="26E62123"/>
    <w:rsid w:val="26F16674"/>
    <w:rsid w:val="27F935CC"/>
    <w:rsid w:val="28427DD9"/>
    <w:rsid w:val="28550B9D"/>
    <w:rsid w:val="2859199E"/>
    <w:rsid w:val="290D69DF"/>
    <w:rsid w:val="29391501"/>
    <w:rsid w:val="29C91E40"/>
    <w:rsid w:val="2A2F37EF"/>
    <w:rsid w:val="2A5C08CD"/>
    <w:rsid w:val="2AD7661E"/>
    <w:rsid w:val="2BE04374"/>
    <w:rsid w:val="2C03684D"/>
    <w:rsid w:val="2C2116BB"/>
    <w:rsid w:val="2CB9253A"/>
    <w:rsid w:val="2CF8386B"/>
    <w:rsid w:val="2D2879D2"/>
    <w:rsid w:val="2D32652D"/>
    <w:rsid w:val="2D911957"/>
    <w:rsid w:val="2DC972A8"/>
    <w:rsid w:val="2E342C7C"/>
    <w:rsid w:val="2E7F6385"/>
    <w:rsid w:val="2F305B21"/>
    <w:rsid w:val="2F62612C"/>
    <w:rsid w:val="2F992737"/>
    <w:rsid w:val="2FAF742D"/>
    <w:rsid w:val="2FC555EE"/>
    <w:rsid w:val="2FF6670E"/>
    <w:rsid w:val="30806E16"/>
    <w:rsid w:val="3188074F"/>
    <w:rsid w:val="31BF516F"/>
    <w:rsid w:val="32123BD3"/>
    <w:rsid w:val="324C2F91"/>
    <w:rsid w:val="328A7EDB"/>
    <w:rsid w:val="32B56B75"/>
    <w:rsid w:val="334A5791"/>
    <w:rsid w:val="33A91B50"/>
    <w:rsid w:val="3456014E"/>
    <w:rsid w:val="34AB41C1"/>
    <w:rsid w:val="34F611D2"/>
    <w:rsid w:val="353D046A"/>
    <w:rsid w:val="35E81989"/>
    <w:rsid w:val="361E5B55"/>
    <w:rsid w:val="370364C5"/>
    <w:rsid w:val="37981F68"/>
    <w:rsid w:val="37B1343E"/>
    <w:rsid w:val="37B83C6D"/>
    <w:rsid w:val="3821631C"/>
    <w:rsid w:val="383004D9"/>
    <w:rsid w:val="39124AD8"/>
    <w:rsid w:val="3926070F"/>
    <w:rsid w:val="394925F6"/>
    <w:rsid w:val="39630568"/>
    <w:rsid w:val="39833D9F"/>
    <w:rsid w:val="3B9A58C0"/>
    <w:rsid w:val="3BA8749B"/>
    <w:rsid w:val="3C0B4E0B"/>
    <w:rsid w:val="3D036E49"/>
    <w:rsid w:val="3D406CE8"/>
    <w:rsid w:val="3E6B3EE0"/>
    <w:rsid w:val="3E724490"/>
    <w:rsid w:val="3E8A2DE2"/>
    <w:rsid w:val="3E907546"/>
    <w:rsid w:val="3EB256E2"/>
    <w:rsid w:val="3F06577D"/>
    <w:rsid w:val="40265B9E"/>
    <w:rsid w:val="403C3E74"/>
    <w:rsid w:val="404F64AE"/>
    <w:rsid w:val="40A62850"/>
    <w:rsid w:val="40B86451"/>
    <w:rsid w:val="40EA19D6"/>
    <w:rsid w:val="41200FCE"/>
    <w:rsid w:val="41832575"/>
    <w:rsid w:val="41E85B25"/>
    <w:rsid w:val="42374274"/>
    <w:rsid w:val="42511C00"/>
    <w:rsid w:val="42702736"/>
    <w:rsid w:val="42FF5B22"/>
    <w:rsid w:val="44413A99"/>
    <w:rsid w:val="453B56F0"/>
    <w:rsid w:val="453B664C"/>
    <w:rsid w:val="46A74ED1"/>
    <w:rsid w:val="47166FA8"/>
    <w:rsid w:val="47F05E9E"/>
    <w:rsid w:val="48043356"/>
    <w:rsid w:val="482D4EC8"/>
    <w:rsid w:val="48366103"/>
    <w:rsid w:val="487B7B37"/>
    <w:rsid w:val="495B4265"/>
    <w:rsid w:val="49BA3703"/>
    <w:rsid w:val="4A0D4B4D"/>
    <w:rsid w:val="4A2F1F3E"/>
    <w:rsid w:val="4A8B5DDA"/>
    <w:rsid w:val="4AB6594E"/>
    <w:rsid w:val="4AC360A8"/>
    <w:rsid w:val="4BA17C15"/>
    <w:rsid w:val="4BA406E6"/>
    <w:rsid w:val="4CAA521A"/>
    <w:rsid w:val="4CB662DF"/>
    <w:rsid w:val="4CC75326"/>
    <w:rsid w:val="4D9C37F2"/>
    <w:rsid w:val="4E120C33"/>
    <w:rsid w:val="4ECA5060"/>
    <w:rsid w:val="4F326669"/>
    <w:rsid w:val="4F7C5E4D"/>
    <w:rsid w:val="4FA23DDC"/>
    <w:rsid w:val="4FEC0DC1"/>
    <w:rsid w:val="50694B59"/>
    <w:rsid w:val="50CA0155"/>
    <w:rsid w:val="50D60926"/>
    <w:rsid w:val="50FD18F6"/>
    <w:rsid w:val="512F1CC8"/>
    <w:rsid w:val="51B079BA"/>
    <w:rsid w:val="51C25517"/>
    <w:rsid w:val="521C2F55"/>
    <w:rsid w:val="525E04D9"/>
    <w:rsid w:val="52753F03"/>
    <w:rsid w:val="532C56ED"/>
    <w:rsid w:val="532D180D"/>
    <w:rsid w:val="53BB7A14"/>
    <w:rsid w:val="53E55BD0"/>
    <w:rsid w:val="54E2004E"/>
    <w:rsid w:val="55B80A3A"/>
    <w:rsid w:val="55D6531F"/>
    <w:rsid w:val="55DA5481"/>
    <w:rsid w:val="56050BDD"/>
    <w:rsid w:val="5610154C"/>
    <w:rsid w:val="563A25EF"/>
    <w:rsid w:val="56714A96"/>
    <w:rsid w:val="5680332A"/>
    <w:rsid w:val="56803921"/>
    <w:rsid w:val="5684285E"/>
    <w:rsid w:val="56C47D26"/>
    <w:rsid w:val="56DA7CFF"/>
    <w:rsid w:val="56FE0724"/>
    <w:rsid w:val="578F611A"/>
    <w:rsid w:val="57A515A2"/>
    <w:rsid w:val="57C1281D"/>
    <w:rsid w:val="57FA6490"/>
    <w:rsid w:val="58047FB3"/>
    <w:rsid w:val="58542992"/>
    <w:rsid w:val="592137D3"/>
    <w:rsid w:val="596F6C4D"/>
    <w:rsid w:val="597F20C9"/>
    <w:rsid w:val="59B47C50"/>
    <w:rsid w:val="5A2B59BD"/>
    <w:rsid w:val="5AB92E32"/>
    <w:rsid w:val="5ACB04BD"/>
    <w:rsid w:val="5B1C6320"/>
    <w:rsid w:val="5B5F7948"/>
    <w:rsid w:val="5BB96FAB"/>
    <w:rsid w:val="5C153086"/>
    <w:rsid w:val="5C2B6598"/>
    <w:rsid w:val="5C4B7DA7"/>
    <w:rsid w:val="5C620004"/>
    <w:rsid w:val="5C663735"/>
    <w:rsid w:val="5CC732FD"/>
    <w:rsid w:val="5CFA423E"/>
    <w:rsid w:val="5D0A3311"/>
    <w:rsid w:val="5D2F10F9"/>
    <w:rsid w:val="5D371540"/>
    <w:rsid w:val="5D4A6F86"/>
    <w:rsid w:val="5D903C4C"/>
    <w:rsid w:val="5E3C6211"/>
    <w:rsid w:val="5E477B76"/>
    <w:rsid w:val="5E4962E8"/>
    <w:rsid w:val="5FD77456"/>
    <w:rsid w:val="60300910"/>
    <w:rsid w:val="61C94DD5"/>
    <w:rsid w:val="61D53177"/>
    <w:rsid w:val="61E570D1"/>
    <w:rsid w:val="61F36D72"/>
    <w:rsid w:val="630241A9"/>
    <w:rsid w:val="63053636"/>
    <w:rsid w:val="632C3BA9"/>
    <w:rsid w:val="63745CFE"/>
    <w:rsid w:val="63862C39"/>
    <w:rsid w:val="639317F9"/>
    <w:rsid w:val="63A832B5"/>
    <w:rsid w:val="63BA2471"/>
    <w:rsid w:val="63CF4A2D"/>
    <w:rsid w:val="643C3A7E"/>
    <w:rsid w:val="64464079"/>
    <w:rsid w:val="645019F2"/>
    <w:rsid w:val="64541ABA"/>
    <w:rsid w:val="6478587B"/>
    <w:rsid w:val="647B6B1F"/>
    <w:rsid w:val="648D0CDF"/>
    <w:rsid w:val="649B30D6"/>
    <w:rsid w:val="64F47826"/>
    <w:rsid w:val="66000E32"/>
    <w:rsid w:val="666B7102"/>
    <w:rsid w:val="668E7A09"/>
    <w:rsid w:val="66B328B9"/>
    <w:rsid w:val="66B62F78"/>
    <w:rsid w:val="66F21262"/>
    <w:rsid w:val="66F84F17"/>
    <w:rsid w:val="671A77EB"/>
    <w:rsid w:val="675D2A5D"/>
    <w:rsid w:val="67790AD4"/>
    <w:rsid w:val="67837CAB"/>
    <w:rsid w:val="678443B7"/>
    <w:rsid w:val="679F5B74"/>
    <w:rsid w:val="68651557"/>
    <w:rsid w:val="68B023A5"/>
    <w:rsid w:val="68BB416C"/>
    <w:rsid w:val="69957CAE"/>
    <w:rsid w:val="69E87E2B"/>
    <w:rsid w:val="6A0E645E"/>
    <w:rsid w:val="6A617383"/>
    <w:rsid w:val="6A707647"/>
    <w:rsid w:val="6AD96731"/>
    <w:rsid w:val="6AE157AC"/>
    <w:rsid w:val="6B4816E6"/>
    <w:rsid w:val="6B5F3EA8"/>
    <w:rsid w:val="6B8B75E0"/>
    <w:rsid w:val="6B9E55F7"/>
    <w:rsid w:val="6BB72E6E"/>
    <w:rsid w:val="6BC6560D"/>
    <w:rsid w:val="6BF97A1C"/>
    <w:rsid w:val="6C13796C"/>
    <w:rsid w:val="6D664846"/>
    <w:rsid w:val="6D7E7866"/>
    <w:rsid w:val="6D8F732E"/>
    <w:rsid w:val="6DB51CA2"/>
    <w:rsid w:val="6E027EAB"/>
    <w:rsid w:val="6E116354"/>
    <w:rsid w:val="6EE658EF"/>
    <w:rsid w:val="6F256520"/>
    <w:rsid w:val="6F2A01B4"/>
    <w:rsid w:val="6F846793"/>
    <w:rsid w:val="6FCF5EB5"/>
    <w:rsid w:val="70394EB5"/>
    <w:rsid w:val="70666965"/>
    <w:rsid w:val="70CA497B"/>
    <w:rsid w:val="70D13191"/>
    <w:rsid w:val="714C4CA3"/>
    <w:rsid w:val="717D3CF1"/>
    <w:rsid w:val="72005C8D"/>
    <w:rsid w:val="72155ABA"/>
    <w:rsid w:val="727807AC"/>
    <w:rsid w:val="72DF1B2E"/>
    <w:rsid w:val="72F10223"/>
    <w:rsid w:val="731F4181"/>
    <w:rsid w:val="73540BDE"/>
    <w:rsid w:val="73C11191"/>
    <w:rsid w:val="73C60EFA"/>
    <w:rsid w:val="740A2202"/>
    <w:rsid w:val="747D72AE"/>
    <w:rsid w:val="748D3F0A"/>
    <w:rsid w:val="74A6722F"/>
    <w:rsid w:val="74D5072F"/>
    <w:rsid w:val="751F69E6"/>
    <w:rsid w:val="753C478A"/>
    <w:rsid w:val="75BC19EF"/>
    <w:rsid w:val="762A4784"/>
    <w:rsid w:val="765710D9"/>
    <w:rsid w:val="76C7497F"/>
    <w:rsid w:val="76CA3EED"/>
    <w:rsid w:val="76EA1B8E"/>
    <w:rsid w:val="77702BA4"/>
    <w:rsid w:val="77BF2DBE"/>
    <w:rsid w:val="77D203EC"/>
    <w:rsid w:val="77EE76F4"/>
    <w:rsid w:val="78CA5F88"/>
    <w:rsid w:val="796076B9"/>
    <w:rsid w:val="79B032CC"/>
    <w:rsid w:val="7A3C5118"/>
    <w:rsid w:val="7A433FD2"/>
    <w:rsid w:val="7A9B12D3"/>
    <w:rsid w:val="7AB71752"/>
    <w:rsid w:val="7B3F264B"/>
    <w:rsid w:val="7C085430"/>
    <w:rsid w:val="7C2F723D"/>
    <w:rsid w:val="7D935BD8"/>
    <w:rsid w:val="7DF96628"/>
    <w:rsid w:val="7EF554C1"/>
    <w:rsid w:val="7F3818FF"/>
    <w:rsid w:val="7F957C95"/>
    <w:rsid w:val="7FEF0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ind w:firstLine="200" w:firstLineChars="200"/>
      <w:outlineLvl w:val="2"/>
    </w:pPr>
    <w:rPr>
      <w:rFonts w:ascii="仿宋" w:hAnsi="仿宋" w:cs="宋体"/>
      <w:color w:val="FF0000"/>
      <w:sz w:val="32"/>
      <w:szCs w:val="32"/>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9"/>
    <w:semiHidden/>
    <w:qFormat/>
    <w:uiPriority w:val="0"/>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21"/>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rFonts w:cs="Times New Roman"/>
      <w:b/>
      <w:bCs/>
    </w:rPr>
  </w:style>
  <w:style w:type="character" w:styleId="10">
    <w:name w:val="page number"/>
    <w:basedOn w:val="8"/>
    <w:qFormat/>
    <w:uiPriority w:val="0"/>
  </w:style>
  <w:style w:type="table" w:styleId="12">
    <w:name w:val="Table Grid"/>
    <w:basedOn w:val="11"/>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6">
    <w:name w:val="批注框文本 字符"/>
    <w:basedOn w:val="8"/>
    <w:semiHidden/>
    <w:qFormat/>
    <w:uiPriority w:val="99"/>
    <w:rPr>
      <w:rFonts w:ascii="Times New Roman" w:hAnsi="Times New Roman" w:eastAsia="宋体" w:cs="Times New Roman"/>
      <w:sz w:val="18"/>
      <w:szCs w:val="18"/>
    </w:rPr>
  </w:style>
  <w:style w:type="character" w:customStyle="1" w:styleId="17">
    <w:name w:val="正文文本缩进 3 字符"/>
    <w:basedOn w:val="8"/>
    <w:semiHidden/>
    <w:qFormat/>
    <w:uiPriority w:val="99"/>
    <w:rPr>
      <w:rFonts w:ascii="Times New Roman" w:hAnsi="Times New Roman" w:eastAsia="宋体" w:cs="Times New Roman"/>
      <w:sz w:val="16"/>
      <w:szCs w:val="16"/>
    </w:rPr>
  </w:style>
  <w:style w:type="character" w:customStyle="1" w:styleId="18">
    <w:name w:val="页脚 字符1"/>
    <w:qFormat/>
    <w:uiPriority w:val="99"/>
    <w:rPr>
      <w:rFonts w:ascii="Times New Roman" w:hAnsi="Times New Roman" w:eastAsia="黑体" w:cs="Times New Roman"/>
      <w:snapToGrid w:val="0"/>
      <w:kern w:val="0"/>
      <w:sz w:val="18"/>
      <w:szCs w:val="18"/>
    </w:rPr>
  </w:style>
  <w:style w:type="character" w:customStyle="1" w:styleId="19">
    <w:name w:val="批注框文本 Char"/>
    <w:link w:val="3"/>
    <w:semiHidden/>
    <w:qFormat/>
    <w:uiPriority w:val="0"/>
    <w:rPr>
      <w:rFonts w:ascii="Times New Roman" w:hAnsi="Times New Roman" w:eastAsia="宋体" w:cs="Times New Roman"/>
      <w:sz w:val="18"/>
      <w:szCs w:val="18"/>
    </w:rPr>
  </w:style>
  <w:style w:type="character" w:customStyle="1" w:styleId="20">
    <w:name w:val="页眉 字符1"/>
    <w:qFormat/>
    <w:uiPriority w:val="0"/>
    <w:rPr>
      <w:rFonts w:ascii="Times New Roman" w:hAnsi="Times New Roman" w:eastAsia="宋体" w:cs="Times New Roman"/>
      <w:sz w:val="18"/>
      <w:szCs w:val="18"/>
    </w:rPr>
  </w:style>
  <w:style w:type="character" w:customStyle="1" w:styleId="21">
    <w:name w:val="正文文本缩进 3 Char"/>
    <w:link w:val="6"/>
    <w:qFormat/>
    <w:uiPriority w:val="0"/>
    <w:rPr>
      <w:rFonts w:ascii="Times New Roman" w:hAnsi="Times New Roman" w:eastAsia="仿宋_GB2312" w:cs="Times New Roman"/>
      <w:sz w:val="32"/>
      <w:szCs w:val="24"/>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普通(网站)1"/>
    <w:basedOn w:val="1"/>
    <w:qFormat/>
    <w:uiPriority w:val="0"/>
    <w:rPr>
      <w:rFonts w:ascii="Calibri" w:hAnsi="Calibri" w:cs="黑体"/>
      <w:sz w:val="24"/>
    </w:rPr>
  </w:style>
  <w:style w:type="paragraph" w:customStyle="1" w:styleId="24">
    <w:name w:val="普通(网站)2"/>
    <w:basedOn w:val="1"/>
    <w:qFormat/>
    <w:uiPriority w:val="0"/>
    <w:rPr>
      <w:rFonts w:ascii="Calibri" w:hAnsi="Calibri" w:cs="黑体"/>
      <w:sz w:val="24"/>
    </w:rPr>
  </w:style>
  <w:style w:type="paragraph" w:customStyle="1" w:styleId="25">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36BF6-2F78-44B4-91A7-343B9FF1E692}">
  <ds:schemaRefs/>
</ds:datastoreItem>
</file>

<file path=docProps/app.xml><?xml version="1.0" encoding="utf-8"?>
<Properties xmlns="http://schemas.openxmlformats.org/officeDocument/2006/extended-properties" xmlns:vt="http://schemas.openxmlformats.org/officeDocument/2006/docPropsVTypes">
  <Template>Normal</Template>
  <Pages>21</Pages>
  <Words>1454</Words>
  <Characters>8289</Characters>
  <Lines>69</Lines>
  <Paragraphs>19</Paragraphs>
  <TotalTime>110</TotalTime>
  <ScaleCrop>false</ScaleCrop>
  <LinksUpToDate>false</LinksUpToDate>
  <CharactersWithSpaces>9724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2020-02-02T03:12:00Z</dcterms:created>
  <dc:creator>穆斯塔帕</dc:creator>
  <cp:lastModifiedBy>Administrator</cp:lastModifiedBy>
  <cp:lastPrinted>2020-02-09T04:05:00Z</cp:lastPrinted>
  <dcterms:modified xsi:type="dcterms:W3CDTF">2020-02-09T08:37:07Z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