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lang w:eastAsia="zh-CN"/>
        </w:rPr>
        <w:t>中共</w:t>
      </w: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委员会老干部局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克州党委老干部局</w:t>
      </w:r>
      <w:r>
        <w:rPr>
          <w:rFonts w:hint="eastAsia" w:ascii="仿宋_GB2312" w:hAnsi="宋体" w:eastAsia="仿宋_GB2312"/>
          <w:b/>
          <w:kern w:val="0"/>
          <w:sz w:val="32"/>
          <w:szCs w:val="32"/>
        </w:rPr>
        <w:t>部门单位概况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克州党委老干部局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克州党委老干部局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克州党委老干部局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克州党委老干部局</w:t>
      </w:r>
      <w:r>
        <w:rPr>
          <w:rFonts w:hint="eastAsia" w:ascii="仿宋_GB2312" w:hAnsi="宋体" w:eastAsia="仿宋_GB2312"/>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克州党委老干部局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克州党委老干部局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克州党委老干部局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克州党委老干部局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克州党委老干部局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克州党委老干部局</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jc w:val="left"/>
        <w:rPr>
          <w:rFonts w:hint="eastAsia" w:ascii="仿宋_GB2312" w:hAnsi="宋体" w:eastAsia="仿宋_GB2312"/>
          <w:kern w:val="0"/>
          <w:sz w:val="32"/>
          <w:szCs w:val="32"/>
          <w:lang w:eastAsia="zh-CN"/>
        </w:rPr>
      </w:pPr>
      <w:r>
        <w:rPr>
          <w:rFonts w:hint="eastAsia" w:ascii="仿宋_GB2312" w:hAnsi="宋体" w:eastAsia="仿宋_GB2312"/>
          <w:kern w:val="0"/>
          <w:sz w:val="32"/>
          <w:szCs w:val="32"/>
        </w:rPr>
        <w:t>克州</w:t>
      </w:r>
      <w:r>
        <w:rPr>
          <w:rFonts w:hint="eastAsia" w:ascii="仿宋_GB2312" w:hAnsi="宋体" w:eastAsia="仿宋_GB2312"/>
          <w:kern w:val="0"/>
          <w:sz w:val="32"/>
          <w:szCs w:val="32"/>
          <w:lang w:eastAsia="zh-CN"/>
        </w:rPr>
        <w:t>党委</w:t>
      </w:r>
      <w:r>
        <w:rPr>
          <w:rFonts w:hint="eastAsia" w:ascii="仿宋_GB2312" w:hAnsi="宋体" w:eastAsia="仿宋_GB2312"/>
          <w:kern w:val="0"/>
          <w:sz w:val="32"/>
          <w:szCs w:val="32"/>
        </w:rPr>
        <w:t>老干</w:t>
      </w:r>
      <w:r>
        <w:rPr>
          <w:rFonts w:hint="eastAsia" w:ascii="仿宋_GB2312" w:hAnsi="宋体" w:eastAsia="仿宋_GB2312"/>
          <w:kern w:val="0"/>
          <w:sz w:val="32"/>
          <w:szCs w:val="32"/>
          <w:lang w:eastAsia="zh-CN"/>
        </w:rPr>
        <w:t>部</w:t>
      </w:r>
      <w:r>
        <w:rPr>
          <w:rFonts w:hint="eastAsia" w:ascii="仿宋_GB2312" w:hAnsi="宋体" w:eastAsia="仿宋_GB2312"/>
          <w:kern w:val="0"/>
          <w:sz w:val="32"/>
          <w:szCs w:val="32"/>
        </w:rPr>
        <w:t>局是</w:t>
      </w:r>
      <w:r>
        <w:rPr>
          <w:rFonts w:hint="eastAsia" w:ascii="仿宋_GB2312" w:hAnsi="宋体" w:eastAsia="仿宋_GB2312"/>
          <w:kern w:val="0"/>
          <w:sz w:val="32"/>
          <w:szCs w:val="32"/>
          <w:lang w:eastAsia="zh-CN"/>
        </w:rPr>
        <w:t>自治州党委主管离退休干部工作的工作机关，主要职责是：</w:t>
      </w:r>
    </w:p>
    <w:p>
      <w:pPr>
        <w:widowControl/>
        <w:spacing w:line="560" w:lineRule="exact"/>
        <w:ind w:firstLine="640"/>
        <w:jc w:val="left"/>
        <w:rPr>
          <w:rFonts w:hint="eastAsia" w:ascii="仿宋_GB2312" w:hAnsi="宋体" w:eastAsia="仿宋_GB2312"/>
          <w:kern w:val="0"/>
          <w:sz w:val="32"/>
          <w:szCs w:val="32"/>
        </w:rPr>
      </w:pPr>
      <w:r>
        <w:rPr>
          <w:rFonts w:hint="eastAsia" w:ascii="仿宋_GB2312" w:hAnsi="宋体" w:eastAsia="仿宋_GB2312"/>
          <w:kern w:val="0"/>
          <w:sz w:val="32"/>
          <w:szCs w:val="32"/>
          <w:lang w:eastAsia="zh-CN"/>
        </w:rPr>
        <w:t>（一）负责指导自治州离退休干部政治建设、思想建设和党组织建设，组织引导离退休干部在贯彻以习近平同志为核心的党中央治疆方略，特别是社会稳定和长治久安总目标中发挥作用，为党和人民事业增添正能量</w:t>
      </w:r>
      <w:r>
        <w:rPr>
          <w:rFonts w:hint="eastAsia" w:ascii="仿宋_GB2312" w:hAnsi="宋体" w:eastAsia="仿宋_GB2312"/>
          <w:kern w:val="0"/>
          <w:sz w:val="32"/>
          <w:szCs w:val="32"/>
        </w:rPr>
        <w:t>。</w:t>
      </w:r>
    </w:p>
    <w:p>
      <w:pPr>
        <w:widowControl/>
        <w:spacing w:line="560" w:lineRule="exact"/>
        <w:ind w:firstLine="640"/>
        <w:jc w:val="left"/>
        <w:rPr>
          <w:rFonts w:hint="eastAsia" w:ascii="仿宋_GB2312" w:hAnsi="宋体" w:eastAsia="仿宋_GB2312"/>
          <w:kern w:val="0"/>
          <w:sz w:val="32"/>
          <w:szCs w:val="32"/>
        </w:rPr>
      </w:pPr>
      <w:r>
        <w:rPr>
          <w:rFonts w:hint="eastAsia" w:ascii="仿宋_GB2312" w:hAnsi="宋体" w:eastAsia="仿宋_GB2312"/>
          <w:kern w:val="0"/>
          <w:sz w:val="32"/>
          <w:szCs w:val="32"/>
          <w:lang w:eastAsia="zh-CN"/>
        </w:rPr>
        <w:t>（二）</w:t>
      </w:r>
      <w:r>
        <w:rPr>
          <w:rFonts w:hint="eastAsia" w:ascii="仿宋_GB2312" w:hAnsi="宋体" w:eastAsia="仿宋_GB2312"/>
          <w:kern w:val="0"/>
          <w:sz w:val="32"/>
          <w:szCs w:val="32"/>
        </w:rPr>
        <w:t>组织开展自治州离退休干部工作调查研究，制定自治州离退休干部工作的具体意见和措施。</w:t>
      </w:r>
    </w:p>
    <w:p>
      <w:pPr>
        <w:widowControl/>
        <w:spacing w:line="560" w:lineRule="exact"/>
        <w:ind w:firstLine="640"/>
        <w:jc w:val="left"/>
        <w:rPr>
          <w:rFonts w:hint="eastAsia" w:ascii="仿宋_GB2312" w:hAnsi="宋体" w:eastAsia="仿宋_GB2312"/>
          <w:kern w:val="0"/>
          <w:sz w:val="32"/>
          <w:szCs w:val="32"/>
        </w:rPr>
      </w:pPr>
      <w:r>
        <w:rPr>
          <w:rFonts w:hint="eastAsia" w:ascii="仿宋_GB2312" w:hAnsi="宋体" w:eastAsia="仿宋_GB2312"/>
          <w:kern w:val="0"/>
          <w:sz w:val="32"/>
          <w:szCs w:val="32"/>
          <w:lang w:eastAsia="zh-CN"/>
        </w:rPr>
        <w:t>（三）</w:t>
      </w:r>
      <w:r>
        <w:rPr>
          <w:rFonts w:hint="eastAsia" w:ascii="仿宋_GB2312" w:hAnsi="宋体" w:eastAsia="仿宋_GB2312"/>
          <w:kern w:val="0"/>
          <w:sz w:val="32"/>
          <w:szCs w:val="32"/>
        </w:rPr>
        <w:t>负责自治州离退休干部工作政策业务的指导和检查工作，并办理相关业务，督促有关部门落实离退休干部政治待遇和生活待遇。</w:t>
      </w:r>
    </w:p>
    <w:p>
      <w:pPr>
        <w:widowControl/>
        <w:spacing w:line="560" w:lineRule="exact"/>
        <w:ind w:firstLine="640"/>
        <w:jc w:val="left"/>
        <w:rPr>
          <w:rFonts w:hint="eastAsia" w:ascii="仿宋_GB2312" w:hAnsi="宋体" w:eastAsia="仿宋_GB2312"/>
          <w:kern w:val="0"/>
          <w:sz w:val="32"/>
          <w:szCs w:val="32"/>
        </w:rPr>
      </w:pPr>
      <w:r>
        <w:rPr>
          <w:rFonts w:hint="eastAsia" w:ascii="仿宋_GB2312" w:hAnsi="宋体" w:eastAsia="仿宋_GB2312"/>
          <w:kern w:val="0"/>
          <w:sz w:val="32"/>
          <w:szCs w:val="32"/>
          <w:lang w:eastAsia="zh-CN"/>
        </w:rPr>
        <w:t>（四）</w:t>
      </w:r>
      <w:r>
        <w:rPr>
          <w:rFonts w:hint="eastAsia" w:ascii="仿宋_GB2312" w:hAnsi="宋体" w:eastAsia="仿宋_GB2312"/>
          <w:kern w:val="0"/>
          <w:sz w:val="32"/>
          <w:szCs w:val="32"/>
        </w:rPr>
        <w:t>负责推动自治州离退休干部工作精准化</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信息化建设</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指导全州老干部工作部门自身建设。</w:t>
      </w:r>
    </w:p>
    <w:p>
      <w:pPr>
        <w:widowControl/>
        <w:spacing w:line="560" w:lineRule="exact"/>
        <w:ind w:firstLine="640"/>
        <w:jc w:val="left"/>
        <w:rPr>
          <w:rFonts w:hint="eastAsia" w:ascii="仿宋_GB2312" w:hAnsi="宋体" w:eastAsia="仿宋_GB2312"/>
          <w:kern w:val="0"/>
          <w:sz w:val="32"/>
          <w:szCs w:val="32"/>
        </w:rPr>
      </w:pPr>
      <w:r>
        <w:rPr>
          <w:rFonts w:hint="eastAsia" w:ascii="仿宋_GB2312" w:hAnsi="宋体" w:eastAsia="仿宋_GB2312"/>
          <w:kern w:val="0"/>
          <w:sz w:val="32"/>
          <w:szCs w:val="32"/>
          <w:lang w:eastAsia="zh-CN"/>
        </w:rPr>
        <w:t>（五）</w:t>
      </w:r>
      <w:r>
        <w:rPr>
          <w:rFonts w:hint="eastAsia" w:ascii="仿宋_GB2312" w:hAnsi="宋体" w:eastAsia="仿宋_GB2312"/>
          <w:kern w:val="0"/>
          <w:sz w:val="32"/>
          <w:szCs w:val="32"/>
        </w:rPr>
        <w:t>组织协调开展离退休干部各项活动</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严格管理</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合理使用离退休干部各项专用经费。</w:t>
      </w:r>
    </w:p>
    <w:p>
      <w:pPr>
        <w:widowControl/>
        <w:spacing w:line="560" w:lineRule="exact"/>
        <w:ind w:firstLine="640"/>
        <w:jc w:val="left"/>
        <w:rPr>
          <w:rFonts w:hint="eastAsia" w:ascii="仿宋_GB2312" w:hAnsi="宋体" w:eastAsia="仿宋_GB2312"/>
          <w:kern w:val="0"/>
          <w:sz w:val="32"/>
          <w:szCs w:val="32"/>
        </w:rPr>
      </w:pPr>
      <w:r>
        <w:rPr>
          <w:rFonts w:hint="eastAsia" w:ascii="仿宋_GB2312" w:hAnsi="宋体" w:eastAsia="仿宋_GB2312"/>
          <w:kern w:val="0"/>
          <w:sz w:val="32"/>
          <w:szCs w:val="32"/>
          <w:lang w:eastAsia="zh-CN"/>
        </w:rPr>
        <w:t>（六）</w:t>
      </w:r>
      <w:r>
        <w:rPr>
          <w:rFonts w:hint="eastAsia" w:ascii="仿宋_GB2312" w:hAnsi="宋体" w:eastAsia="仿宋_GB2312"/>
          <w:kern w:val="0"/>
          <w:sz w:val="32"/>
          <w:szCs w:val="32"/>
        </w:rPr>
        <w:t>负责宣传党的离退休干部工作方针政策及自治区，自治州典型经验做法。</w:t>
      </w:r>
    </w:p>
    <w:p>
      <w:pPr>
        <w:widowControl/>
        <w:spacing w:line="560" w:lineRule="exact"/>
        <w:ind w:firstLine="640"/>
        <w:jc w:val="left"/>
        <w:rPr>
          <w:rFonts w:ascii="仿宋_GB2312" w:hAnsi="宋体" w:eastAsia="仿宋_GB2312" w:cs="宋体"/>
          <w:bCs/>
          <w:kern w:val="0"/>
          <w:sz w:val="32"/>
          <w:szCs w:val="32"/>
        </w:rPr>
      </w:pPr>
      <w:r>
        <w:rPr>
          <w:rFonts w:hint="eastAsia" w:ascii="仿宋_GB2312" w:hAnsi="宋体" w:eastAsia="仿宋_GB2312"/>
          <w:kern w:val="0"/>
          <w:sz w:val="32"/>
          <w:szCs w:val="32"/>
          <w:lang w:eastAsia="zh-CN"/>
        </w:rPr>
        <w:t>（七）</w:t>
      </w:r>
      <w:r>
        <w:rPr>
          <w:rFonts w:hint="eastAsia" w:ascii="仿宋_GB2312" w:hAnsi="宋体" w:eastAsia="仿宋_GB2312"/>
          <w:kern w:val="0"/>
          <w:sz w:val="32"/>
          <w:szCs w:val="32"/>
        </w:rPr>
        <w:t>负责指导青少年思想政治建设，会同有关部门调查研究青少年健康成长中存在的问题，向自治州党委和人民政府提出解决问题的意见。完成自治州党委交办的其他任务。</w:t>
      </w:r>
    </w:p>
    <w:p>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lang w:eastAsia="zh-CN"/>
        </w:rPr>
        <w:t>克州党委老干部局</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2</w:t>
      </w:r>
      <w:r>
        <w:rPr>
          <w:rFonts w:hint="eastAsia" w:ascii="仿宋_GB2312" w:hAnsi="黑体" w:eastAsia="仿宋_GB2312" w:cs="宋体"/>
          <w:bCs/>
          <w:kern w:val="0"/>
          <w:sz w:val="32"/>
          <w:szCs w:val="32"/>
        </w:rPr>
        <w:t>个处室，分别是：</w:t>
      </w:r>
      <w:r>
        <w:rPr>
          <w:rFonts w:hint="eastAsia" w:ascii="仿宋_GB2312" w:hAnsi="宋体" w:eastAsia="仿宋_GB2312" w:cs="宋体"/>
          <w:kern w:val="0"/>
          <w:sz w:val="32"/>
          <w:szCs w:val="32"/>
          <w:lang w:eastAsia="zh-CN"/>
        </w:rPr>
        <w:t>办公室和离退休干部管理科</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lang w:eastAsia="zh-CN"/>
        </w:rPr>
        <w:t>克州党委老干部局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17人</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bookmarkStart w:id="0" w:name="_GoBack"/>
      <w:bookmarkEnd w:id="0"/>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克州党委老干部局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379.18</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391.18</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379.18</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12</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391.18</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391.18</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391.18</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391.18</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克州党委老干部局</w:t>
      </w:r>
      <w:r>
        <w:rPr>
          <w:rFonts w:hint="eastAsia" w:ascii="仿宋_GB2312" w:hAnsi="宋体" w:eastAsia="仿宋_GB2312"/>
          <w:kern w:val="0"/>
          <w:sz w:val="24"/>
        </w:rPr>
        <w:t xml:space="preserve">                                      单位：万元</w:t>
      </w:r>
    </w:p>
    <w:tbl>
      <w:tblPr>
        <w:tblStyle w:val="7"/>
        <w:tblW w:w="11014" w:type="dxa"/>
        <w:tblInd w:w="-450" w:type="dxa"/>
        <w:tblLayout w:type="fixed"/>
        <w:tblCellMar>
          <w:top w:w="0" w:type="dxa"/>
          <w:left w:w="108" w:type="dxa"/>
          <w:bottom w:w="0" w:type="dxa"/>
          <w:right w:w="108" w:type="dxa"/>
        </w:tblCellMar>
      </w:tblPr>
      <w:tblGrid>
        <w:gridCol w:w="516"/>
        <w:gridCol w:w="417"/>
        <w:gridCol w:w="417"/>
        <w:gridCol w:w="915"/>
        <w:gridCol w:w="1050"/>
        <w:gridCol w:w="816"/>
        <w:gridCol w:w="429"/>
        <w:gridCol w:w="495"/>
        <w:gridCol w:w="825"/>
        <w:gridCol w:w="450"/>
        <w:gridCol w:w="510"/>
        <w:gridCol w:w="435"/>
        <w:gridCol w:w="510"/>
        <w:gridCol w:w="360"/>
        <w:gridCol w:w="2869"/>
      </w:tblGrid>
      <w:tr>
        <w:tblPrEx>
          <w:tblLayout w:type="fixed"/>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9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8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50"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5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510"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3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286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91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0"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5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3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0"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3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286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107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31</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03</w:t>
            </w: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eastAsia="zh-CN"/>
              </w:rPr>
            </w:pPr>
            <w:r>
              <w:rPr>
                <w:rFonts w:hint="eastAsia" w:ascii="仿宋_GB2312" w:eastAsia="仿宋_GB2312"/>
                <w:color w:val="000000"/>
                <w:sz w:val="20"/>
                <w:szCs w:val="20"/>
                <w:lang w:eastAsia="zh-CN"/>
              </w:rPr>
              <w:t>机关服务</w:t>
            </w:r>
          </w:p>
        </w:tc>
        <w:tc>
          <w:tcPr>
            <w:tcW w:w="1050" w:type="dxa"/>
            <w:tcBorders>
              <w:top w:val="nil"/>
              <w:left w:val="nil"/>
              <w:bottom w:val="single" w:color="auto" w:sz="4" w:space="0"/>
              <w:right w:val="single" w:color="auto" w:sz="4" w:space="0"/>
            </w:tcBorders>
            <w:shd w:val="clear" w:color="000000" w:fill="FFFFFF"/>
            <w:noWrap/>
            <w:vAlign w:val="center"/>
          </w:tcPr>
          <w:p>
            <w:pPr>
              <w:jc w:val="center"/>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391.18</w:t>
            </w:r>
          </w:p>
        </w:tc>
        <w:tc>
          <w:tcPr>
            <w:tcW w:w="816" w:type="dxa"/>
            <w:tcBorders>
              <w:top w:val="nil"/>
              <w:left w:val="nil"/>
              <w:bottom w:val="single" w:color="auto" w:sz="4" w:space="0"/>
              <w:right w:val="single" w:color="auto" w:sz="4" w:space="0"/>
            </w:tcBorders>
            <w:shd w:val="clear" w:color="000000" w:fill="FFFFFF"/>
            <w:noWrap/>
            <w:vAlign w:val="center"/>
          </w:tcPr>
          <w:p>
            <w:pPr>
              <w:jc w:val="center"/>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379.18</w:t>
            </w:r>
          </w:p>
        </w:tc>
        <w:tc>
          <w:tcPr>
            <w:tcW w:w="42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shd w:val="clear" w:color="000000" w:fill="FFFFFF"/>
          </w:tcPr>
          <w:p>
            <w:pPr>
              <w:jc w:val="center"/>
              <w:rPr>
                <w:rFonts w:hint="eastAsia" w:ascii="仿宋_GB2312" w:eastAsia="仿宋_GB2312"/>
                <w:color w:val="000000"/>
                <w:sz w:val="20"/>
                <w:szCs w:val="20"/>
                <w:lang w:val="en-US" w:eastAsia="zh-CN"/>
              </w:rPr>
            </w:pPr>
          </w:p>
          <w:p>
            <w:pPr>
              <w:jc w:val="center"/>
              <w:rPr>
                <w:rFonts w:hint="eastAsia" w:ascii="仿宋_GB2312" w:eastAsia="仿宋_GB2312"/>
                <w:color w:val="000000"/>
                <w:sz w:val="20"/>
                <w:szCs w:val="20"/>
                <w:lang w:val="en-US" w:eastAsia="zh-CN"/>
              </w:rPr>
            </w:pPr>
          </w:p>
          <w:p>
            <w:pPr>
              <w:jc w:val="both"/>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12</w:t>
            </w:r>
          </w:p>
        </w:tc>
        <w:tc>
          <w:tcPr>
            <w:tcW w:w="360"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050" w:type="dxa"/>
            <w:tcBorders>
              <w:top w:val="nil"/>
              <w:left w:val="nil"/>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391.18</w:t>
            </w:r>
          </w:p>
        </w:tc>
        <w:tc>
          <w:tcPr>
            <w:tcW w:w="816" w:type="dxa"/>
            <w:tcBorders>
              <w:top w:val="nil"/>
              <w:left w:val="nil"/>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379.18</w:t>
            </w:r>
          </w:p>
        </w:tc>
        <w:tc>
          <w:tcPr>
            <w:tcW w:w="42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single" w:color="auto" w:sz="4" w:space="0"/>
              <w:left w:val="nil"/>
              <w:bottom w:val="single" w:color="auto" w:sz="4" w:space="0"/>
              <w:right w:val="single" w:color="auto" w:sz="4" w:space="0"/>
            </w:tcBorders>
          </w:tcPr>
          <w:p>
            <w:pPr>
              <w:jc w:val="right"/>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12</w:t>
            </w:r>
          </w:p>
        </w:tc>
        <w:tc>
          <w:tcPr>
            <w:tcW w:w="36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69"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克州党委老干部局</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58"/>
        <w:gridCol w:w="400"/>
        <w:gridCol w:w="400"/>
        <w:gridCol w:w="2580"/>
        <w:gridCol w:w="1845"/>
        <w:gridCol w:w="1845"/>
        <w:gridCol w:w="1892"/>
      </w:tblGrid>
      <w:tr>
        <w:tblPrEx>
          <w:tblLayout w:type="fixed"/>
          <w:tblCellMar>
            <w:top w:w="0" w:type="dxa"/>
            <w:left w:w="108" w:type="dxa"/>
            <w:bottom w:w="0" w:type="dxa"/>
            <w:right w:w="108" w:type="dxa"/>
          </w:tblCellMar>
        </w:tblPrEx>
        <w:trPr>
          <w:trHeight w:val="345" w:hRule="atLeast"/>
        </w:trPr>
        <w:tc>
          <w:tcPr>
            <w:tcW w:w="38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8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31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03</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lang w:eastAsia="zh-CN"/>
              </w:rPr>
              <w:t>机关服务</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391.18</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364.5</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26.68</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391.18</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364.5</w:t>
            </w:r>
          </w:p>
        </w:tc>
        <w:tc>
          <w:tcPr>
            <w:tcW w:w="189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26.68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克州党委老干部局</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379.18</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379.18</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379.18</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379.18</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379.18</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379.18</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379.18</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5" w:type="dxa"/>
        <w:tblInd w:w="-34" w:type="dxa"/>
        <w:tblLayout w:type="fixed"/>
        <w:tblCellMar>
          <w:top w:w="0" w:type="dxa"/>
          <w:left w:w="108" w:type="dxa"/>
          <w:bottom w:w="0" w:type="dxa"/>
          <w:right w:w="108" w:type="dxa"/>
        </w:tblCellMar>
      </w:tblPr>
      <w:tblGrid>
        <w:gridCol w:w="568"/>
        <w:gridCol w:w="492"/>
        <w:gridCol w:w="418"/>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5"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8" w:type="dxa"/>
            <w:gridSpan w:val="4"/>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克州党委老干部局</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31</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03</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eastAsia="仿宋_GB2312"/>
                <w:color w:val="000000"/>
                <w:sz w:val="20"/>
                <w:szCs w:val="20"/>
                <w:lang w:eastAsia="zh-CN"/>
              </w:rPr>
              <w:t>机关服务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379.18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364.5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rPr>
              <w:t>　</w:t>
            </w:r>
            <w:r>
              <w:rPr>
                <w:rFonts w:hint="eastAsia" w:ascii="仿宋_GB2312" w:hAnsi="宋体" w:eastAsia="仿宋_GB2312" w:cs="宋体"/>
                <w:b/>
                <w:color w:val="000000"/>
                <w:kern w:val="0"/>
                <w:sz w:val="20"/>
                <w:szCs w:val="20"/>
                <w:lang w:val="en-US" w:eastAsia="zh-CN"/>
              </w:rPr>
              <w:t>14.68</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379.18</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364.5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14.68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467" w:type="dxa"/>
        <w:tblInd w:w="-148" w:type="dxa"/>
        <w:tblLayout w:type="fixed"/>
        <w:tblCellMar>
          <w:top w:w="0" w:type="dxa"/>
          <w:left w:w="108" w:type="dxa"/>
          <w:bottom w:w="0" w:type="dxa"/>
          <w:right w:w="108" w:type="dxa"/>
        </w:tblCellMar>
      </w:tblPr>
      <w:tblGrid>
        <w:gridCol w:w="757"/>
        <w:gridCol w:w="716"/>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46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364" w:type="dxa"/>
            <w:gridSpan w:val="3"/>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克州党委老干部局</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3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47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8.67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8.67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17.21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17.21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4.55</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14.71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14.71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津贴补助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66.84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66.84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12.55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12.55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52.03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52.03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1.37</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303</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12.96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54.57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54.57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离休费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85.65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85.65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27.48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27.48</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364.5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330.49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34.01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915" w:type="dxa"/>
        <w:tblInd w:w="-360" w:type="dxa"/>
        <w:tblLayout w:type="fixed"/>
        <w:tblCellMar>
          <w:top w:w="0" w:type="dxa"/>
          <w:left w:w="108" w:type="dxa"/>
          <w:bottom w:w="0" w:type="dxa"/>
          <w:right w:w="108" w:type="dxa"/>
        </w:tblCellMar>
      </w:tblPr>
      <w:tblGrid>
        <w:gridCol w:w="10"/>
        <w:gridCol w:w="506"/>
        <w:gridCol w:w="416"/>
        <w:gridCol w:w="416"/>
        <w:gridCol w:w="1093"/>
        <w:gridCol w:w="1005"/>
        <w:gridCol w:w="1065"/>
        <w:gridCol w:w="89"/>
        <w:gridCol w:w="459"/>
        <w:gridCol w:w="536"/>
        <w:gridCol w:w="856"/>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trPr>
        <w:tc>
          <w:tcPr>
            <w:tcW w:w="9897"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10" w:type="dxa"/>
          <w:wAfter w:w="8" w:type="dxa"/>
          <w:trHeight w:val="405" w:hRule="atLeast"/>
        </w:trPr>
        <w:tc>
          <w:tcPr>
            <w:tcW w:w="4590" w:type="dxa"/>
            <w:gridSpan w:val="7"/>
            <w:tcBorders>
              <w:top w:val="nil"/>
              <w:left w:val="nil"/>
              <w:bottom w:val="nil"/>
              <w:right w:val="nil"/>
            </w:tcBorders>
            <w:shd w:val="clear" w:color="auto" w:fill="auto"/>
            <w:noWrap/>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克州党委老干部局</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886"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48"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93"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05"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106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4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5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1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93"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00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106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4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16" w:type="dxa"/>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31</w:t>
            </w:r>
          </w:p>
        </w:tc>
        <w:tc>
          <w:tcPr>
            <w:tcW w:w="416" w:type="dxa"/>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03</w:t>
            </w:r>
          </w:p>
        </w:tc>
        <w:tc>
          <w:tcPr>
            <w:tcW w:w="1093" w:type="dxa"/>
            <w:shd w:val="clear" w:color="auto" w:fill="auto"/>
          </w:tcPr>
          <w:p>
            <w:pPr>
              <w:widowControl/>
              <w:jc w:val="left"/>
              <w:outlineLvl w:val="1"/>
              <w:rPr>
                <w:rFonts w:ascii="仿宋_GB2312" w:hAnsi="宋体" w:eastAsia="仿宋_GB2312"/>
                <w:kern w:val="0"/>
                <w:sz w:val="32"/>
                <w:szCs w:val="32"/>
              </w:rPr>
            </w:pPr>
            <w:r>
              <w:rPr>
                <w:rFonts w:hint="eastAsia" w:ascii="仿宋_GB2312" w:eastAsia="仿宋_GB2312"/>
                <w:color w:val="000000"/>
                <w:sz w:val="20"/>
                <w:szCs w:val="20"/>
                <w:lang w:eastAsia="zh-CN"/>
              </w:rPr>
              <w:t>机关服务</w:t>
            </w:r>
          </w:p>
        </w:tc>
        <w:tc>
          <w:tcPr>
            <w:tcW w:w="1005" w:type="dxa"/>
            <w:shd w:val="clear" w:color="auto" w:fill="auto"/>
          </w:tcPr>
          <w:p>
            <w:pPr>
              <w:widowControl/>
              <w:jc w:val="left"/>
              <w:outlineLvl w:val="1"/>
              <w:rPr>
                <w:rFonts w:hint="eastAsia" w:ascii="仿宋_GB2312" w:hAnsi="宋体" w:eastAsia="仿宋_GB2312"/>
                <w:kern w:val="0"/>
                <w:sz w:val="32"/>
                <w:szCs w:val="32"/>
                <w:lang w:eastAsia="zh-CN"/>
              </w:rPr>
            </w:pPr>
            <w:r>
              <w:rPr>
                <w:rFonts w:hint="eastAsia" w:ascii="仿宋_GB2312" w:eastAsia="仿宋_GB2312"/>
                <w:color w:val="000000"/>
                <w:sz w:val="20"/>
                <w:szCs w:val="20"/>
                <w:lang w:eastAsia="zh-CN"/>
              </w:rPr>
              <w:t>安保人员服务费</w:t>
            </w:r>
          </w:p>
        </w:tc>
        <w:tc>
          <w:tcPr>
            <w:tcW w:w="1065" w:type="dxa"/>
            <w:shd w:val="clear" w:color="auto" w:fill="auto"/>
          </w:tcPr>
          <w:p>
            <w:pPr>
              <w:widowControl/>
              <w:jc w:val="lef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6</w:t>
            </w:r>
          </w:p>
        </w:tc>
        <w:tc>
          <w:tcPr>
            <w:tcW w:w="54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6</w:t>
            </w:r>
          </w:p>
        </w:tc>
        <w:tc>
          <w:tcPr>
            <w:tcW w:w="8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16" w:type="dxa"/>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31</w:t>
            </w:r>
          </w:p>
        </w:tc>
        <w:tc>
          <w:tcPr>
            <w:tcW w:w="416" w:type="dxa"/>
            <w:shd w:val="clear" w:color="auto" w:fill="auto"/>
          </w:tcPr>
          <w:p>
            <w:pPr>
              <w:widowControl/>
              <w:jc w:val="left"/>
              <w:outlineLvl w:val="1"/>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03　</w:t>
            </w:r>
          </w:p>
        </w:tc>
        <w:tc>
          <w:tcPr>
            <w:tcW w:w="1093" w:type="dxa"/>
            <w:shd w:val="clear" w:color="auto" w:fill="auto"/>
          </w:tcPr>
          <w:p>
            <w:pPr>
              <w:widowControl/>
              <w:jc w:val="left"/>
              <w:outlineLvl w:val="1"/>
              <w:rPr>
                <w:rFonts w:ascii="仿宋_GB2312" w:hAnsi="宋体" w:eastAsia="仿宋_GB2312"/>
                <w:kern w:val="0"/>
                <w:sz w:val="32"/>
                <w:szCs w:val="32"/>
              </w:rPr>
            </w:pPr>
            <w:r>
              <w:rPr>
                <w:rFonts w:hint="eastAsia" w:ascii="仿宋_GB2312" w:eastAsia="仿宋_GB2312"/>
                <w:color w:val="000000"/>
                <w:sz w:val="20"/>
                <w:szCs w:val="20"/>
                <w:lang w:eastAsia="zh-CN"/>
              </w:rPr>
              <w:t>机关服务</w:t>
            </w:r>
          </w:p>
        </w:tc>
        <w:tc>
          <w:tcPr>
            <w:tcW w:w="1005" w:type="dxa"/>
            <w:shd w:val="clear" w:color="auto" w:fill="auto"/>
          </w:tcPr>
          <w:p>
            <w:pPr>
              <w:widowControl/>
              <w:jc w:val="left"/>
              <w:outlineLvl w:val="1"/>
              <w:rPr>
                <w:rFonts w:hint="eastAsia" w:ascii="仿宋_GB2312" w:hAnsi="宋体" w:eastAsia="仿宋_GB2312"/>
                <w:kern w:val="0"/>
                <w:sz w:val="32"/>
                <w:szCs w:val="32"/>
                <w:lang w:eastAsia="zh-CN"/>
              </w:rPr>
            </w:pPr>
            <w:r>
              <w:rPr>
                <w:rFonts w:hint="eastAsia" w:ascii="仿宋_GB2312" w:eastAsia="仿宋_GB2312"/>
                <w:color w:val="000000"/>
                <w:sz w:val="20"/>
                <w:szCs w:val="20"/>
                <w:lang w:eastAsia="zh-CN"/>
              </w:rPr>
              <w:t>第一书记工作经费</w:t>
            </w:r>
          </w:p>
        </w:tc>
        <w:tc>
          <w:tcPr>
            <w:tcW w:w="1065" w:type="dxa"/>
            <w:shd w:val="clear" w:color="auto" w:fill="auto"/>
          </w:tcPr>
          <w:p>
            <w:pPr>
              <w:widowControl/>
              <w:jc w:val="lef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w:t>
            </w:r>
          </w:p>
        </w:tc>
        <w:tc>
          <w:tcPr>
            <w:tcW w:w="54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w:t>
            </w:r>
          </w:p>
        </w:tc>
        <w:tc>
          <w:tcPr>
            <w:tcW w:w="8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201　</w:t>
            </w:r>
          </w:p>
        </w:tc>
        <w:tc>
          <w:tcPr>
            <w:tcW w:w="416" w:type="dxa"/>
            <w:shd w:val="clear" w:color="auto" w:fill="auto"/>
          </w:tcPr>
          <w:p>
            <w:pPr>
              <w:widowControl/>
              <w:jc w:val="left"/>
              <w:outlineLvl w:val="1"/>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31　</w:t>
            </w:r>
          </w:p>
        </w:tc>
        <w:tc>
          <w:tcPr>
            <w:tcW w:w="416" w:type="dxa"/>
            <w:shd w:val="clear" w:color="auto" w:fill="auto"/>
          </w:tcPr>
          <w:p>
            <w:pPr>
              <w:widowControl/>
              <w:jc w:val="left"/>
              <w:outlineLvl w:val="1"/>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03　</w:t>
            </w:r>
          </w:p>
        </w:tc>
        <w:tc>
          <w:tcPr>
            <w:tcW w:w="1093" w:type="dxa"/>
            <w:shd w:val="clear" w:color="auto" w:fill="auto"/>
          </w:tcPr>
          <w:p>
            <w:pPr>
              <w:widowControl/>
              <w:jc w:val="left"/>
              <w:outlineLvl w:val="1"/>
              <w:rPr>
                <w:rFonts w:ascii="仿宋_GB2312" w:hAnsi="宋体" w:eastAsia="仿宋_GB2312"/>
                <w:kern w:val="0"/>
                <w:sz w:val="32"/>
                <w:szCs w:val="32"/>
              </w:rPr>
            </w:pPr>
            <w:r>
              <w:rPr>
                <w:rFonts w:hint="eastAsia" w:ascii="仿宋_GB2312" w:eastAsia="仿宋_GB2312"/>
                <w:color w:val="000000"/>
                <w:sz w:val="20"/>
                <w:szCs w:val="20"/>
                <w:lang w:eastAsia="zh-CN"/>
              </w:rPr>
              <w:t>机关服务</w:t>
            </w:r>
          </w:p>
        </w:tc>
        <w:tc>
          <w:tcPr>
            <w:tcW w:w="1005" w:type="dxa"/>
            <w:shd w:val="clear" w:color="auto" w:fill="auto"/>
          </w:tcPr>
          <w:p>
            <w:pPr>
              <w:widowControl/>
              <w:jc w:val="left"/>
              <w:outlineLvl w:val="1"/>
              <w:rPr>
                <w:rFonts w:hint="eastAsia" w:ascii="仿宋_GB2312" w:hAnsi="宋体" w:eastAsia="仿宋_GB2312"/>
                <w:kern w:val="0"/>
                <w:sz w:val="32"/>
                <w:szCs w:val="32"/>
                <w:lang w:eastAsia="zh-CN"/>
              </w:rPr>
            </w:pPr>
            <w:r>
              <w:rPr>
                <w:rFonts w:hint="eastAsia" w:ascii="仿宋_GB2312" w:eastAsia="仿宋_GB2312"/>
                <w:color w:val="000000"/>
                <w:sz w:val="20"/>
                <w:szCs w:val="20"/>
                <w:lang w:eastAsia="zh-CN"/>
              </w:rPr>
              <w:t>联建工作经费</w:t>
            </w:r>
          </w:p>
        </w:tc>
        <w:tc>
          <w:tcPr>
            <w:tcW w:w="1065" w:type="dxa"/>
            <w:shd w:val="clear" w:color="auto" w:fill="auto"/>
          </w:tcPr>
          <w:p>
            <w:pPr>
              <w:widowControl/>
              <w:jc w:val="lef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7</w:t>
            </w:r>
          </w:p>
        </w:tc>
        <w:tc>
          <w:tcPr>
            <w:tcW w:w="54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7</w:t>
            </w:r>
          </w:p>
        </w:tc>
        <w:tc>
          <w:tcPr>
            <w:tcW w:w="8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16" w:type="dxa"/>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31</w:t>
            </w:r>
          </w:p>
        </w:tc>
        <w:tc>
          <w:tcPr>
            <w:tcW w:w="416" w:type="dxa"/>
            <w:shd w:val="clear" w:color="auto" w:fill="auto"/>
          </w:tcPr>
          <w:p>
            <w:pPr>
              <w:widowControl/>
              <w:jc w:val="left"/>
              <w:outlineLvl w:val="1"/>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03　</w:t>
            </w:r>
          </w:p>
        </w:tc>
        <w:tc>
          <w:tcPr>
            <w:tcW w:w="1093" w:type="dxa"/>
            <w:shd w:val="clear" w:color="auto" w:fill="auto"/>
          </w:tcPr>
          <w:p>
            <w:pPr>
              <w:widowControl/>
              <w:jc w:val="left"/>
              <w:outlineLvl w:val="1"/>
              <w:rPr>
                <w:rFonts w:ascii="仿宋_GB2312" w:hAnsi="宋体" w:eastAsia="仿宋_GB2312"/>
                <w:kern w:val="0"/>
                <w:sz w:val="32"/>
                <w:szCs w:val="32"/>
              </w:rPr>
            </w:pPr>
            <w:r>
              <w:rPr>
                <w:rFonts w:hint="eastAsia" w:ascii="仿宋_GB2312" w:eastAsia="仿宋_GB2312"/>
                <w:color w:val="000000"/>
                <w:sz w:val="20"/>
                <w:szCs w:val="20"/>
                <w:lang w:eastAsia="zh-CN"/>
              </w:rPr>
              <w:t>机关服务</w:t>
            </w:r>
          </w:p>
        </w:tc>
        <w:tc>
          <w:tcPr>
            <w:tcW w:w="1005" w:type="dxa"/>
            <w:shd w:val="clear" w:color="auto" w:fill="auto"/>
          </w:tcPr>
          <w:p>
            <w:pPr>
              <w:widowControl/>
              <w:jc w:val="left"/>
              <w:outlineLvl w:val="1"/>
              <w:rPr>
                <w:rFonts w:hint="eastAsia" w:ascii="仿宋_GB2312" w:hAnsi="宋体" w:eastAsia="仿宋_GB2312"/>
                <w:kern w:val="0"/>
                <w:sz w:val="32"/>
                <w:szCs w:val="32"/>
                <w:lang w:eastAsia="zh-CN"/>
              </w:rPr>
            </w:pPr>
            <w:r>
              <w:rPr>
                <w:rFonts w:hint="eastAsia" w:ascii="仿宋_GB2312" w:eastAsia="仿宋_GB2312"/>
                <w:color w:val="000000"/>
                <w:sz w:val="20"/>
                <w:szCs w:val="20"/>
                <w:lang w:eastAsia="zh-CN"/>
              </w:rPr>
              <w:t>离退休党组织书记工作补贴</w:t>
            </w:r>
          </w:p>
        </w:tc>
        <w:tc>
          <w:tcPr>
            <w:tcW w:w="1065" w:type="dxa"/>
            <w:shd w:val="clear" w:color="auto" w:fill="auto"/>
          </w:tcPr>
          <w:p>
            <w:pPr>
              <w:widowControl/>
              <w:jc w:val="left"/>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1.68</w:t>
            </w:r>
          </w:p>
        </w:tc>
        <w:tc>
          <w:tcPr>
            <w:tcW w:w="54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6" w:type="dxa"/>
            <w:shd w:val="clear" w:color="auto" w:fill="auto"/>
          </w:tcPr>
          <w:p>
            <w:pPr>
              <w:widowControl/>
              <w:jc w:val="left"/>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1.68</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201</w:t>
            </w:r>
          </w:p>
        </w:tc>
        <w:tc>
          <w:tcPr>
            <w:tcW w:w="416" w:type="dxa"/>
            <w:shd w:val="clear" w:color="auto" w:fill="auto"/>
          </w:tcPr>
          <w:p>
            <w:pPr>
              <w:widowControl/>
              <w:jc w:val="left"/>
              <w:outlineLvl w:val="1"/>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31　</w:t>
            </w:r>
          </w:p>
        </w:tc>
        <w:tc>
          <w:tcPr>
            <w:tcW w:w="416" w:type="dxa"/>
            <w:shd w:val="clear" w:color="auto" w:fill="auto"/>
          </w:tcPr>
          <w:p>
            <w:pPr>
              <w:widowControl/>
              <w:jc w:val="left"/>
              <w:outlineLvl w:val="1"/>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03　</w:t>
            </w:r>
          </w:p>
        </w:tc>
        <w:tc>
          <w:tcPr>
            <w:tcW w:w="1093" w:type="dxa"/>
            <w:shd w:val="clear" w:color="auto" w:fill="auto"/>
          </w:tcPr>
          <w:p>
            <w:pPr>
              <w:widowControl/>
              <w:jc w:val="left"/>
              <w:outlineLvl w:val="1"/>
              <w:rPr>
                <w:rFonts w:ascii="仿宋_GB2312" w:hAnsi="宋体" w:eastAsia="仿宋_GB2312"/>
                <w:kern w:val="0"/>
                <w:sz w:val="32"/>
                <w:szCs w:val="32"/>
              </w:rPr>
            </w:pPr>
            <w:r>
              <w:rPr>
                <w:rFonts w:hint="eastAsia" w:ascii="仿宋_GB2312" w:eastAsia="仿宋_GB2312"/>
                <w:color w:val="000000"/>
                <w:sz w:val="20"/>
                <w:szCs w:val="20"/>
                <w:lang w:eastAsia="zh-CN"/>
              </w:rPr>
              <w:t>机关服务</w:t>
            </w:r>
          </w:p>
        </w:tc>
        <w:tc>
          <w:tcPr>
            <w:tcW w:w="1005" w:type="dxa"/>
            <w:shd w:val="clear" w:color="auto" w:fill="auto"/>
          </w:tcPr>
          <w:p>
            <w:pPr>
              <w:widowControl/>
              <w:jc w:val="left"/>
              <w:outlineLvl w:val="1"/>
              <w:rPr>
                <w:rFonts w:hint="eastAsia" w:ascii="仿宋_GB2312" w:hAnsi="宋体" w:eastAsia="仿宋_GB2312"/>
                <w:kern w:val="0"/>
                <w:sz w:val="32"/>
                <w:szCs w:val="32"/>
                <w:lang w:eastAsia="zh-CN"/>
              </w:rPr>
            </w:pPr>
            <w:r>
              <w:rPr>
                <w:rFonts w:hint="eastAsia" w:ascii="仿宋_GB2312" w:eastAsia="仿宋_GB2312"/>
                <w:color w:val="000000"/>
                <w:sz w:val="20"/>
                <w:szCs w:val="20"/>
                <w:lang w:eastAsia="zh-CN"/>
              </w:rPr>
              <w:t>访惠聚为民办实事经费</w:t>
            </w:r>
          </w:p>
        </w:tc>
        <w:tc>
          <w:tcPr>
            <w:tcW w:w="1065" w:type="dxa"/>
            <w:shd w:val="clear" w:color="auto" w:fill="auto"/>
          </w:tcPr>
          <w:p>
            <w:pPr>
              <w:widowControl/>
              <w:jc w:val="left"/>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10</w:t>
            </w:r>
          </w:p>
        </w:tc>
        <w:tc>
          <w:tcPr>
            <w:tcW w:w="54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10</w:t>
            </w:r>
          </w:p>
        </w:tc>
        <w:tc>
          <w:tcPr>
            <w:tcW w:w="8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6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4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hint="eastAsia" w:ascii="仿宋_GB2312" w:hAnsi="宋体" w:eastAsia="仿宋_GB2312"/>
                <w:kern w:val="0"/>
                <w:sz w:val="32"/>
                <w:szCs w:val="32"/>
              </w:rPr>
            </w:pPr>
          </w:p>
        </w:tc>
        <w:tc>
          <w:tcPr>
            <w:tcW w:w="416" w:type="dxa"/>
            <w:shd w:val="clear" w:color="auto" w:fill="auto"/>
          </w:tcPr>
          <w:p>
            <w:pPr>
              <w:widowControl/>
              <w:jc w:val="left"/>
              <w:outlineLvl w:val="1"/>
              <w:rPr>
                <w:rFonts w:hint="eastAsia" w:ascii="仿宋_GB2312" w:hAnsi="宋体" w:eastAsia="仿宋_GB2312"/>
                <w:kern w:val="0"/>
                <w:sz w:val="32"/>
                <w:szCs w:val="32"/>
              </w:rPr>
            </w:pPr>
          </w:p>
        </w:tc>
        <w:tc>
          <w:tcPr>
            <w:tcW w:w="416" w:type="dxa"/>
            <w:shd w:val="clear" w:color="auto" w:fill="auto"/>
          </w:tcPr>
          <w:p>
            <w:pPr>
              <w:widowControl/>
              <w:jc w:val="left"/>
              <w:outlineLvl w:val="1"/>
              <w:rPr>
                <w:rFonts w:hint="eastAsia" w:ascii="仿宋_GB2312" w:hAnsi="宋体" w:eastAsia="仿宋_GB2312"/>
                <w:kern w:val="0"/>
                <w:sz w:val="32"/>
                <w:szCs w:val="32"/>
              </w:rPr>
            </w:pPr>
          </w:p>
        </w:tc>
        <w:tc>
          <w:tcPr>
            <w:tcW w:w="1093" w:type="dxa"/>
            <w:shd w:val="clear" w:color="auto" w:fill="auto"/>
          </w:tcPr>
          <w:p>
            <w:pPr>
              <w:widowControl/>
              <w:jc w:val="left"/>
              <w:outlineLvl w:val="1"/>
              <w:rPr>
                <w:rFonts w:hint="eastAsia" w:ascii="仿宋_GB2312" w:hAnsi="宋体" w:eastAsia="仿宋_GB2312"/>
                <w:kern w:val="0"/>
                <w:sz w:val="32"/>
                <w:szCs w:val="32"/>
              </w:rPr>
            </w:pPr>
          </w:p>
        </w:tc>
        <w:tc>
          <w:tcPr>
            <w:tcW w:w="1005" w:type="dxa"/>
            <w:shd w:val="clear" w:color="auto" w:fill="auto"/>
          </w:tcPr>
          <w:p>
            <w:pPr>
              <w:widowControl/>
              <w:jc w:val="left"/>
              <w:outlineLvl w:val="1"/>
              <w:rPr>
                <w:rFonts w:hint="eastAsia" w:ascii="仿宋_GB2312" w:hAnsi="宋体" w:eastAsia="仿宋_GB2312"/>
                <w:kern w:val="0"/>
                <w:sz w:val="32"/>
                <w:szCs w:val="32"/>
              </w:rPr>
            </w:pPr>
          </w:p>
        </w:tc>
        <w:tc>
          <w:tcPr>
            <w:tcW w:w="1065" w:type="dxa"/>
            <w:shd w:val="clear" w:color="auto" w:fill="auto"/>
          </w:tcPr>
          <w:p>
            <w:pPr>
              <w:widowControl/>
              <w:jc w:val="left"/>
              <w:outlineLvl w:val="1"/>
              <w:rPr>
                <w:rFonts w:hint="eastAsia" w:ascii="仿宋_GB2312" w:hAnsi="宋体" w:eastAsia="仿宋_GB2312"/>
                <w:kern w:val="0"/>
                <w:sz w:val="32"/>
                <w:szCs w:val="32"/>
              </w:rPr>
            </w:pPr>
          </w:p>
        </w:tc>
        <w:tc>
          <w:tcPr>
            <w:tcW w:w="548"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85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hint="eastAsia" w:ascii="仿宋_GB2312" w:hAnsi="宋体" w:eastAsia="仿宋_GB2312"/>
                <w:kern w:val="0"/>
                <w:sz w:val="32"/>
                <w:szCs w:val="32"/>
              </w:rPr>
            </w:pPr>
          </w:p>
        </w:tc>
        <w:tc>
          <w:tcPr>
            <w:tcW w:w="416" w:type="dxa"/>
            <w:shd w:val="clear" w:color="auto" w:fill="auto"/>
          </w:tcPr>
          <w:p>
            <w:pPr>
              <w:widowControl/>
              <w:jc w:val="left"/>
              <w:outlineLvl w:val="1"/>
              <w:rPr>
                <w:rFonts w:hint="eastAsia" w:ascii="仿宋_GB2312" w:hAnsi="宋体" w:eastAsia="仿宋_GB2312"/>
                <w:kern w:val="0"/>
                <w:sz w:val="32"/>
                <w:szCs w:val="32"/>
              </w:rPr>
            </w:pPr>
          </w:p>
        </w:tc>
        <w:tc>
          <w:tcPr>
            <w:tcW w:w="416" w:type="dxa"/>
            <w:shd w:val="clear" w:color="auto" w:fill="auto"/>
          </w:tcPr>
          <w:p>
            <w:pPr>
              <w:widowControl/>
              <w:jc w:val="left"/>
              <w:outlineLvl w:val="1"/>
              <w:rPr>
                <w:rFonts w:hint="eastAsia" w:ascii="仿宋_GB2312" w:hAnsi="宋体" w:eastAsia="仿宋_GB2312"/>
                <w:kern w:val="0"/>
                <w:sz w:val="32"/>
                <w:szCs w:val="32"/>
              </w:rPr>
            </w:pPr>
          </w:p>
        </w:tc>
        <w:tc>
          <w:tcPr>
            <w:tcW w:w="1093" w:type="dxa"/>
            <w:shd w:val="clear" w:color="auto" w:fill="auto"/>
          </w:tcPr>
          <w:p>
            <w:pPr>
              <w:widowControl/>
              <w:jc w:val="left"/>
              <w:outlineLvl w:val="1"/>
              <w:rPr>
                <w:rFonts w:hint="eastAsia" w:ascii="仿宋_GB2312" w:hAnsi="宋体" w:eastAsia="仿宋_GB2312"/>
                <w:kern w:val="0"/>
                <w:sz w:val="32"/>
                <w:szCs w:val="32"/>
              </w:rPr>
            </w:pPr>
          </w:p>
        </w:tc>
        <w:tc>
          <w:tcPr>
            <w:tcW w:w="1005" w:type="dxa"/>
            <w:shd w:val="clear" w:color="auto" w:fill="auto"/>
          </w:tcPr>
          <w:p>
            <w:pPr>
              <w:widowControl/>
              <w:jc w:val="left"/>
              <w:outlineLvl w:val="1"/>
              <w:rPr>
                <w:rFonts w:hint="eastAsia" w:ascii="仿宋_GB2312" w:hAnsi="宋体" w:eastAsia="仿宋_GB2312"/>
                <w:kern w:val="0"/>
                <w:sz w:val="32"/>
                <w:szCs w:val="32"/>
              </w:rPr>
            </w:pPr>
          </w:p>
        </w:tc>
        <w:tc>
          <w:tcPr>
            <w:tcW w:w="1065" w:type="dxa"/>
            <w:shd w:val="clear" w:color="auto" w:fill="auto"/>
          </w:tcPr>
          <w:p>
            <w:pPr>
              <w:widowControl/>
              <w:jc w:val="left"/>
              <w:outlineLvl w:val="1"/>
              <w:rPr>
                <w:rFonts w:hint="eastAsia" w:ascii="仿宋_GB2312" w:hAnsi="宋体" w:eastAsia="仿宋_GB2312"/>
                <w:kern w:val="0"/>
                <w:sz w:val="32"/>
                <w:szCs w:val="32"/>
              </w:rPr>
            </w:pPr>
          </w:p>
        </w:tc>
        <w:tc>
          <w:tcPr>
            <w:tcW w:w="548"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85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05"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1065" w:type="dxa"/>
            <w:shd w:val="clear" w:color="auto" w:fill="auto"/>
            <w:vAlign w:val="center"/>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26.68</w:t>
            </w:r>
          </w:p>
        </w:tc>
        <w:tc>
          <w:tcPr>
            <w:tcW w:w="54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vAlign w:val="center"/>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25</w:t>
            </w:r>
          </w:p>
        </w:tc>
        <w:tc>
          <w:tcPr>
            <w:tcW w:w="856" w:type="dxa"/>
            <w:shd w:val="clear" w:color="auto" w:fill="auto"/>
            <w:vAlign w:val="center"/>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1.68</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hint="eastAsia"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克州党委老干部局</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3.6</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0.6</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克州党委老干部局</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eastAsia="zh-CN"/>
              </w:rPr>
              <w:t>无</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val="en-US" w:eastAsia="zh-CN"/>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val="en-US" w:eastAsia="zh-CN"/>
              </w:rPr>
              <w:t>0</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val="en-US" w:eastAsia="zh-CN"/>
        </w:rPr>
        <w:t>2020年未安排政府性基金</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克州党委老干部局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克州党委老干部局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391.18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收入预算包括：一般公共预算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379.18万元</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上级专项收入</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12万元</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支出预算包括：一般公共服务支出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391.18万元</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克州党委老干部局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克州党委老干部局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391.18</w:t>
      </w:r>
      <w:r>
        <w:rPr>
          <w:rFonts w:hint="eastAsia" w:ascii="仿宋_GB2312" w:hAnsi="宋体" w:eastAsia="仿宋_GB2312" w:cs="宋体"/>
          <w:kern w:val="0"/>
          <w:sz w:val="32"/>
          <w:szCs w:val="32"/>
        </w:rPr>
        <w:t>万元，其中：</w:t>
      </w:r>
    </w:p>
    <w:p>
      <w:pPr>
        <w:spacing w:line="560" w:lineRule="exact"/>
        <w:ind w:firstLine="640" w:firstLineChars="200"/>
        <w:rPr>
          <w:rFonts w:hint="default" w:ascii="仿宋_GB2312" w:hAnsi="宋体" w:eastAsia="仿宋_GB2312" w:cs="宋体"/>
          <w:color w:val="FF0000"/>
          <w:kern w:val="0"/>
          <w:sz w:val="32"/>
          <w:szCs w:val="32"/>
          <w:lang w:val="en-US" w:eastAsia="zh-CN"/>
        </w:rPr>
      </w:pPr>
      <w:r>
        <w:rPr>
          <w:rFonts w:hint="eastAsia" w:ascii="仿宋_GB2312" w:hAnsi="宋体" w:eastAsia="仿宋_GB2312" w:cs="宋体"/>
          <w:color w:val="000000" w:themeColor="text1"/>
          <w:kern w:val="0"/>
          <w:sz w:val="32"/>
          <w:szCs w:val="32"/>
          <w14:textFill>
            <w14:solidFill>
              <w14:schemeClr w14:val="tx1"/>
            </w14:solidFill>
          </w14:textFill>
        </w:rPr>
        <w:t>一般公共预算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379.18</w:t>
      </w:r>
      <w:r>
        <w:rPr>
          <w:rFonts w:hint="eastAsia" w:ascii="仿宋_GB2312" w:hAnsi="宋体" w:eastAsia="仿宋_GB2312" w:cs="宋体"/>
          <w:color w:val="000000" w:themeColor="text1"/>
          <w:kern w:val="0"/>
          <w:sz w:val="32"/>
          <w:szCs w:val="32"/>
          <w14:textFill>
            <w14:solidFill>
              <w14:schemeClr w14:val="tx1"/>
            </w14:solidFill>
          </w14:textFill>
        </w:rPr>
        <w:t>万元，占</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96.93</w:t>
      </w:r>
      <w:r>
        <w:rPr>
          <w:rFonts w:hint="eastAsia" w:ascii="仿宋_GB2312" w:hAnsi="宋体" w:eastAsia="仿宋_GB2312" w:cs="宋体"/>
          <w:color w:val="000000" w:themeColor="text1"/>
          <w:kern w:val="0"/>
          <w:sz w:val="32"/>
          <w:szCs w:val="32"/>
          <w14:textFill>
            <w14:solidFill>
              <w14:schemeClr w14:val="tx1"/>
            </w14:solidFill>
          </w14:textFill>
        </w:rPr>
        <w:t>%，比上年减少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17.11</w:t>
      </w:r>
      <w:r>
        <w:rPr>
          <w:rFonts w:hint="eastAsia" w:ascii="仿宋_GB2312" w:hAnsi="宋体" w:eastAsia="仿宋_GB2312" w:cs="宋体"/>
          <w:color w:val="000000" w:themeColor="text1"/>
          <w:kern w:val="0"/>
          <w:sz w:val="32"/>
          <w:szCs w:val="32"/>
          <w14:textFill>
            <w14:solidFill>
              <w14:schemeClr w14:val="tx1"/>
            </w14:solidFill>
          </w14:textFill>
        </w:rPr>
        <w:t>万元，主要原因是201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9</w:t>
      </w:r>
      <w:r>
        <w:rPr>
          <w:rFonts w:hint="eastAsia" w:ascii="仿宋_GB2312" w:hAnsi="宋体" w:eastAsia="仿宋_GB2312" w:cs="宋体"/>
          <w:color w:val="000000" w:themeColor="text1"/>
          <w:kern w:val="0"/>
          <w:sz w:val="32"/>
          <w:szCs w:val="32"/>
          <w14:textFill>
            <w14:solidFill>
              <w14:schemeClr w14:val="tx1"/>
            </w14:solidFill>
          </w14:textFill>
        </w:rPr>
        <w:t>年死亡</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名离休干部，增加了抚恤金和丧葬费支出，减少了离休费支出预算；</w:t>
      </w:r>
      <w:r>
        <w:rPr>
          <w:rFonts w:hint="eastAsia" w:ascii="仿宋_GB2312" w:hAnsi="宋体" w:eastAsia="仿宋_GB2312" w:cs="宋体"/>
          <w:color w:val="000000" w:themeColor="text1"/>
          <w:kern w:val="0"/>
          <w:sz w:val="32"/>
          <w:szCs w:val="32"/>
          <w:lang w:eastAsia="zh-CN"/>
          <w14:textFill>
            <w14:solidFill>
              <w14:schemeClr w14:val="tx1"/>
            </w14:solidFill>
          </w14:textFill>
        </w:rPr>
        <w:t>遗孀人员死亡</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2人，减少遗孀补助费；</w:t>
      </w:r>
      <w:r>
        <w:rPr>
          <w:rFonts w:hint="eastAsia" w:ascii="仿宋_GB2312" w:hAnsi="宋体" w:eastAsia="仿宋_GB2312" w:cs="宋体"/>
          <w:color w:val="000000" w:themeColor="text1"/>
          <w:kern w:val="0"/>
          <w:sz w:val="32"/>
          <w:szCs w:val="32"/>
          <w:lang w:eastAsia="zh-CN"/>
          <w14:textFill>
            <w14:solidFill>
              <w14:schemeClr w14:val="tx1"/>
            </w14:solidFill>
          </w14:textFill>
        </w:rPr>
        <w:t>调出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1人，减少公用经费和工资；</w:t>
      </w:r>
    </w:p>
    <w:p>
      <w:pPr>
        <w:spacing w:line="560" w:lineRule="exact"/>
        <w:ind w:firstLine="640" w:firstLineChars="200"/>
        <w:rPr>
          <w:rFonts w:hint="eastAsia" w:ascii="仿宋_GB2312" w:hAnsi="宋体" w:eastAsia="仿宋_GB2312" w:cs="宋体"/>
          <w:color w:val="FF0000"/>
          <w:kern w:val="0"/>
          <w:sz w:val="32"/>
          <w:szCs w:val="32"/>
          <w:lang w:eastAsia="zh-CN"/>
        </w:rPr>
      </w:pPr>
      <w:r>
        <w:rPr>
          <w:rFonts w:hint="eastAsia" w:ascii="仿宋_GB2312" w:hAnsi="宋体" w:eastAsia="仿宋_GB2312" w:cs="宋体"/>
          <w:kern w:val="0"/>
          <w:sz w:val="32"/>
          <w:szCs w:val="32"/>
        </w:rPr>
        <w:t>政府性基金预算未安排</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上级专项</w:t>
      </w:r>
      <w:r>
        <w:rPr>
          <w:rFonts w:hint="eastAsia" w:ascii="仿宋_GB2312" w:hAnsi="宋体" w:eastAsia="仿宋_GB2312" w:cs="宋体"/>
          <w:color w:val="000000" w:themeColor="text1"/>
          <w:kern w:val="0"/>
          <w:sz w:val="32"/>
          <w:szCs w:val="32"/>
          <w14:textFill>
            <w14:solidFill>
              <w14:schemeClr w14:val="tx1"/>
            </w14:solidFill>
          </w14:textFill>
        </w:rPr>
        <w:t>收入</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w:t>
      </w:r>
      <w:r>
        <w:rPr>
          <w:rFonts w:hint="eastAsia" w:ascii="仿宋_GB2312" w:hAnsi="宋体" w:eastAsia="仿宋_GB2312" w:cs="宋体"/>
          <w:color w:val="000000" w:themeColor="text1"/>
          <w:kern w:val="0"/>
          <w:sz w:val="32"/>
          <w:szCs w:val="32"/>
          <w14:textFill>
            <w14:solidFill>
              <w14:schemeClr w14:val="tx1"/>
            </w14:solidFill>
          </w14:textFill>
        </w:rPr>
        <w:t>万元，占</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3.07</w:t>
      </w:r>
      <w:r>
        <w:rPr>
          <w:rFonts w:hint="eastAsia" w:ascii="仿宋_GB2312" w:hAnsi="宋体" w:eastAsia="仿宋_GB2312" w:cs="宋体"/>
          <w:color w:val="000000" w:themeColor="text1"/>
          <w:kern w:val="0"/>
          <w:sz w:val="32"/>
          <w:szCs w:val="32"/>
          <w14:textFill>
            <w14:solidFill>
              <w14:schemeClr w14:val="tx1"/>
            </w14:solidFill>
          </w14:textFill>
        </w:rPr>
        <w:t>%，比上年增加</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w:t>
      </w:r>
      <w:r>
        <w:rPr>
          <w:rFonts w:hint="eastAsia" w:ascii="仿宋_GB2312" w:hAnsi="宋体" w:eastAsia="仿宋_GB2312" w:cs="宋体"/>
          <w:color w:val="000000" w:themeColor="text1"/>
          <w:kern w:val="0"/>
          <w:sz w:val="32"/>
          <w:szCs w:val="32"/>
          <w14:textFill>
            <w14:solidFill>
              <w14:schemeClr w14:val="tx1"/>
            </w14:solidFill>
          </w14:textFill>
        </w:rPr>
        <w:t>万元，主要原因是根据财政资金绩效管理要求自治区专项为民办事经费纳入年初预算；</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单位上年结余（不包括国库集中支付额度结余）</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w:t>
      </w:r>
      <w:r>
        <w:rPr>
          <w:rFonts w:hint="eastAsia" w:ascii="仿宋_GB2312" w:hAnsi="宋体" w:eastAsia="仿宋_GB2312" w:cs="宋体"/>
          <w:color w:val="000000" w:themeColor="text1"/>
          <w:kern w:val="0"/>
          <w:sz w:val="32"/>
          <w:szCs w:val="32"/>
          <w14:textFill>
            <w14:solidFill>
              <w14:schemeClr w14:val="tx1"/>
            </w14:solidFill>
          </w14:textFill>
        </w:rPr>
        <w:t>万元，占</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w:t>
      </w:r>
      <w:r>
        <w:rPr>
          <w:rFonts w:hint="eastAsia" w:ascii="仿宋_GB2312" w:hAnsi="宋体" w:eastAsia="仿宋_GB2312" w:cs="宋体"/>
          <w:color w:val="000000" w:themeColor="text1"/>
          <w:kern w:val="0"/>
          <w:sz w:val="32"/>
          <w:szCs w:val="32"/>
          <w14:textFill>
            <w14:solidFill>
              <w14:schemeClr w14:val="tx1"/>
            </w14:solidFill>
          </w14:textFill>
        </w:rPr>
        <w:t>%，比上年减少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102.54</w:t>
      </w:r>
      <w:r>
        <w:rPr>
          <w:rFonts w:hint="eastAsia" w:ascii="仿宋_GB2312" w:hAnsi="宋体" w:eastAsia="仿宋_GB2312" w:cs="宋体"/>
          <w:color w:val="000000" w:themeColor="text1"/>
          <w:kern w:val="0"/>
          <w:sz w:val="32"/>
          <w:szCs w:val="32"/>
          <w14:textFill>
            <w14:solidFill>
              <w14:schemeClr w14:val="tx1"/>
            </w14:solidFill>
          </w14:textFill>
        </w:rPr>
        <w:t>万元，主要原是2019年已支付相关支出。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克州党委老干部局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克州党委老干部局</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2020</w:t>
      </w:r>
      <w:r>
        <w:rPr>
          <w:rFonts w:hint="eastAsia" w:ascii="仿宋_GB2312" w:hAnsi="宋体" w:eastAsia="仿宋_GB2312" w:cs="宋体"/>
          <w:color w:val="000000" w:themeColor="text1"/>
          <w:kern w:val="0"/>
          <w:sz w:val="32"/>
          <w:szCs w:val="32"/>
          <w14:textFill>
            <w14:solidFill>
              <w14:schemeClr w14:val="tx1"/>
            </w14:solidFill>
          </w14:textFill>
        </w:rPr>
        <w:t>年支出预算</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391.18</w:t>
      </w:r>
      <w:r>
        <w:rPr>
          <w:rFonts w:hint="eastAsia" w:ascii="仿宋_GB2312" w:hAnsi="宋体" w:eastAsia="仿宋_GB2312" w:cs="宋体"/>
          <w:color w:val="000000" w:themeColor="text1"/>
          <w:kern w:val="0"/>
          <w:sz w:val="32"/>
          <w:szCs w:val="32"/>
          <w14:textFill>
            <w14:solidFill>
              <w14:schemeClr w14:val="tx1"/>
            </w14:solidFill>
          </w14:textFill>
        </w:rPr>
        <w:t>万元，其中：</w:t>
      </w:r>
    </w:p>
    <w:p>
      <w:pPr>
        <w:spacing w:line="560" w:lineRule="exact"/>
        <w:ind w:firstLine="640" w:firstLineChars="200"/>
        <w:rPr>
          <w:rFonts w:ascii="仿宋_GB2312" w:hAnsi="宋体" w:eastAsia="仿宋_GB2312" w:cs="宋体"/>
          <w:b/>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基本支出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364.5</w:t>
      </w:r>
      <w:r>
        <w:rPr>
          <w:rFonts w:hint="eastAsia" w:ascii="仿宋_GB2312" w:hAnsi="宋体" w:eastAsia="仿宋_GB2312" w:cs="宋体"/>
          <w:color w:val="000000" w:themeColor="text1"/>
          <w:kern w:val="0"/>
          <w:sz w:val="32"/>
          <w:szCs w:val="32"/>
          <w14:textFill>
            <w14:solidFill>
              <w14:schemeClr w14:val="tx1"/>
            </w14:solidFill>
          </w14:textFill>
        </w:rPr>
        <w:t>万元，占</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93.18</w:t>
      </w:r>
      <w:r>
        <w:rPr>
          <w:rFonts w:hint="eastAsia" w:ascii="仿宋_GB2312" w:hAnsi="宋体" w:eastAsia="仿宋_GB2312" w:cs="宋体"/>
          <w:color w:val="000000" w:themeColor="text1"/>
          <w:kern w:val="0"/>
          <w:sz w:val="32"/>
          <w:szCs w:val="32"/>
          <w14:textFill>
            <w14:solidFill>
              <w14:schemeClr w14:val="tx1"/>
            </w14:solidFill>
          </w14:textFill>
        </w:rPr>
        <w:t>%，比上年减少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105.62</w:t>
      </w:r>
      <w:r>
        <w:rPr>
          <w:rFonts w:hint="eastAsia" w:ascii="仿宋_GB2312" w:hAnsi="宋体" w:eastAsia="仿宋_GB2312" w:cs="宋体"/>
          <w:color w:val="000000" w:themeColor="text1"/>
          <w:kern w:val="0"/>
          <w:sz w:val="32"/>
          <w:szCs w:val="32"/>
          <w14:textFill>
            <w14:solidFill>
              <w14:schemeClr w14:val="tx1"/>
            </w14:solidFill>
          </w14:textFill>
        </w:rPr>
        <w:t>万元，主要原因是201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9</w:t>
      </w:r>
      <w:r>
        <w:rPr>
          <w:rFonts w:hint="eastAsia" w:ascii="仿宋_GB2312" w:hAnsi="宋体" w:eastAsia="仿宋_GB2312" w:cs="宋体"/>
          <w:color w:val="000000" w:themeColor="text1"/>
          <w:kern w:val="0"/>
          <w:sz w:val="32"/>
          <w:szCs w:val="32"/>
          <w14:textFill>
            <w14:solidFill>
              <w14:schemeClr w14:val="tx1"/>
            </w14:solidFill>
          </w14:textFill>
        </w:rPr>
        <w:t>年死亡</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名离休干部，增加了抚恤金和丧葬费支出，减少了离休费支出预算；</w:t>
      </w:r>
      <w:r>
        <w:rPr>
          <w:rFonts w:hint="eastAsia" w:ascii="仿宋_GB2312" w:hAnsi="宋体" w:eastAsia="仿宋_GB2312" w:cs="宋体"/>
          <w:color w:val="000000" w:themeColor="text1"/>
          <w:kern w:val="0"/>
          <w:sz w:val="32"/>
          <w:szCs w:val="32"/>
          <w:lang w:eastAsia="zh-CN"/>
          <w14:textFill>
            <w14:solidFill>
              <w14:schemeClr w14:val="tx1"/>
            </w14:solidFill>
          </w14:textFill>
        </w:rPr>
        <w:t>遗孀人员死亡</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2人，减少遗孀补助费；</w:t>
      </w:r>
      <w:r>
        <w:rPr>
          <w:rFonts w:hint="eastAsia" w:ascii="仿宋_GB2312" w:hAnsi="宋体" w:eastAsia="仿宋_GB2312" w:cs="宋体"/>
          <w:color w:val="000000" w:themeColor="text1"/>
          <w:kern w:val="0"/>
          <w:sz w:val="32"/>
          <w:szCs w:val="32"/>
          <w:lang w:eastAsia="zh-CN"/>
          <w14:textFill>
            <w14:solidFill>
              <w14:schemeClr w14:val="tx1"/>
            </w14:solidFill>
          </w14:textFill>
        </w:rPr>
        <w:t>调出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1人，减少公用经费和工资。</w:t>
      </w:r>
      <w:r>
        <w:rPr>
          <w:rFonts w:hint="eastAsia"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8年末结余资金较多，全部列入2019年预算支出计划中</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项目支出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26.68</w:t>
      </w:r>
      <w:r>
        <w:rPr>
          <w:rFonts w:hint="eastAsia" w:ascii="仿宋_GB2312" w:hAnsi="宋体" w:eastAsia="仿宋_GB2312" w:cs="宋体"/>
          <w:color w:val="000000" w:themeColor="text1"/>
          <w:kern w:val="0"/>
          <w:sz w:val="32"/>
          <w:szCs w:val="32"/>
          <w14:textFill>
            <w14:solidFill>
              <w14:schemeClr w14:val="tx1"/>
            </w14:solidFill>
          </w14:textFill>
        </w:rPr>
        <w:t>万元，占</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6.82</w:t>
      </w:r>
      <w:r>
        <w:rPr>
          <w:rFonts w:hint="eastAsia" w:ascii="仿宋_GB2312" w:hAnsi="宋体" w:eastAsia="仿宋_GB2312" w:cs="宋体"/>
          <w:color w:val="000000" w:themeColor="text1"/>
          <w:kern w:val="0"/>
          <w:sz w:val="32"/>
          <w:szCs w:val="32"/>
          <w14:textFill>
            <w14:solidFill>
              <w14:schemeClr w14:val="tx1"/>
            </w14:solidFill>
          </w14:textFill>
        </w:rPr>
        <w:t>%，比上年减少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2.04</w:t>
      </w:r>
      <w:r>
        <w:rPr>
          <w:rFonts w:hint="eastAsia" w:ascii="仿宋_GB2312" w:hAnsi="宋体" w:eastAsia="仿宋_GB2312" w:cs="宋体"/>
          <w:color w:val="000000" w:themeColor="text1"/>
          <w:kern w:val="0"/>
          <w:sz w:val="32"/>
          <w:szCs w:val="32"/>
          <w14:textFill>
            <w14:solidFill>
              <w14:schemeClr w14:val="tx1"/>
            </w14:solidFill>
          </w14:textFill>
        </w:rPr>
        <w:t>万元，主要原因是2020年预算中群众公共工作人员补助纳入基本支出类核算；根据财政资金绩效管理要求自治区专项为民办事经费纳入年初预算。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克州党委老干部局</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spacing w:val="-4"/>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379.18</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b/>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克州党委老干部局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克州党委老干部局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379.18</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164.57</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30.27</w:t>
      </w:r>
      <w:r>
        <w:rPr>
          <w:rFonts w:hint="eastAsia" w:ascii="仿宋_GB2312" w:hAnsi="宋体" w:eastAsia="仿宋_GB2312" w:cs="宋体"/>
          <w:kern w:val="0"/>
          <w:sz w:val="32"/>
          <w:szCs w:val="32"/>
        </w:rPr>
        <w:t>%。主要原因是：</w:t>
      </w:r>
      <w:r>
        <w:rPr>
          <w:rFonts w:hint="eastAsia"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9</w:t>
      </w:r>
      <w:r>
        <w:rPr>
          <w:rFonts w:hint="eastAsia" w:ascii="仿宋_GB2312" w:hAnsi="宋体" w:eastAsia="仿宋_GB2312" w:cs="宋体"/>
          <w:color w:val="000000" w:themeColor="text1"/>
          <w:kern w:val="0"/>
          <w:sz w:val="32"/>
          <w:szCs w:val="32"/>
          <w14:textFill>
            <w14:solidFill>
              <w14:schemeClr w14:val="tx1"/>
            </w14:solidFill>
          </w14:textFill>
        </w:rPr>
        <w:t>年死亡</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名离休干部，增加了抚恤金和丧葬费支出，减少了离休费支出预算；</w:t>
      </w:r>
      <w:r>
        <w:rPr>
          <w:rFonts w:hint="eastAsia" w:ascii="仿宋_GB2312" w:hAnsi="宋体" w:eastAsia="仿宋_GB2312" w:cs="宋体"/>
          <w:color w:val="000000" w:themeColor="text1"/>
          <w:kern w:val="0"/>
          <w:sz w:val="32"/>
          <w:szCs w:val="32"/>
          <w:lang w:eastAsia="zh-CN"/>
          <w14:textFill>
            <w14:solidFill>
              <w14:schemeClr w14:val="tx1"/>
            </w14:solidFill>
          </w14:textFill>
        </w:rPr>
        <w:t>遗孀人员死亡</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2人，减少遗孀补助费；</w:t>
      </w:r>
      <w:r>
        <w:rPr>
          <w:rFonts w:hint="eastAsia" w:ascii="仿宋_GB2312" w:hAnsi="宋体" w:eastAsia="仿宋_GB2312" w:cs="宋体"/>
          <w:color w:val="000000" w:themeColor="text1"/>
          <w:kern w:val="0"/>
          <w:sz w:val="32"/>
          <w:szCs w:val="32"/>
          <w:lang w:eastAsia="zh-CN"/>
          <w14:textFill>
            <w14:solidFill>
              <w14:schemeClr w14:val="tx1"/>
            </w14:solidFill>
          </w14:textFill>
        </w:rPr>
        <w:t>调出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1人，减少公用经费和工资。2020年预算中未列入结余资金</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1.一般公共服务</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eastAsia="zh-CN"/>
        </w:rPr>
        <w:t>基本支出</w:t>
      </w:r>
      <w:r>
        <w:rPr>
          <w:rFonts w:hint="eastAsia" w:ascii="仿宋_GB2312" w:hAnsi="仿宋_GB2312" w:eastAsia="仿宋_GB2312" w:cs="仿宋_GB2312"/>
          <w:b w:val="0"/>
          <w:bCs/>
          <w:sz w:val="32"/>
          <w:szCs w:val="32"/>
          <w:lang w:val="en-US" w:eastAsia="zh-CN"/>
        </w:rPr>
        <w:t>364.5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96.13</w:t>
      </w:r>
      <w:r>
        <w:rPr>
          <w:rFonts w:hint="eastAsia" w:ascii="仿宋_GB2312" w:hAnsi="宋体" w:eastAsia="仿宋_GB2312" w:cs="宋体"/>
          <w:kern w:val="0"/>
          <w:sz w:val="32"/>
          <w:szCs w:val="32"/>
        </w:rPr>
        <w:t>%。</w:t>
      </w:r>
    </w:p>
    <w:p>
      <w:pPr>
        <w:spacing w:line="560" w:lineRule="exact"/>
        <w:ind w:firstLine="640" w:firstLineChars="200"/>
        <w:rPr>
          <w:rFonts w:ascii="仿宋_GB2312" w:eastAsia="仿宋_GB2312"/>
          <w:b/>
          <w:sz w:val="32"/>
          <w:szCs w:val="32"/>
        </w:rPr>
      </w:pPr>
      <w:r>
        <w:rPr>
          <w:rFonts w:hint="eastAsia" w:ascii="仿宋_GB2312" w:hAnsi="宋体" w:eastAsia="仿宋_GB2312" w:cs="宋体"/>
          <w:kern w:val="0"/>
          <w:sz w:val="32"/>
          <w:szCs w:val="32"/>
          <w:lang w:val="en-US" w:eastAsia="zh-CN"/>
        </w:rPr>
        <w:t>2.</w:t>
      </w:r>
      <w:r>
        <w:rPr>
          <w:rFonts w:hint="eastAsia" w:ascii="仿宋_GB2312" w:eastAsia="仿宋_GB2312"/>
          <w:sz w:val="32"/>
          <w:szCs w:val="32"/>
        </w:rPr>
        <w:t>一般公共服务</w:t>
      </w:r>
      <w:r>
        <w:rPr>
          <w:rFonts w:hint="eastAsia" w:ascii="仿宋_GB2312" w:eastAsia="仿宋_GB2312"/>
          <w:sz w:val="32"/>
          <w:szCs w:val="32"/>
          <w:lang w:val="en-US" w:eastAsia="zh-CN"/>
        </w:rPr>
        <w:t>201</w:t>
      </w:r>
      <w:r>
        <w:rPr>
          <w:rFonts w:hint="eastAsia" w:ascii="仿宋_GB2312" w:eastAsia="仿宋_GB2312"/>
          <w:sz w:val="32"/>
          <w:szCs w:val="32"/>
        </w:rPr>
        <w:t>（类）</w:t>
      </w:r>
      <w:r>
        <w:rPr>
          <w:rFonts w:hint="eastAsia" w:ascii="仿宋_GB2312" w:eastAsia="仿宋_GB2312"/>
          <w:sz w:val="32"/>
          <w:szCs w:val="32"/>
          <w:lang w:eastAsia="zh-CN"/>
        </w:rPr>
        <w:t>项目支出</w:t>
      </w:r>
      <w:r>
        <w:rPr>
          <w:rFonts w:hint="eastAsia" w:ascii="仿宋_GB2312" w:hAnsi="仿宋_GB2312" w:eastAsia="仿宋_GB2312" w:cs="仿宋_GB2312"/>
          <w:b w:val="0"/>
          <w:bCs/>
          <w:sz w:val="32"/>
          <w:szCs w:val="32"/>
          <w:lang w:val="en-US" w:eastAsia="zh-CN"/>
        </w:rPr>
        <w:t>14.68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3.87</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201</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lang w:val="en-US" w:eastAsia="zh-CN"/>
        </w:rPr>
        <w:t>03</w:t>
      </w:r>
      <w:r>
        <w:rPr>
          <w:rFonts w:ascii="仿宋_GB2312" w:hAnsi="宋体" w:eastAsia="仿宋_GB2312" w:cs="宋体"/>
          <w:kern w:val="0"/>
          <w:sz w:val="32"/>
          <w:szCs w:val="32"/>
        </w:rPr>
        <w:t>（款）</w:t>
      </w:r>
      <w:r>
        <w:rPr>
          <w:rFonts w:hint="eastAsia" w:ascii="仿宋_GB2312" w:hAnsi="宋体" w:eastAsia="仿宋_GB2312" w:cs="宋体"/>
          <w:kern w:val="0"/>
          <w:sz w:val="32"/>
          <w:szCs w:val="32"/>
          <w:lang w:eastAsia="zh-CN"/>
        </w:rPr>
        <w:t>机关服务</w:t>
      </w:r>
      <w:r>
        <w:rPr>
          <w:rFonts w:hint="eastAsia" w:ascii="仿宋_GB2312" w:hAnsi="宋体" w:eastAsia="仿宋_GB2312" w:cs="宋体"/>
          <w:kern w:val="0"/>
          <w:sz w:val="32"/>
          <w:szCs w:val="32"/>
          <w:lang w:val="en-US" w:eastAsia="zh-CN"/>
        </w:rPr>
        <w:t>31</w:t>
      </w:r>
      <w:r>
        <w:rPr>
          <w:rFonts w:ascii="仿宋_GB2312" w:hAnsi="宋体" w:eastAsia="仿宋_GB2312" w:cs="宋体"/>
          <w:kern w:val="0"/>
          <w:sz w:val="32"/>
          <w:szCs w:val="32"/>
        </w:rPr>
        <w:t>（项）:</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391.18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152.57</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28.06</w:t>
      </w:r>
      <w:r>
        <w:rPr>
          <w:rFonts w:hint="eastAsia" w:ascii="仿宋_GB2312" w:hAnsi="宋体" w:eastAsia="仿宋_GB2312" w:cs="宋体"/>
          <w:kern w:val="0"/>
          <w:sz w:val="32"/>
          <w:szCs w:val="32"/>
        </w:rPr>
        <w:t>%，主要原因是</w:t>
      </w:r>
      <w:r>
        <w:rPr>
          <w:rFonts w:hint="eastAsia"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9</w:t>
      </w:r>
      <w:r>
        <w:rPr>
          <w:rFonts w:hint="eastAsia" w:ascii="仿宋_GB2312" w:hAnsi="宋体" w:eastAsia="仿宋_GB2312" w:cs="宋体"/>
          <w:color w:val="000000" w:themeColor="text1"/>
          <w:kern w:val="0"/>
          <w:sz w:val="32"/>
          <w:szCs w:val="32"/>
          <w14:textFill>
            <w14:solidFill>
              <w14:schemeClr w14:val="tx1"/>
            </w14:solidFill>
          </w14:textFill>
        </w:rPr>
        <w:t>年死亡</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名离休干部，增加了抚恤金和丧葬费支出，减少了离休费支出预算；</w:t>
      </w:r>
      <w:r>
        <w:rPr>
          <w:rFonts w:hint="eastAsia" w:ascii="仿宋_GB2312" w:hAnsi="宋体" w:eastAsia="仿宋_GB2312" w:cs="宋体"/>
          <w:color w:val="000000" w:themeColor="text1"/>
          <w:kern w:val="0"/>
          <w:sz w:val="32"/>
          <w:szCs w:val="32"/>
          <w:lang w:eastAsia="zh-CN"/>
          <w14:textFill>
            <w14:solidFill>
              <w14:schemeClr w14:val="tx1"/>
            </w14:solidFill>
          </w14:textFill>
        </w:rPr>
        <w:t>遗孀人员死亡</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2人，减少遗孀补助费；</w:t>
      </w:r>
      <w:r>
        <w:rPr>
          <w:rFonts w:hint="eastAsia" w:ascii="仿宋_GB2312" w:hAnsi="宋体" w:eastAsia="仿宋_GB2312" w:cs="宋体"/>
          <w:color w:val="000000" w:themeColor="text1"/>
          <w:kern w:val="0"/>
          <w:sz w:val="32"/>
          <w:szCs w:val="32"/>
          <w:lang w:eastAsia="zh-CN"/>
          <w14:textFill>
            <w14:solidFill>
              <w14:schemeClr w14:val="tx1"/>
            </w14:solidFill>
          </w14:textFill>
        </w:rPr>
        <w:t>调出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1人，减少公用经费和工资。2020年预算中未列入结余资金</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克州党委老干部局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克州党委老干部局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364.5</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330.49</w:t>
      </w:r>
      <w:r>
        <w:rPr>
          <w:rFonts w:hint="eastAsia" w:ascii="仿宋_GB2312" w:hAnsi="宋体" w:eastAsia="仿宋_GB2312" w:cs="宋体"/>
          <w:kern w:val="0"/>
          <w:sz w:val="32"/>
          <w:szCs w:val="32"/>
        </w:rPr>
        <w:t>万元，主要包括：基</w:t>
      </w:r>
      <w:r>
        <w:rPr>
          <w:rFonts w:hint="eastAsia" w:ascii="仿宋_GB2312" w:hAnsi="宋体" w:eastAsia="仿宋_GB2312" w:cs="宋体"/>
          <w:color w:val="000000" w:themeColor="text1"/>
          <w:kern w:val="0"/>
          <w:sz w:val="32"/>
          <w:szCs w:val="32"/>
          <w14:textFill>
            <w14:solidFill>
              <w14:schemeClr w14:val="tx1"/>
            </w14:solidFill>
          </w14:textFill>
        </w:rPr>
        <w:t>本工资</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54.57万元</w:t>
      </w:r>
      <w:r>
        <w:rPr>
          <w:rFonts w:hint="eastAsia" w:ascii="仿宋_GB2312" w:hAnsi="宋体" w:eastAsia="仿宋_GB2312" w:cs="宋体"/>
          <w:color w:val="000000" w:themeColor="text1"/>
          <w:kern w:val="0"/>
          <w:sz w:val="32"/>
          <w:szCs w:val="32"/>
          <w14:textFill>
            <w14:solidFill>
              <w14:schemeClr w14:val="tx1"/>
            </w14:solidFill>
          </w14:textFill>
        </w:rPr>
        <w:t>、津贴补贴</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66.84万元</w:t>
      </w:r>
      <w:r>
        <w:rPr>
          <w:rFonts w:hint="eastAsia" w:ascii="仿宋_GB2312" w:hAnsi="宋体" w:eastAsia="仿宋_GB2312" w:cs="宋体"/>
          <w:color w:val="000000" w:themeColor="text1"/>
          <w:kern w:val="0"/>
          <w:sz w:val="32"/>
          <w:szCs w:val="32"/>
          <w14:textFill>
            <w14:solidFill>
              <w14:schemeClr w14:val="tx1"/>
            </w14:solidFill>
          </w14:textFill>
        </w:rPr>
        <w:t>、奖金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4.55万元</w:t>
      </w:r>
      <w:r>
        <w:rPr>
          <w:rFonts w:hint="eastAsia" w:ascii="仿宋_GB2312" w:hAnsi="宋体" w:eastAsia="仿宋_GB2312" w:cs="宋体"/>
          <w:color w:val="000000" w:themeColor="text1"/>
          <w:kern w:val="0"/>
          <w:sz w:val="32"/>
          <w:szCs w:val="32"/>
          <w14:textFill>
            <w14:solidFill>
              <w14:schemeClr w14:val="tx1"/>
            </w14:solidFill>
          </w14:textFill>
        </w:rPr>
        <w:t>、机关事业单位基本养老保险缴费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17.21万元</w:t>
      </w:r>
      <w:r>
        <w:rPr>
          <w:rFonts w:hint="eastAsia" w:ascii="仿宋_GB2312" w:hAnsi="宋体" w:eastAsia="仿宋_GB2312" w:cs="宋体"/>
          <w:color w:val="000000" w:themeColor="text1"/>
          <w:kern w:val="0"/>
          <w:sz w:val="32"/>
          <w:szCs w:val="32"/>
          <w14:textFill>
            <w14:solidFill>
              <w14:schemeClr w14:val="tx1"/>
            </w14:solidFill>
          </w14:textFill>
        </w:rPr>
        <w:t>、职工基本医疗保险缴费、公务员医疗补助缴费、其他社会保障缴费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14.71万元</w:t>
      </w:r>
      <w:r>
        <w:rPr>
          <w:rFonts w:hint="eastAsia" w:ascii="仿宋_GB2312" w:hAnsi="宋体" w:eastAsia="仿宋_GB2312" w:cs="宋体"/>
          <w:color w:val="000000" w:themeColor="text1"/>
          <w:kern w:val="0"/>
          <w:sz w:val="32"/>
          <w:szCs w:val="32"/>
          <w14:textFill>
            <w14:solidFill>
              <w14:schemeClr w14:val="tx1"/>
            </w14:solidFill>
          </w14:textFill>
        </w:rPr>
        <w:t>、住房公积金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12.55万元</w:t>
      </w:r>
      <w:r>
        <w:rPr>
          <w:rFonts w:hint="eastAsia" w:ascii="仿宋_GB2312" w:hAnsi="宋体" w:eastAsia="仿宋_GB2312" w:cs="宋体"/>
          <w:color w:val="000000" w:themeColor="text1"/>
          <w:kern w:val="0"/>
          <w:sz w:val="32"/>
          <w:szCs w:val="32"/>
          <w14:textFill>
            <w14:solidFill>
              <w14:schemeClr w14:val="tx1"/>
            </w14:solidFill>
          </w14:textFill>
        </w:rPr>
        <w:t>、离休费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85.65万元</w:t>
      </w:r>
      <w:r>
        <w:rPr>
          <w:rFonts w:hint="eastAsia" w:ascii="仿宋_GB2312" w:hAnsi="宋体" w:eastAsia="仿宋_GB2312" w:cs="宋体"/>
          <w:color w:val="000000" w:themeColor="text1"/>
          <w:kern w:val="0"/>
          <w:sz w:val="32"/>
          <w:szCs w:val="32"/>
          <w14:textFill>
            <w14:solidFill>
              <w14:schemeClr w14:val="tx1"/>
            </w14:solidFill>
          </w14:textFill>
        </w:rPr>
        <w:t>、退休费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8.67万元</w:t>
      </w:r>
      <w:r>
        <w:rPr>
          <w:rFonts w:hint="eastAsia" w:ascii="仿宋_GB2312" w:hAnsi="宋体" w:eastAsia="仿宋_GB2312" w:cs="宋体"/>
          <w:color w:val="000000" w:themeColor="text1"/>
          <w:kern w:val="0"/>
          <w:sz w:val="32"/>
          <w:szCs w:val="32"/>
          <w14:textFill>
            <w14:solidFill>
              <w14:schemeClr w14:val="tx1"/>
            </w14:solidFill>
          </w14:textFill>
        </w:rPr>
        <w:t>、生活补助</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52.03万元</w:t>
      </w:r>
      <w:r>
        <w:rPr>
          <w:rFonts w:hint="eastAsia" w:ascii="仿宋_GB2312" w:hAnsi="宋体" w:eastAsia="仿宋_GB2312" w:cs="宋体"/>
          <w:color w:val="000000" w:themeColor="text1"/>
          <w:kern w:val="0"/>
          <w:sz w:val="32"/>
          <w:szCs w:val="32"/>
          <w14:textFill>
            <w14:solidFill>
              <w14:schemeClr w14:val="tx1"/>
            </w14:solidFill>
          </w14:textFill>
        </w:rPr>
        <w:t>、奖励金</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0.75万元、</w:t>
      </w:r>
      <w:r>
        <w:rPr>
          <w:rFonts w:hint="eastAsia" w:ascii="仿宋_GB2312" w:hAnsi="宋体" w:eastAsia="仿宋_GB2312" w:cs="宋体"/>
          <w:color w:val="000000" w:themeColor="text1"/>
          <w:kern w:val="0"/>
          <w:sz w:val="32"/>
          <w:szCs w:val="32"/>
          <w14:textFill>
            <w14:solidFill>
              <w14:schemeClr w14:val="tx1"/>
            </w14:solidFill>
          </w14:textFill>
        </w:rPr>
        <w:t>其他对个人和家庭的补助</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12.96万元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34.01</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0.2万元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27.48万元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0.6万元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0.6万元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0.76万元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1.37万元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3万元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克州党委老干部局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（一）</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安保人员服务费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根据自治区党委、自治区人民政府相关要求，确保社会稳定和长治久安。</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6万元</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克州党委老干部局</w:t>
      </w:r>
    </w:p>
    <w:p>
      <w:pPr>
        <w:spacing w:line="560" w:lineRule="exact"/>
        <w:ind w:firstLine="640" w:firstLineChars="200"/>
        <w:rPr>
          <w:rFonts w:hint="eastAsia"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 w:hAnsi="仿宋" w:eastAsia="仿宋"/>
          <w:sz w:val="32"/>
          <w:szCs w:val="32"/>
        </w:rPr>
        <w:t>与金盾保安公司签订保安聘用协议，保安服务费院内单位分摊。</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2020年1月-12月</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（二）</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联建工作经费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根据自治州党委、自治州人民政府统一安排。</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7万元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克州党委老干部局</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仿宋_GB2312"/>
          <w:kern w:val="0"/>
          <w:sz w:val="32"/>
          <w:szCs w:val="32"/>
        </w:rPr>
        <w:t>主要用于群众工作</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2020年1月-12月</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（三）</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为民办实事经费</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根据自治区党委、自治区人民政府相关要求</w:t>
      </w:r>
      <w:r>
        <w:rPr>
          <w:rFonts w:hint="eastAsia" w:ascii="仿宋_GB2312" w:hAnsi="宋体" w:eastAsia="仿宋_GB2312" w:cs="宋体"/>
          <w:kern w:val="0"/>
          <w:sz w:val="32"/>
          <w:szCs w:val="32"/>
          <w:lang w:eastAsia="zh-CN"/>
        </w:rPr>
        <w:t>。</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克州党委老干部局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仿宋_GB2312"/>
          <w:kern w:val="0"/>
          <w:sz w:val="32"/>
          <w:szCs w:val="32"/>
        </w:rPr>
        <w:t>主要用于群众工作</w:t>
      </w:r>
    </w:p>
    <w:p>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2020年1月-12月</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（四）</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第一书记工作经费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根据自治区党委、自治区人民政府相关要求</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克州党委老干部局</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仿宋_GB2312"/>
          <w:kern w:val="0"/>
          <w:sz w:val="32"/>
          <w:szCs w:val="32"/>
        </w:rPr>
        <w:t>主要用于群众工作</w:t>
      </w:r>
    </w:p>
    <w:p>
      <w:pPr>
        <w:spacing w:line="560" w:lineRule="exact"/>
        <w:ind w:firstLine="640" w:firstLineChars="200"/>
        <w:rPr>
          <w:rFonts w:ascii="仿宋_GB2312" w:hAnsi="黑体" w:eastAsia="仿宋_GB2312"/>
          <w:b/>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2020年1月-12月</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：离退休党组织书记工作补贴</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bCs/>
          <w:color w:val="000000"/>
          <w:sz w:val="32"/>
          <w:szCs w:val="32"/>
        </w:rPr>
        <w:t>为激励离退休干部工作热情，让更多经验丰富、年富力强的离退休干部充实到离退休党组织中，根据《关于进一步加强和改进离退休干部工作的实施意见》（新党办发[2018]47号）、《关于认真做好离退休干部党组织书记工作补贴发放工作的通知》（新党老明电[2018]7号）文件精神，给3个州直离退休干部党支部发放离退休干部党组织书记、副书记和委员工作补贴。</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1.68万元</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克州党委老干部局</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每季度按文件精神发放补贴</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2020年1月-12月</w:t>
      </w:r>
    </w:p>
    <w:p>
      <w:pPr>
        <w:spacing w:line="560" w:lineRule="exact"/>
        <w:ind w:firstLine="640" w:firstLineChars="200"/>
        <w:rPr>
          <w:rFonts w:hint="eastAsia" w:ascii="仿宋_GB2312" w:hAnsi="宋体" w:eastAsia="仿宋_GB2312"/>
          <w:sz w:val="32"/>
          <w:szCs w:val="22"/>
          <w:lang w:eastAsia="zh-CN"/>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财政全额拨款</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 w:hAnsi="仿宋" w:eastAsia="仿宋"/>
          <w:bCs/>
          <w:color w:val="000000"/>
          <w:sz w:val="32"/>
          <w:szCs w:val="32"/>
        </w:rPr>
        <w:t>8人（书记3人，副书记、委员5人）</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 w:hAnsi="仿宋" w:eastAsia="仿宋"/>
          <w:bCs/>
          <w:color w:val="000000"/>
          <w:sz w:val="32"/>
          <w:szCs w:val="32"/>
        </w:rPr>
        <w:t>书记每人每月300元，其他副书记、委员每人每月100元</w:t>
      </w:r>
    </w:p>
    <w:p>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 w:hAnsi="仿宋" w:eastAsia="仿宋"/>
          <w:bCs/>
          <w:color w:val="000000"/>
          <w:sz w:val="32"/>
          <w:szCs w:val="32"/>
        </w:rPr>
        <w:t>离退休党组织书记、委员</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 w:hAnsi="仿宋" w:eastAsia="仿宋"/>
          <w:bCs/>
          <w:color w:val="000000"/>
          <w:sz w:val="32"/>
          <w:szCs w:val="32"/>
        </w:rPr>
        <w:t>按季度补贴</w:t>
      </w:r>
    </w:p>
    <w:p>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 w:hAnsi="仿宋" w:eastAsia="仿宋"/>
          <w:bCs/>
          <w:color w:val="000000"/>
          <w:sz w:val="32"/>
          <w:szCs w:val="32"/>
        </w:rPr>
        <w:t>财政审批</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 w:hAnsi="仿宋" w:eastAsia="仿宋"/>
          <w:bCs/>
          <w:color w:val="000000"/>
          <w:sz w:val="32"/>
          <w:szCs w:val="32"/>
        </w:rPr>
        <w:t>3个州直离退休干部党支部发放离退休干部党组织书记、副书记和委员8人，进一步调动老干部参与离退休党组织建设的积极性，激励离退休干部工作热情，让更多经验丰富、年富力强的离退休干部充实到离退休党组织中，更好的推动离退休党组织的政治建设、思想建设。</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克州党委老干部局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克州党委老干部局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3.6</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0.6</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万元，主要原因是未安排预算；公务用车购置费为0，未安排预算。[或公务用车购置费增加（减少）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万元，主要原因是与上年持平]；公务用车运行费增加（减少）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万元，主要原因是与上年持平；公务接待费增加（减少）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万元，主要原因是与上年持平。</w:t>
      </w:r>
    </w:p>
    <w:p>
      <w:pPr>
        <w:spacing w:line="560" w:lineRule="exact"/>
        <w:ind w:firstLine="640" w:firstLineChars="200"/>
        <w:rPr>
          <w:rFonts w:ascii="仿宋_GB2312" w:hAnsi="宋体" w:eastAsia="仿宋_GB2312"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克州党委老干部局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克州党委老干部局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克州党委老干部局</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34.01</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0.43</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1.25</w:t>
      </w:r>
      <w:r>
        <w:rPr>
          <w:rFonts w:hint="eastAsia" w:ascii="仿宋_GB2312" w:hAnsi="宋体" w:eastAsia="仿宋_GB2312" w:cs="宋体"/>
          <w:kern w:val="0"/>
          <w:sz w:val="32"/>
          <w:szCs w:val="32"/>
        </w:rPr>
        <w:t>%。主要原因是</w:t>
      </w:r>
      <w:r>
        <w:rPr>
          <w:rFonts w:hint="eastAsia" w:ascii="仿宋_GB2312" w:hAnsi="宋体" w:eastAsia="仿宋_GB2312" w:cs="宋体"/>
          <w:color w:val="000000" w:themeColor="text1"/>
          <w:kern w:val="0"/>
          <w:sz w:val="32"/>
          <w:szCs w:val="32"/>
          <w:lang w:eastAsia="zh-CN"/>
          <w14:textFill>
            <w14:solidFill>
              <w14:schemeClr w14:val="tx1"/>
            </w14:solidFill>
          </w14:textFill>
        </w:rPr>
        <w:t>调出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1人，减少公用经费和工资</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克州党委老干部局</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3</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3</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克州党委老干部局</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80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17.83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18.04</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18.04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33.75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27.63</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25</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克州党委老干部局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安保人员服务费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根据自治州安保工作方案，加大克州群众活动中心院内楼上安防保卫，保障克州群众活动中心院内楼上的安全良好秩序，为老干部、退休干部职工、群众以及未成年人提供一个良好的娱乐健身学习环境。</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tabs>
                <w:tab w:val="left" w:pos="1542"/>
                <w:tab w:val="center" w:pos="3116"/>
              </w:tabs>
              <w:jc w:val="left"/>
              <w:rPr>
                <w:rFonts w:ascii="宋体" w:hAnsi="宋体" w:cs="宋体"/>
                <w:kern w:val="0"/>
                <w:sz w:val="18"/>
                <w:szCs w:val="18"/>
              </w:rPr>
            </w:pPr>
            <w:r>
              <w:rPr>
                <w:rFonts w:hint="eastAsia" w:ascii="宋体" w:hAnsi="宋体" w:cs="宋体"/>
                <w:kern w:val="0"/>
                <w:sz w:val="18"/>
                <w:szCs w:val="18"/>
                <w:lang w:eastAsia="zh-CN"/>
              </w:rPr>
              <w:tab/>
            </w:r>
            <w:r>
              <w:rPr>
                <w:rFonts w:hint="eastAsia" w:ascii="宋体" w:hAnsi="宋体" w:cs="宋体"/>
                <w:kern w:val="0"/>
                <w:sz w:val="18"/>
                <w:szCs w:val="18"/>
                <w:lang w:eastAsia="zh-CN"/>
              </w:rPr>
              <w:tab/>
            </w:r>
            <w:r>
              <w:rPr>
                <w:rFonts w:hint="eastAsia" w:ascii="宋体" w:hAnsi="宋体" w:cs="宋体"/>
                <w:kern w:val="0"/>
                <w:sz w:val="18"/>
                <w:szCs w:val="18"/>
                <w:lang w:eastAsia="zh-CN"/>
              </w:rPr>
              <w:t>安保人员服务成本</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=4.32万元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治安事件处理及时性（分钟）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≤5分钟</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一次性支付保安费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聘用保安人员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安全保障率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治安事件发生数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≤3个</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工作人员满意度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7"/>
        <w:tblW w:w="14340" w:type="dxa"/>
        <w:tblInd w:w="-274" w:type="dxa"/>
        <w:tblLayout w:type="fixed"/>
        <w:tblCellMar>
          <w:top w:w="0" w:type="dxa"/>
          <w:left w:w="108" w:type="dxa"/>
          <w:bottom w:w="0" w:type="dxa"/>
          <w:right w:w="108" w:type="dxa"/>
        </w:tblCellMar>
      </w:tblPr>
      <w:tblGrid>
        <w:gridCol w:w="367"/>
        <w:gridCol w:w="1966"/>
        <w:gridCol w:w="1687"/>
        <w:gridCol w:w="385"/>
        <w:gridCol w:w="1678"/>
        <w:gridCol w:w="78"/>
        <w:gridCol w:w="422"/>
        <w:gridCol w:w="1164"/>
        <w:gridCol w:w="323"/>
        <w:gridCol w:w="240"/>
        <w:gridCol w:w="83"/>
        <w:gridCol w:w="1925"/>
        <w:gridCol w:w="240"/>
        <w:gridCol w:w="9"/>
        <w:gridCol w:w="1132"/>
        <w:gridCol w:w="2143"/>
        <w:gridCol w:w="249"/>
        <w:gridCol w:w="236"/>
        <w:gridCol w:w="13"/>
      </w:tblGrid>
      <w:tr>
        <w:tblPrEx>
          <w:tblLayout w:type="fixed"/>
          <w:tblCellMar>
            <w:top w:w="0" w:type="dxa"/>
            <w:left w:w="108" w:type="dxa"/>
            <w:bottom w:w="0" w:type="dxa"/>
            <w:right w:w="108" w:type="dxa"/>
          </w:tblCellMar>
        </w:tblPrEx>
        <w:trPr>
          <w:gridAfter w:val="1"/>
          <w:wAfter w:w="13" w:type="dxa"/>
          <w:trHeight w:val="406" w:hRule="atLeast"/>
        </w:trPr>
        <w:tc>
          <w:tcPr>
            <w:tcW w:w="14327" w:type="dxa"/>
            <w:gridSpan w:val="18"/>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06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0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97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克州党委老干部局</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09"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联建工作经费</w:t>
            </w:r>
          </w:p>
        </w:tc>
      </w:tr>
      <w:tr>
        <w:tblPrEx>
          <w:tblLayout w:type="fixed"/>
          <w:tblCellMar>
            <w:top w:w="0" w:type="dxa"/>
            <w:left w:w="108" w:type="dxa"/>
            <w:bottom w:w="0" w:type="dxa"/>
            <w:right w:w="108" w:type="dxa"/>
          </w:tblCellMar>
        </w:tblPrEx>
        <w:trPr>
          <w:gridAfter w:val="1"/>
          <w:wAfter w:w="13" w:type="dxa"/>
          <w:trHeight w:val="451" w:hRule="atLeast"/>
        </w:trPr>
        <w:tc>
          <w:tcPr>
            <w:tcW w:w="233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41"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7万元</w:t>
            </w:r>
          </w:p>
        </w:tc>
        <w:tc>
          <w:tcPr>
            <w:tcW w:w="21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2008"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7万元</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2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3" w:type="dxa"/>
          <w:trHeight w:val="401" w:hRule="atLeast"/>
        </w:trPr>
        <w:tc>
          <w:tcPr>
            <w:tcW w:w="233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94" w:type="dxa"/>
            <w:gridSpan w:val="16"/>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根据自治州联建工作方案，加大阔什都维村基础设施建设力度，改善办学条件、医疗卫生条件，通过转移就业、发展产业、土地清理再分配、护边补偿、易地搬迁、生态补偿、综合社会保障等措施，使农牧民人均纯收入超过年度国家扶贫标准，不愁吃、不愁穿、义务教育有保障、基本医疗有保障、住房安全有保障。</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tabs>
                <w:tab w:val="left" w:pos="1542"/>
                <w:tab w:val="center" w:pos="3116"/>
              </w:tabs>
              <w:jc w:val="left"/>
              <w:rPr>
                <w:rFonts w:ascii="宋体" w:hAnsi="宋体" w:cs="宋体"/>
                <w:kern w:val="0"/>
                <w:sz w:val="18"/>
                <w:szCs w:val="18"/>
              </w:rPr>
            </w:pPr>
            <w:r>
              <w:rPr>
                <w:rFonts w:hint="eastAsia" w:ascii="宋体" w:hAnsi="宋体" w:cs="宋体"/>
                <w:kern w:val="0"/>
                <w:sz w:val="18"/>
                <w:szCs w:val="18"/>
                <w:lang w:eastAsia="zh-CN"/>
              </w:rPr>
              <w:tab/>
            </w:r>
            <w:r>
              <w:rPr>
                <w:rFonts w:hint="eastAsia" w:ascii="宋体" w:hAnsi="宋体" w:cs="宋体"/>
                <w:kern w:val="0"/>
                <w:sz w:val="18"/>
                <w:szCs w:val="18"/>
                <w:lang w:eastAsia="zh-CN"/>
              </w:rPr>
              <w:tab/>
            </w:r>
            <w:r>
              <w:rPr>
                <w:rFonts w:hint="eastAsia" w:ascii="宋体" w:hAnsi="宋体" w:cs="宋体"/>
                <w:kern w:val="0"/>
                <w:sz w:val="18"/>
                <w:szCs w:val="18"/>
              </w:rPr>
              <w:t>下乡慰问、为群众做好事经费</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≥4万元</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为村委会购买办公综合耗材经费</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≥3万元</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所有指标开始结束时间</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1-12月</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为村委会购买办公综合耗材</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≥2次</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下乡慰问、为群众做好事</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≥10次</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考核项目验收合格率</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为村委会购买办公用品提升工作效率</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Layout w:type="fixed"/>
          <w:tblCellMar>
            <w:top w:w="0" w:type="dxa"/>
            <w:left w:w="108" w:type="dxa"/>
            <w:bottom w:w="0" w:type="dxa"/>
            <w:right w:w="108" w:type="dxa"/>
          </w:tblCellMar>
        </w:tblPrEx>
        <w:trPr>
          <w:gridAfter w:val="1"/>
          <w:wAfter w:w="13" w:type="dxa"/>
          <w:trHeight w:val="283" w:hRule="atLeast"/>
        </w:trPr>
        <w:tc>
          <w:tcPr>
            <w:tcW w:w="2333"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3" w:type="dxa"/>
          <w:trHeight w:val="283"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3" w:type="dxa"/>
          <w:trHeight w:val="283"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3" w:type="dxa"/>
          <w:trHeight w:val="283"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3" w:type="dxa"/>
          <w:trHeight w:val="283"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村民受益户数</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≥390户</w:t>
            </w:r>
          </w:p>
        </w:tc>
      </w:tr>
      <w:tr>
        <w:tblPrEx>
          <w:tblLayout w:type="fixed"/>
          <w:tblCellMar>
            <w:top w:w="0" w:type="dxa"/>
            <w:left w:w="108" w:type="dxa"/>
            <w:bottom w:w="0" w:type="dxa"/>
            <w:right w:w="108" w:type="dxa"/>
          </w:tblCellMar>
        </w:tblPrEx>
        <w:trPr>
          <w:gridAfter w:val="1"/>
          <w:wAfter w:w="13" w:type="dxa"/>
          <w:trHeight w:val="283"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村民群众满意度</w:t>
            </w: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r>
      <w:tr>
        <w:tblPrEx>
          <w:tblLayout w:type="fixed"/>
          <w:tblCellMar>
            <w:top w:w="0" w:type="dxa"/>
            <w:left w:w="108" w:type="dxa"/>
            <w:bottom w:w="0" w:type="dxa"/>
            <w:right w:w="108" w:type="dxa"/>
          </w:tblCellMar>
        </w:tblPrEx>
        <w:trPr>
          <w:gridAfter w:val="1"/>
          <w:wAfter w:w="13" w:type="dxa"/>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6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4340" w:type="dxa"/>
            <w:gridSpan w:val="19"/>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33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06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3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0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克州党委老干部局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为民办实事经费</w:t>
            </w:r>
          </w:p>
        </w:tc>
      </w:tr>
      <w:tr>
        <w:tblPrEx>
          <w:tblLayout w:type="fixed"/>
          <w:tblCellMar>
            <w:top w:w="0" w:type="dxa"/>
            <w:left w:w="108" w:type="dxa"/>
            <w:bottom w:w="0" w:type="dxa"/>
            <w:right w:w="108" w:type="dxa"/>
          </w:tblCellMar>
        </w:tblPrEx>
        <w:trPr>
          <w:trHeight w:val="451" w:hRule="atLeast"/>
        </w:trPr>
        <w:tc>
          <w:tcPr>
            <w:tcW w:w="233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563" w:type="dxa"/>
            <w:gridSpan w:val="4"/>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10万元</w:t>
            </w:r>
          </w:p>
        </w:tc>
        <w:tc>
          <w:tcPr>
            <w:tcW w:w="181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10万元</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33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007" w:type="dxa"/>
            <w:gridSpan w:val="1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聚焦社会稳定总目标，狠抓基础性群众工作，营造安定和谐稳定的社会局面，着力解决农民反映的热点、难点问题，开展各项文体活动、职业技能培，节日慰问等，确保顺利开展保护区各项工作，完成相关任务。</w:t>
            </w:r>
          </w:p>
        </w:tc>
      </w:tr>
      <w:tr>
        <w:tblPrEx>
          <w:tblLayout w:type="fixed"/>
          <w:tblCellMar>
            <w:top w:w="0" w:type="dxa"/>
            <w:left w:w="108" w:type="dxa"/>
            <w:bottom w:w="0" w:type="dxa"/>
            <w:right w:w="108" w:type="dxa"/>
          </w:tblCellMar>
        </w:tblPrEx>
        <w:trPr>
          <w:trHeight w:val="271" w:hRule="atLeast"/>
        </w:trPr>
        <w:tc>
          <w:tcPr>
            <w:tcW w:w="233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8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333"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tabs>
                <w:tab w:val="left" w:pos="1542"/>
                <w:tab w:val="center" w:pos="3116"/>
              </w:tabs>
              <w:ind w:right="149" w:rightChars="71"/>
              <w:jc w:val="left"/>
              <w:rPr>
                <w:rFonts w:ascii="宋体" w:hAnsi="宋体" w:cs="宋体"/>
                <w:kern w:val="0"/>
                <w:sz w:val="18"/>
                <w:szCs w:val="18"/>
              </w:rPr>
            </w:pPr>
            <w:r>
              <w:rPr>
                <w:rFonts w:hint="eastAsia" w:ascii="宋体" w:hAnsi="宋体" w:cs="宋体"/>
                <w:kern w:val="0"/>
                <w:sz w:val="18"/>
                <w:szCs w:val="18"/>
                <w:lang w:eastAsia="zh-CN"/>
              </w:rPr>
              <w:tab/>
            </w:r>
            <w:r>
              <w:rPr>
                <w:rFonts w:hint="eastAsia" w:ascii="宋体" w:hAnsi="宋体" w:cs="宋体"/>
                <w:kern w:val="0"/>
                <w:sz w:val="18"/>
                <w:szCs w:val="18"/>
                <w:lang w:eastAsia="zh-CN"/>
              </w:rPr>
              <w:tab/>
            </w:r>
            <w:r>
              <w:rPr>
                <w:rFonts w:hint="eastAsia" w:ascii="宋体" w:hAnsi="宋体" w:cs="宋体"/>
                <w:kern w:val="0"/>
                <w:sz w:val="18"/>
                <w:szCs w:val="18"/>
              </w:rPr>
              <w:t>为民办好事实事经费</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≥4.5万元</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慰问困难群众经费</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≥3.5万元</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开展活动经费</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≥2万元</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项目开始结束时间</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1-12月</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节日期间慰问走访</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≥6次</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解决困难群众诉求</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≥12次</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宣讲、技能培训</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≥20场次</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文体活动</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≥10场次</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送温暖献爱心活动</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≥10场次</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培训出勤率</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开展文体活动参与率</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trHeight w:val="271"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走访群众覆盖率</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83" w:hRule="atLeast"/>
        </w:trPr>
        <w:tc>
          <w:tcPr>
            <w:tcW w:w="2333"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68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提高村民的幸福感、满足感</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显著提高</w:t>
            </w:r>
          </w:p>
        </w:tc>
      </w:tr>
      <w:tr>
        <w:tblPrEx>
          <w:tblLayout w:type="fixed"/>
          <w:tblCellMar>
            <w:top w:w="0" w:type="dxa"/>
            <w:left w:w="108" w:type="dxa"/>
            <w:bottom w:w="0" w:type="dxa"/>
            <w:right w:w="108" w:type="dxa"/>
          </w:tblCellMar>
        </w:tblPrEx>
        <w:trPr>
          <w:trHeight w:val="283" w:hRule="atLeast"/>
        </w:trPr>
        <w:tc>
          <w:tcPr>
            <w:tcW w:w="2333"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33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68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53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受益村民满意度</w:t>
            </w:r>
          </w:p>
        </w:tc>
        <w:tc>
          <w:tcPr>
            <w:tcW w:w="378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gridBefore w:val="1"/>
          <w:wBefore w:w="367" w:type="dxa"/>
          <w:trHeight w:val="406" w:hRule="atLeast"/>
        </w:trPr>
        <w:tc>
          <w:tcPr>
            <w:tcW w:w="13973" w:type="dxa"/>
            <w:gridSpan w:val="18"/>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072"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7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0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克州党委老干部局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第一书记工作经费</w:t>
            </w:r>
          </w:p>
        </w:tc>
      </w:tr>
      <w:tr>
        <w:tblPrEx>
          <w:tblLayout w:type="fixed"/>
          <w:tblCellMar>
            <w:top w:w="0" w:type="dxa"/>
            <w:left w:w="108" w:type="dxa"/>
            <w:bottom w:w="0" w:type="dxa"/>
            <w:right w:w="108" w:type="dxa"/>
          </w:tblCellMar>
        </w:tblPrEx>
        <w:trPr>
          <w:gridBefore w:val="1"/>
          <w:wBefore w:w="367" w:type="dxa"/>
          <w:trHeight w:val="451" w:hRule="atLeast"/>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78"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2万元</w:t>
            </w:r>
          </w:p>
        </w:tc>
        <w:tc>
          <w:tcPr>
            <w:tcW w:w="181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2万元</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367" w:type="dxa"/>
          <w:trHeight w:val="401" w:hRule="atLeast"/>
        </w:trPr>
        <w:tc>
          <w:tcPr>
            <w:tcW w:w="196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007" w:type="dxa"/>
            <w:gridSpan w:val="1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聚焦社会稳定总目标，狠抓基础性群众工作，营造安定和谐稳定的社会局面，着力解决农民反映的热点、难点问题，开展各项文体活动、职业技能培，节日慰问等，确保顺利开展保护区各项工作，完成相关任务。</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07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07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tabs>
                <w:tab w:val="left" w:pos="1542"/>
                <w:tab w:val="center" w:pos="3116"/>
              </w:tabs>
              <w:jc w:val="center"/>
              <w:rPr>
                <w:rFonts w:ascii="宋体" w:hAnsi="宋体" w:cs="宋体"/>
                <w:kern w:val="0"/>
                <w:sz w:val="18"/>
                <w:szCs w:val="18"/>
              </w:rPr>
            </w:pPr>
            <w:r>
              <w:rPr>
                <w:rFonts w:hint="eastAsia" w:ascii="宋体" w:hAnsi="宋体" w:cs="宋体"/>
                <w:kern w:val="0"/>
                <w:sz w:val="18"/>
                <w:szCs w:val="18"/>
              </w:rPr>
              <w:t>慰问困难群众经费</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≥1万元</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开展活动经费</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≥1万元</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项目开始结束时间</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1-12月</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节日期间慰问走访</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≥1次</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解决困难群众诉求</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≥1次</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continue"/>
            <w:tcBorders>
              <w:left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文体活动</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≥2场次</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送温暖献爱心活动</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≥2场次</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开展文体活动参与率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走访群众覆盖率</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gridBefore w:val="1"/>
          <w:wBefore w:w="367" w:type="dxa"/>
          <w:trHeight w:val="283" w:hRule="atLeast"/>
        </w:trPr>
        <w:tc>
          <w:tcPr>
            <w:tcW w:w="19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07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367" w:type="dxa"/>
          <w:trHeight w:val="283"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367" w:type="dxa"/>
          <w:trHeight w:val="283"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367" w:type="dxa"/>
          <w:trHeight w:val="283"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367" w:type="dxa"/>
          <w:trHeight w:val="283"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提高村民的幸福感、满足感</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显著提高</w:t>
            </w:r>
          </w:p>
        </w:tc>
      </w:tr>
      <w:tr>
        <w:tblPrEx>
          <w:tblLayout w:type="fixed"/>
          <w:tblCellMar>
            <w:top w:w="0" w:type="dxa"/>
            <w:left w:w="108" w:type="dxa"/>
            <w:bottom w:w="0" w:type="dxa"/>
            <w:right w:w="108" w:type="dxa"/>
          </w:tblCellMar>
        </w:tblPrEx>
        <w:trPr>
          <w:gridBefore w:val="1"/>
          <w:wBefore w:w="367" w:type="dxa"/>
          <w:trHeight w:val="283"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07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受益村民满意度</w:t>
            </w: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Layout w:type="fixed"/>
          <w:tblCellMar>
            <w:top w:w="0" w:type="dxa"/>
            <w:left w:w="108" w:type="dxa"/>
            <w:bottom w:w="0" w:type="dxa"/>
            <w:right w:w="108" w:type="dxa"/>
          </w:tblCellMar>
        </w:tblPrEx>
        <w:trPr>
          <w:gridBefore w:val="1"/>
          <w:wBefore w:w="367" w:type="dxa"/>
          <w:trHeight w:val="271" w:hRule="atLeast"/>
        </w:trPr>
        <w:tc>
          <w:tcPr>
            <w:tcW w:w="196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07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62"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rPr>
          <w:rFonts w:hint="eastAsia" w:ascii="楷体_GB2312" w:hAnsi="宋体" w:eastAsia="楷体_GB2312" w:cs="宋体"/>
          <w:b/>
          <w:kern w:val="0"/>
          <w:sz w:val="32"/>
          <w:szCs w:val="32"/>
        </w:rPr>
        <w:sectPr>
          <w:pgSz w:w="16783" w:h="11850" w:orient="landscape"/>
          <w:pgMar w:top="1803" w:right="1440" w:bottom="1803" w:left="1440" w:header="851" w:footer="992" w:gutter="0"/>
          <w:pgNumType w:fmt="numberInDash" w:start="22"/>
          <w:cols w:space="425" w:num="1"/>
          <w:docGrid w:type="lines" w:linePitch="312" w:charSpace="640"/>
        </w:sectPr>
      </w:pPr>
      <w:r>
        <w:rPr>
          <w:rFonts w:hint="eastAsia" w:ascii="楷体_GB2312" w:hAnsi="宋体" w:eastAsia="楷体_GB2312" w:cs="宋体"/>
          <w:b/>
          <w:kern w:val="0"/>
          <w:sz w:val="32"/>
          <w:szCs w:val="32"/>
        </w:rPr>
        <w:br w:type="page"/>
      </w: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hint="eastAsia"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2"/>
        <w:rPr>
          <w:rFonts w:hint="default" w:ascii="仿宋_GB2312" w:eastAsia="仿宋_GB2312"/>
          <w:sz w:val="32"/>
          <w:szCs w:val="32"/>
          <w:lang w:val="en-US" w:eastAsia="zh-CN"/>
        </w:rPr>
      </w:pPr>
      <w:r>
        <w:rPr>
          <w:rFonts w:hint="eastAsia" w:ascii="仿宋_GB2312" w:eastAsia="仿宋_GB2312"/>
          <w:sz w:val="32"/>
          <w:szCs w:val="32"/>
          <w:lang w:val="en-US" w:eastAsia="zh-CN"/>
        </w:rPr>
        <w:t>2013103：机关服务。</w:t>
      </w:r>
    </w:p>
    <w:p>
      <w:pPr>
        <w:spacing w:line="520" w:lineRule="exact"/>
        <w:rPr>
          <w:rFonts w:hint="default" w:ascii="仿宋_GB2312" w:eastAsia="仿宋_GB2312"/>
          <w:b/>
          <w:szCs w:val="20"/>
          <w:lang w:val="en-US" w:eastAsia="zh-CN"/>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中共克孜勒苏柯尔克孜自治州委员会老干部局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日</w:t>
      </w:r>
    </w:p>
    <w:p/>
    <w:sectPr>
      <w:footerReference r:id="rId5" w:type="default"/>
      <w:pgSz w:w="11850" w:h="16783"/>
      <w:pgMar w:top="1440" w:right="1803" w:bottom="1440" w:left="1803" w:header="851" w:footer="992" w:gutter="0"/>
      <w:pgNumType w:fmt="numberInDash" w:start="25"/>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panose1 w:val="03000502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14066E0"/>
    <w:rsid w:val="016664FD"/>
    <w:rsid w:val="04620C98"/>
    <w:rsid w:val="06335CEB"/>
    <w:rsid w:val="06E751EB"/>
    <w:rsid w:val="08C14C7F"/>
    <w:rsid w:val="0A090924"/>
    <w:rsid w:val="0AB762EA"/>
    <w:rsid w:val="0CD24253"/>
    <w:rsid w:val="0D1E1338"/>
    <w:rsid w:val="0D943726"/>
    <w:rsid w:val="0DCA39E1"/>
    <w:rsid w:val="0E5A2478"/>
    <w:rsid w:val="0F642797"/>
    <w:rsid w:val="16312EB3"/>
    <w:rsid w:val="16C21B5A"/>
    <w:rsid w:val="17FB0547"/>
    <w:rsid w:val="18165269"/>
    <w:rsid w:val="1AE038A4"/>
    <w:rsid w:val="1B263272"/>
    <w:rsid w:val="1B5069F0"/>
    <w:rsid w:val="1D1126DA"/>
    <w:rsid w:val="21800DF9"/>
    <w:rsid w:val="225362E0"/>
    <w:rsid w:val="23157288"/>
    <w:rsid w:val="25373FE1"/>
    <w:rsid w:val="278D030A"/>
    <w:rsid w:val="27BB0426"/>
    <w:rsid w:val="27EC29F6"/>
    <w:rsid w:val="299C326F"/>
    <w:rsid w:val="29D27492"/>
    <w:rsid w:val="2A1B3AAB"/>
    <w:rsid w:val="2C214C76"/>
    <w:rsid w:val="2DDA31D6"/>
    <w:rsid w:val="307902EB"/>
    <w:rsid w:val="334C4A05"/>
    <w:rsid w:val="33D80368"/>
    <w:rsid w:val="36653383"/>
    <w:rsid w:val="36783956"/>
    <w:rsid w:val="38BB476D"/>
    <w:rsid w:val="38ED1259"/>
    <w:rsid w:val="396B3E08"/>
    <w:rsid w:val="39A0008B"/>
    <w:rsid w:val="3F856561"/>
    <w:rsid w:val="3F926EF3"/>
    <w:rsid w:val="40902D3C"/>
    <w:rsid w:val="41B74BF9"/>
    <w:rsid w:val="42346F9B"/>
    <w:rsid w:val="42E96625"/>
    <w:rsid w:val="43071D89"/>
    <w:rsid w:val="456C38F9"/>
    <w:rsid w:val="45BF22B2"/>
    <w:rsid w:val="46950FAB"/>
    <w:rsid w:val="49C65429"/>
    <w:rsid w:val="4B1D513C"/>
    <w:rsid w:val="4CA20512"/>
    <w:rsid w:val="4CF35BEC"/>
    <w:rsid w:val="4DA476F9"/>
    <w:rsid w:val="50B77EAE"/>
    <w:rsid w:val="52C26E53"/>
    <w:rsid w:val="56416B75"/>
    <w:rsid w:val="5643160C"/>
    <w:rsid w:val="568605CD"/>
    <w:rsid w:val="574B388E"/>
    <w:rsid w:val="589F5F58"/>
    <w:rsid w:val="58C71584"/>
    <w:rsid w:val="5A5F6F5E"/>
    <w:rsid w:val="5A6320A4"/>
    <w:rsid w:val="5ACE6B6A"/>
    <w:rsid w:val="5B380BEA"/>
    <w:rsid w:val="5C186A88"/>
    <w:rsid w:val="5C6905AC"/>
    <w:rsid w:val="5CC4536A"/>
    <w:rsid w:val="5D526CD1"/>
    <w:rsid w:val="5D9671D3"/>
    <w:rsid w:val="5E906F03"/>
    <w:rsid w:val="62A048AF"/>
    <w:rsid w:val="62B54665"/>
    <w:rsid w:val="65573965"/>
    <w:rsid w:val="65AC2776"/>
    <w:rsid w:val="660E0702"/>
    <w:rsid w:val="665A2699"/>
    <w:rsid w:val="6BF852B8"/>
    <w:rsid w:val="6D7C7610"/>
    <w:rsid w:val="6EF021D9"/>
    <w:rsid w:val="6F2076DC"/>
    <w:rsid w:val="73030355"/>
    <w:rsid w:val="742078D9"/>
    <w:rsid w:val="749571A1"/>
    <w:rsid w:val="75D97A34"/>
    <w:rsid w:val="76420D0D"/>
    <w:rsid w:val="768F37A4"/>
    <w:rsid w:val="775F47DB"/>
    <w:rsid w:val="779C4E2C"/>
    <w:rsid w:val="794F04F5"/>
    <w:rsid w:val="79546550"/>
    <w:rsid w:val="79814A18"/>
    <w:rsid w:val="7C3874C2"/>
    <w:rsid w:val="7C6F25AE"/>
    <w:rsid w:val="7D861A45"/>
    <w:rsid w:val="7E66298C"/>
    <w:rsid w:val="7EDE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35</TotalTime>
  <ScaleCrop>false</ScaleCrop>
  <LinksUpToDate>false</LinksUpToDate>
  <CharactersWithSpaces>10542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2020-11-23T08:34:00Z</cp:lastPrinted>
  <dcterms:modified xsi:type="dcterms:W3CDTF">2020-12-17T08:18:50Z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