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克孜勒苏柯尔克孜自治州司法局2020年部门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克州司法局单位概况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一、关于克州司法局2020年收支预算情况的总体说明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二、关于克州司法局2020年收入预算情况说明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三、关于克州司法局2020年支出预算情况说明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克州司法局2020年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五、关于克州司法局2020年一般公共预算当年拨款情况说明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六、关于克州司法局2020年一般公共预算基本支出情况说明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七、关于克州司法局2020年项目支出情况说明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八、关于克州司法局2020年一般公共预算“三公”经费预算情况说明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九、关于克州司法局2020年政府性基金预算拨款情况说明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克州司法局单位概况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克州司法局是自治州人民政府组成部门，为正县级。负责贯彻落实自治州党委关于全面依法治州的决策部署，在履行职责过程中坚持和加强党对全面依法治州的集中统一领导。主要职责是：（一）承担全面依法治州重大问题的政策研究，协调有关方面提出全面依法治州中长期规划建议，负责有关重大决策部署督察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二）承担统筹规划立法工作的责任。协调有关方面提出立法规划和年度立法工作计划的建议，负责跟踪了解各部门对立法工作计划的落实情况，加强组织协调和督促指导，研究提出立法与改革决策相衔接的意见、措施。负责面向社会征集地方性法规、政府规章制定项目建议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三）负责起草或者组织起草有关地方性法规、政府规章草案。承办各部门报送自治州人民政府的地方性法规、政府规章草案审查工作。承办法律草案、行政法规草案、地方性法规草案征求意见工作。负责立法协调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四）承办政府规章的解释、立法后评估工作。负责协调实施政府规章中的有关争议和问题。承办政府规章清理、编纂工作。承担自治州人民政府规章报备工作。负责各县（市）人民政府规章备案审查工作。负责行政规范性文件合法性审核、备案审查工作。组织开展政府规章和行政规范性文件清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五）承担统筹推进法治政府建设的责任。指导、监督自治州人民政府各部门、各县（市）人民政府依法行政工作。负责行政执法的监督管理、综合协调工作，承担推进行政执法体制改革有关工作，推进严格规范公正文明执法。指导、监督全州行政复议和行政应诉工作。负责行政复议和应诉案件办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六）承担统筹规划法治社会建设的责任。负责拟订法治宣传教育规划，组织实施普法宣传工作，组织对外法治宣传。推动人民参与和促进法治建设。指导依法治理和法治创建工作。负责人民监督员选任管理工作。指导、监督人民调解、行政调解、人民陪审员选任工作，推进司法所建设。负责促进和谐预防犯罪宣传教育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（七）指导、管理社区矫正工作。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（八）负责拟订公共法律服务体系建设规划并指导实施，统筹和布局城乡、区域法律服务资源。指导、监督律师、法律援助、司法鉴定、公证、仲裁和基层法律服务管理工作。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（九）负责国家统一法律职业资格考试的组织实施工作。负责国家统一法律职业资格审查、复核、报批和证书管理工作。负责规划和指导法律职业人员入职前培训工作。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（十）负责自治州法治对外合作工作。组织开展法治对外合作交流。承办涉港澳台的法律事务。参与有关国际司法协助。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(十一)负责自治州司法行政系统枪支、弹药、服装和警车管理工作，指导、监督自治州司法行政系统财务、装备、设施、场所等保障工作。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(十二)规划、协调、指导法治人才队伍建设相关工作，指导、监督自治州司法行政系统队伍建设。负责自治州司法行政系统警务管理和警务督察工作。协助各县（市）管理司法局领导干部。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（十三）按照“管行业必须管安全、管业务必须管安全”的要求，对本行业领域安全生产负行业监管（行业主管）职责，组织开展本行业领域安全生产宣传教育、监督检查及应急管理工作。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（十四）完成自治州党委、自治州人民政府和自治区司法厅交办的其他任务。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color w:val="000000" w:themeColor="text1"/>
          <w:kern w:val="0"/>
          <w:sz w:val="32"/>
          <w:szCs w:val="32"/>
        </w:rPr>
        <w:t>克州司法局无下属预算单位，下设11个处室，分别是：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办公室、政工科、法治调研和督察科、立法科、社区矫正科、行政执法协调监督科、普法与依法治理科、人民参与和促进法治科、公共法律服务科、帕米尔公证处、律师事务所（事业编）。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克州司法局编制数42人，实有人数36人，其中：在职36人，增加1人； 退休28人，增加1人；离休1人，增加0人。</w:t>
      </w:r>
    </w:p>
    <w:p>
      <w:pPr>
        <w:widowControl/>
        <w:spacing w:beforeLines="50"/>
        <w:ind w:firstLine="1440" w:firstLineChars="450"/>
        <w:outlineLvl w:val="1"/>
        <w:rPr>
          <w:rFonts w:ascii="黑体" w:hAnsi="黑体" w:eastAsia="黑体"/>
          <w:color w:val="000000" w:themeColor="text1"/>
          <w:kern w:val="0"/>
          <w:sz w:val="32"/>
          <w:szCs w:val="32"/>
        </w:rPr>
      </w:pPr>
    </w:p>
    <w:p>
      <w:pPr>
        <w:widowControl/>
        <w:spacing w:beforeLines="50"/>
        <w:ind w:firstLine="1440" w:firstLineChars="4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ind w:firstLine="1440" w:firstLineChars="4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ind w:firstLine="1440" w:firstLineChars="4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ind w:firstLine="1440" w:firstLineChars="4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ind w:firstLine="1440" w:firstLineChars="45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克州司法局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658.21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658.21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810.21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675.21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810.21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810.21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tabs>
          <w:tab w:val="left" w:pos="8222"/>
        </w:tabs>
        <w:ind w:right="109" w:rightChars="52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填报部门：克州司法局                                       单位：万元</w:t>
      </w:r>
    </w:p>
    <w:tbl>
      <w:tblPr>
        <w:tblStyle w:val="7"/>
        <w:tblW w:w="10293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424"/>
        <w:gridCol w:w="417"/>
        <w:gridCol w:w="1333"/>
        <w:gridCol w:w="816"/>
        <w:gridCol w:w="816"/>
        <w:gridCol w:w="680"/>
        <w:gridCol w:w="680"/>
        <w:gridCol w:w="680"/>
        <w:gridCol w:w="521"/>
        <w:gridCol w:w="767"/>
        <w:gridCol w:w="486"/>
        <w:gridCol w:w="417"/>
        <w:gridCol w:w="717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行政运行（司法）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753.21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618.21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普法宣传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30.00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30.00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其他司法支出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27.00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10.00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810.21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658.21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135.00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编制部门：克州司法局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00"/>
        <w:gridCol w:w="400"/>
        <w:gridCol w:w="2584"/>
        <w:gridCol w:w="1845"/>
        <w:gridCol w:w="1846"/>
        <w:gridCol w:w="1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普法宣传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30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其他司法支出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27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27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行政运行（司法）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753.21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753.21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810.21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753.21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57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克州司法局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658.21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658.21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658.21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658.21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658.21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658.21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克州司法局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其他司法支出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618.21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618.21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普法宣传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658.21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6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6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克州司法局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24.20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24.20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190.03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190.03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14.74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14.74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49.58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49.58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23.15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23.15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34.83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34.83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618.21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579.83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38.38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58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77"/>
        <w:gridCol w:w="396"/>
        <w:gridCol w:w="397"/>
        <w:gridCol w:w="851"/>
        <w:gridCol w:w="1456"/>
        <w:gridCol w:w="750"/>
        <w:gridCol w:w="108"/>
        <w:gridCol w:w="461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0" w:type="dxa"/>
          <w:trHeight w:val="375" w:hRule="atLeast"/>
        </w:trPr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0" w:type="dxa"/>
          <w:trHeight w:val="405" w:hRule="atLeast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克州司法局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85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204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06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七五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普法项目及法宣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30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30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204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06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99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其他司法支出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　群众工作经费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10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10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204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06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99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其他司法支出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　为民办实事工作经费，第一书记工作经费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17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17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57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57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编制单位：克州司法局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4.9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1.9.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编制单位：克州司法局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kern w:val="0"/>
          <w:sz w:val="28"/>
          <w:szCs w:val="32"/>
        </w:rPr>
        <w:t>2020年未安排政府性基金预算的支出，故此表为空表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关于克州司法局2020年收支预算情况的总体说明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按照全口径预算的原则，克州司法局2020年所有收入和支出均纳入部门预算管理。收支总预算810.21万元。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收入预算包括：一般公共预算658.21万元、 上级专项收入17万元、单位上年结余（不包括国库集中支付额度结余）135万元等。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支出预算包括：公共安全支出810.21万元。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二、关于克州司法局2020年收入预算情况说明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克州司法局2020年收入预算810.21万元，其中：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一般公共预算658.21万元，占81.24 %，比上年增加16.20万元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，主要原因是增加1人工资和公用经费； 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上级专项收入17万元，占2.10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%，比上年减少18 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主要原因是：访惠聚工作经费和第一书记做好事工作经费列入上级专项收入核算 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单位上年结余（不包括国库集中支付额度结余）135万元，占16.66%，比上年减少74.79万元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，主要原因是拨付各县市司法局办案经费。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三、关于克州司法局2020年支出预算情况说明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克州司法局2020年支出预算810.21万元，其中：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基本支出753.21万元，占92.96%，比上年减少76.59万元，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主要原因是业务设备采购的减少及货物采购的减少。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项目支出57万元，占7.04%，比上年减少7.2万元，主要原因是业务设备采购的减少。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克州司法局2020年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2020年财政拨款收支总预算658.21万元。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支出预算包括：公共安全支出658.21万元，主要用于基本工资、津贴补贴、退休费、机关事业单位养老缴费、住房公积金等。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五、关于克州司法局2020年一般公共预算当年拨款情况说明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克州司法局2020年一般公共预算拨款基本支出658.21万元，比上年执行数增加16.2万元，增长2.52 %。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主要原因是：增加人员工资及经费。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公共安全支出 （类）658.21万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元，占100%。</w:t>
      </w:r>
    </w:p>
    <w:p>
      <w:pPr>
        <w:spacing w:line="560" w:lineRule="exact"/>
        <w:ind w:firstLine="482" w:firstLineChars="15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204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06</w:t>
      </w:r>
      <w:r>
        <w:rPr>
          <w:rFonts w:ascii="仿宋_GB2312" w:hAnsi="宋体" w:eastAsia="仿宋_GB2312" w:cs="宋体"/>
          <w:kern w:val="0"/>
          <w:sz w:val="32"/>
          <w:szCs w:val="32"/>
        </w:rPr>
        <w:t>款）行政运行（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618.21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比上年执行数增加6.2万元，增长1.01%，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工资变动，造成的工资、社保、公积金增加。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204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06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普法宣传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比上年执行数增加（减少）0万元，增长（减少）0%，主要原因是：项目未变化。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204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06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其他司法支出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99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比上年执行数增加   10万元，增长100%，主要原因是：群众工作经费列入其他科目核算。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六、关于克州司法局2020年一般公共预算基本支出情况说明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克州司法局2020年一般公共预算基本支出618.21万元，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579.83万元，主要包括：基本工资150.99万元、津贴补贴190.03万元、奖金51.46万元、机关事业单位基本养老保险缴费49.58万元、其他社会保障缴费38.67万元、住房公积金34.83万元、离休费14.74万元、退休费23.15万元、生活补助0.44万元、奖励金1.72万元、其他对个人和家庭的补助24.2万元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公用经费38.38万元，主要包括：办公费10.10万元、印刷费2万元、邮电费2.50万元、差旅费8万元、公务接待费1.90万元、劳务费4.90万元、工会经费2.14万元、福利费3.84万元、公务用车运行维护费3万元等。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七、关于克州司法局2020年项目支出情况说明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“七五”普法项目及法宣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根据中央、自治区、自治州相关文件规定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2020年1月-12月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群众工作经费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根据自治区群众工作项目资金的安排，列入年初预算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2020年1月-12月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为民办实事工作经费、第一书记工作经费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根据自治区群众工作项目资金的安排拨付资金的安排。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17万元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2020年1月-12月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八、关于克州司法局2020年一般公共预算“三公”经费预算情况说明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克州司法局2020年“三公”经费财政拨款预算数为    4.9万元，其中：因公出国（境）费0万元，公务用车购置0万元，公务用车运行费 3万元，公务接待费1.9万元。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减少6万元，其中：因公出国（境）费增加（减少）0万元，主要原因是未安排；公务用车购置费为0，未安排预算。[或公务用车购置费增加（减少）0万元，主要原因是未安排]；公务用车运行费减少6万元，主要原因是减少用车，节约开支；公务接待费增加（减少）0万元，主要原因是与上年保持一致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九、关于克州司法局2020年政府性基金预算拨款情况说明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2020年，克州司法局本级及下属0家行政单位和0家事业单位的机关运行经费财政拨款预算618.21万元，比上年预算增加40.4万元，增长6.99%。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主要原因是增加人员工资及调资。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2020年，克州司法局政府采购预算105.35万元，其中：政府采购货物预算105.35万元，政府采购工程预算0万元，政府采购服务预算0万元。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截至2019年底，克州司法局单位占用使用国有资产总体情况为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2.车辆14辆，价值280.5万元；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其中：一般公务用车2辆，价值45万元；执法执勤用车12辆，价值235.5万元；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4.其他资产价值458.1万元。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2020年度，本年度实行绩效管理的项目3个，涉及预算金额57万元。具体情况见下表（按项目分别填报）：</w:t>
      </w:r>
    </w:p>
    <w:tbl>
      <w:tblPr>
        <w:tblStyle w:val="7"/>
        <w:tblW w:w="133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79"/>
        <w:gridCol w:w="1594"/>
        <w:gridCol w:w="479"/>
        <w:gridCol w:w="1115"/>
        <w:gridCol w:w="309"/>
        <w:gridCol w:w="311"/>
        <w:gridCol w:w="1844"/>
        <w:gridCol w:w="239"/>
        <w:gridCol w:w="1084"/>
        <w:gridCol w:w="2053"/>
        <w:gridCol w:w="239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3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4498" w:firstLineChars="1400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克州司法局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“七五”普法项目及法宣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30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286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入开展法制宣传教育，增强全民法治观念，为认真贯彻落实党的十九大和十九届二中、三中、四中全会精神，加大全民普法力度，提高全民法治素养，推进“七五”普法各项任务的全面落实，开展普法宣传工作，对租金社会法治建设，开展法律宣传，维护社会稳定具有十分重要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印刷费、办公费、差费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开始时间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结束时间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法治宣传教育次数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普法宣传教育完成率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维护社会稳定，促进社会发展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维护社会稳定，促进社会发展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服务满意度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3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克州司法局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10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286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81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我单位在开展群众工作上、认真负责、协助访惠聚工作人员对库尔干村的群众工作、安居富民、农忙期间棉田拾花等工作，与群众产生了深厚的鱼水情。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开展文化活动慰问群众、群众帮扶、办公用品购置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开始时间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结束时间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购买办公用品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开展文体活动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≥7次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慰问困难群众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提升干部工资率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受益群众覆盖率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提高群众幸福感、获得感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提高群众幸福感、获得感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3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克州司法局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为民办实事工作经费、第一书记工作经费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　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17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286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以服务群众为重点，以维护稳定为基础，以示范创建为手段，扎实工作，有效推进工作，全力帮助村民解决实际困难，实现脱贫致富总目标。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基层阵地建设，文化活动、帮扶困难群众办公支出等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≥17万元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开始时间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结束时间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解决群众生产困难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≥25场次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开展文化活动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送温暖献爱心活动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10场次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宣讲政策覆盖率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≥97%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走访群众覆盖率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≥100%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增强群众获得感、幸福感、满足感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增强群众获得感、幸福感、满足感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群众服务满意度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克州司法局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21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5"/>
    <w:rsid w:val="00012D28"/>
    <w:rsid w:val="00032AE8"/>
    <w:rsid w:val="000343F0"/>
    <w:rsid w:val="00083AA6"/>
    <w:rsid w:val="000D2C35"/>
    <w:rsid w:val="000D56B0"/>
    <w:rsid w:val="000D5A79"/>
    <w:rsid w:val="00106382"/>
    <w:rsid w:val="00112E61"/>
    <w:rsid w:val="00114DEC"/>
    <w:rsid w:val="00164D03"/>
    <w:rsid w:val="00180D4B"/>
    <w:rsid w:val="001934F0"/>
    <w:rsid w:val="00324290"/>
    <w:rsid w:val="00387451"/>
    <w:rsid w:val="00432267"/>
    <w:rsid w:val="00481CD5"/>
    <w:rsid w:val="004C5125"/>
    <w:rsid w:val="004F7D0E"/>
    <w:rsid w:val="005232A5"/>
    <w:rsid w:val="00577AD5"/>
    <w:rsid w:val="00592435"/>
    <w:rsid w:val="005C42E0"/>
    <w:rsid w:val="00676C67"/>
    <w:rsid w:val="00792321"/>
    <w:rsid w:val="007C7248"/>
    <w:rsid w:val="007C7B1E"/>
    <w:rsid w:val="008160EE"/>
    <w:rsid w:val="009C6F3B"/>
    <w:rsid w:val="009D0AA2"/>
    <w:rsid w:val="00A029EB"/>
    <w:rsid w:val="00A418CF"/>
    <w:rsid w:val="00AB583F"/>
    <w:rsid w:val="00AE6BE0"/>
    <w:rsid w:val="00B22D8A"/>
    <w:rsid w:val="00B342F4"/>
    <w:rsid w:val="00B5477F"/>
    <w:rsid w:val="00B871C9"/>
    <w:rsid w:val="00C466BC"/>
    <w:rsid w:val="00CA4CEE"/>
    <w:rsid w:val="00CD0CBE"/>
    <w:rsid w:val="00CF07EA"/>
    <w:rsid w:val="00D06D6F"/>
    <w:rsid w:val="00D67647"/>
    <w:rsid w:val="00DA2F1A"/>
    <w:rsid w:val="00DD0DFC"/>
    <w:rsid w:val="00E0021B"/>
    <w:rsid w:val="00E469CA"/>
    <w:rsid w:val="00E7167C"/>
    <w:rsid w:val="00F74D32"/>
    <w:rsid w:val="0BE04C66"/>
    <w:rsid w:val="2BB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Char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1913</Words>
  <Characters>10909</Characters>
  <Lines>90</Lines>
  <Paragraphs>25</Paragraphs>
  <TotalTime>511</TotalTime>
  <ScaleCrop>false</ScaleCrop>
  <LinksUpToDate>false</LinksUpToDate>
  <CharactersWithSpaces>12797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幻聴</cp:lastModifiedBy>
  <cp:lastPrinted>2020-01-09T10:17:00Z</cp:lastPrinted>
  <dcterms:modified xsi:type="dcterms:W3CDTF">2020-02-08T02:37:27Z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