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/>
          <w:b/>
          <w:kern w:val="0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130810</wp:posOffset>
            </wp:positionV>
            <wp:extent cx="1638300" cy="1650365"/>
            <wp:effectExtent l="0" t="0" r="0" b="6985"/>
            <wp:wrapNone/>
            <wp:docPr id="2" name="图片 2" descr="电子单位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单位章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ind w:left="2197" w:leftChars="627" w:hanging="880" w:hangingChars="200"/>
        <w:jc w:val="both"/>
        <w:outlineLvl w:val="1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克孜勒苏柯尔克孜自治州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克州种子管理   站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部门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eastAsia="宋体"/>
          <w:b/>
          <w:kern w:val="0"/>
          <w:sz w:val="44"/>
          <w:szCs w:val="44"/>
          <w:lang w:eastAsia="zh-CN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二、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三、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四、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五、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六、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七、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八、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九、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克州种子管理站的具体职责是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负责全州农作物品种规划与布局、良种繁育和推广、申报项目并组织实施和监督；负责种子执法，管理种子生产和经营市场；负责制订全州种子检验检测计划，并负责组织实施和监督；负责收集、汇总上报全州种子生产经营信息，搞好业务统计报表工作；负责种子系统干部的培训；承办自治州农业局交办的其它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单位无下属预算单位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个处室，分别是：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办公室、执法科、检验科,品种试验科。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240" w:firstLineChars="70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240" w:firstLineChars="70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240" w:firstLineChars="70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240" w:firstLineChars="70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240" w:firstLineChars="70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2240" w:firstLineChars="700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克州种子管理站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418.12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418.12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419.72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   430.12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430.12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430.12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430.12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克州种子管理站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单位：万元</w:t>
      </w:r>
    </w:p>
    <w:tbl>
      <w:tblPr>
        <w:tblStyle w:val="7"/>
        <w:tblW w:w="9825" w:type="dxa"/>
        <w:tblInd w:w="-7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65"/>
        <w:gridCol w:w="465"/>
        <w:gridCol w:w="899"/>
        <w:gridCol w:w="938"/>
        <w:gridCol w:w="925"/>
        <w:gridCol w:w="475"/>
        <w:gridCol w:w="525"/>
        <w:gridCol w:w="513"/>
        <w:gridCol w:w="575"/>
        <w:gridCol w:w="450"/>
        <w:gridCol w:w="437"/>
        <w:gridCol w:w="438"/>
        <w:gridCol w:w="512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15"/>
                <w:szCs w:val="15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事业运行（农业）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400.72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400.72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其他农业农村支出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学前教育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10.4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430.12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418.12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克州种子管理站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单位：万元</w:t>
      </w:r>
    </w:p>
    <w:tbl>
      <w:tblPr>
        <w:tblStyle w:val="7"/>
        <w:tblW w:w="9496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80"/>
        <w:gridCol w:w="160"/>
        <w:gridCol w:w="280"/>
        <w:gridCol w:w="2324"/>
        <w:gridCol w:w="76"/>
        <w:gridCol w:w="1779"/>
        <w:gridCol w:w="76"/>
        <w:gridCol w:w="1780"/>
        <w:gridCol w:w="76"/>
        <w:gridCol w:w="1828"/>
        <w:gridCol w:w="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45" w:hRule="atLeast"/>
        </w:trPr>
        <w:tc>
          <w:tcPr>
            <w:tcW w:w="3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学前教育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10.40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10.40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事业运行（农业）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400.72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400.72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其他农业农村支出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430.12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411.12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克州种子管理站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418.12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418.12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407.72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407.72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418.12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418.12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418.12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克州种子管理站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事业运行（农业）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400.72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其他农业农村支出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418.72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76"/>
        <w:gridCol w:w="3032"/>
        <w:gridCol w:w="45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克州种子管理站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30113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27.71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27.71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30206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电费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30399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其他对个人和家庭的补助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30309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奖励金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30242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办公用品及设备采购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30108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机关事业单位基本养老保险缴费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30231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公务用车运行维护费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30211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差旅费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30201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30101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基本工资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114.85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30305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生活补助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30302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退休费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30299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其他商品和服务支出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30399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其他对个人和家庭的补助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30112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其他对社会保障缴费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30204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手续费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30103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奖金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30228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工会经费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30226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劳务费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30202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印刷费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30229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福利费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30112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其他社会保障缴费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30102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津贴补贴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148.67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148.67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30207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邮电费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30123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维修（护）费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411.12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398.93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12.19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302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注：无内容应公开空表并说明情况</w:t>
      </w:r>
    </w:p>
    <w:p>
      <w:pPr>
        <w:widowControl/>
        <w:outlineLvl w:val="1"/>
        <w:rPr>
          <w:rFonts w:hint="default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301</w:t>
      </w:r>
    </w:p>
    <w:tbl>
      <w:tblPr>
        <w:tblStyle w:val="7"/>
        <w:tblW w:w="961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37"/>
        <w:gridCol w:w="480"/>
        <w:gridCol w:w="458"/>
        <w:gridCol w:w="1056"/>
        <w:gridCol w:w="1029"/>
        <w:gridCol w:w="750"/>
        <w:gridCol w:w="40"/>
        <w:gridCol w:w="529"/>
        <w:gridCol w:w="536"/>
        <w:gridCol w:w="652"/>
        <w:gridCol w:w="652"/>
        <w:gridCol w:w="308"/>
        <w:gridCol w:w="270"/>
        <w:gridCol w:w="419"/>
        <w:gridCol w:w="578"/>
        <w:gridCol w:w="420"/>
        <w:gridCol w:w="420"/>
        <w:gridCol w:w="319"/>
        <w:gridCol w:w="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4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49" w:type="dxa"/>
          <w:trHeight w:val="5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克州种子管理站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4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其他农业农村支出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群众工作经费（一）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7.00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　</w:t>
            </w:r>
          </w:p>
        </w:tc>
        <w:tc>
          <w:tcPr>
            <w:tcW w:w="45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其他农业农村支出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群众工作经费（二）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12.00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4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right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righ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克州种子管理站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克州种子管理站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故此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表为空表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年所有收入和支出均纳入部门预算管理。收支总预算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430.12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418.12万元，上级专项收入12万元。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419.72万元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430.12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418.12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是调整岗位工资、高定工资和中央艰边贴；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二是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学前教育增加一个人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财政局拨给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执教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上级专项收入12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将自治区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群众工作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为民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办实事好事经费列入了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430.12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411.12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万元，主要原因是一是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调整岗位工资、高定工资和中央艰边贴；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二是是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学前教育增加一个人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财政局拨给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学前教育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占4.42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上年群众工作生活补助费项目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种子管理站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418.12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农林水支出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407.72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万元，主要用于：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主要用于发放人员工资，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工资福利支出、商品和服务支出、对个人和家庭的补助、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单位日常运行支出等。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教育支出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10.40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万元，主要用于：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4名学前教育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人员补助。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年一般公共预算拨款基本支出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411.12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%。主要原因是：今年单位职工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5月份调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学前教育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人员生活补助。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克州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种子站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2020年一般公共预算拨款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项目支出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7万元，比上年执行数减少20.76万元，下降74.78%，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去年项目里面有群众工作人员生活补助和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lang w:val="en-US" w:eastAsia="zh-CN"/>
        </w:rPr>
        <w:t>学前教育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人员生活补助，今年没有。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楷体_GB2312" w:hAnsi="宋体" w:eastAsia="楷体_GB2312" w:cs="宋体"/>
          <w:b w:val="0"/>
          <w:bCs/>
          <w:kern w:val="0"/>
          <w:sz w:val="32"/>
          <w:szCs w:val="32"/>
        </w:rPr>
        <w:t>一般公共预算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农林水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418.12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2.．一般公共预算教育支出（205）10.4万元，占2.49%。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农林水支出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213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农业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04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为400.31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%，主要原因是：上年有职工工资调资,工资增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今年发放两次绩效工资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一般公共预算农林水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(213)农业(01)其他农业农村支出(99):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去年这个项目财政局拨给我们主拨款项，今年调整其他农业农村支出款项。</w:t>
      </w:r>
    </w:p>
    <w:p>
      <w:pPr>
        <w:spacing w:line="560" w:lineRule="exact"/>
        <w:ind w:firstLine="640" w:firstLineChars="200"/>
        <w:rPr>
          <w:rFonts w:ascii="??_GB2312" w:hAnsi="宋体" w:eastAsia="Times New Roman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eastAsia="zh-CN"/>
        </w:rPr>
        <w:t>教育支出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lang w:val="en-US" w:eastAsia="zh-CN"/>
        </w:rPr>
        <w:t>(205)普通教育(02)学前教育(01):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10.4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学前教育今年增加一个人</w:t>
      </w:r>
      <w:r>
        <w:rPr>
          <w:rFonts w:ascii="??_GB2312" w:hAnsi="宋体" w:eastAsia="Times New Roman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411.12万元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398.93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114.85万元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148.67万元，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38.44万元，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27.71万元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12.43万元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2.97万元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1、项目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：群众工作经费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（一）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：根据自治州党委、自治州人民政府统一安排。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种子管理站。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：根据州委、州人民政府的安排和有关规定，继续做好群众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黑体" w:eastAsia="仿宋_GB2312"/>
          <w:sz w:val="32"/>
          <w:szCs w:val="32"/>
        </w:rPr>
        <w:t>，深化为民办实事好事，把资金用在最困难，最急需的家庭中，不断帮扶解困，化解矛盾纠纷，用心用情为群众办实事好事，慰问困难群众活动，文体活动帮助村委会缴纳各种费用，为了归档购买办公用品和耗材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</w:t>
      </w:r>
      <w:r>
        <w:rPr>
          <w:rFonts w:hint="eastAsia" w:ascii="仿宋_GB2312" w:hAnsi="黑体" w:eastAsia="仿宋_GB2312"/>
          <w:sz w:val="32"/>
          <w:szCs w:val="32"/>
        </w:rPr>
        <w:t>经费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（二）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：根据自治区党委、自治区人民政府相关工作要求。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：克州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种子管理站。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：按照计划逐步开展为民办实事好事活动、慰问困难群众活动、文体活动、帮助村委会缴纳各种费用、购买办公用品耗材及各种活动慰问品等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万元，公务用车运行费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0万元，主要原因是未安排预算；公务用车购置费为0，未安排预算。[或公务用车购置费增加（减少）0万元，主要原因是未安排预算]；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压缩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公用经费后，可用经费有限，将部分公务用车运行费安排在群众工作项目中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因调整岗位工资、高定工资和中央艰边贴，引起福利费和工会会费相应提高 。</w:t>
      </w:r>
    </w:p>
    <w:p>
      <w:pPr>
        <w:widowControl/>
        <w:spacing w:line="580" w:lineRule="exact"/>
        <w:ind w:firstLine="64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17.76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</w:t>
      </w:r>
      <w:r>
        <w:rPr>
          <w:rFonts w:hint="eastAsia" w:ascii="仿宋_GB2312" w:hAnsi="仿宋_GB2312" w:eastAsia="仿宋_GB2312"/>
          <w:sz w:val="32"/>
          <w:lang w:val="en-US" w:eastAsia="zh-CN"/>
        </w:rPr>
        <w:t>克州种子管理站</w:t>
      </w:r>
      <w:r>
        <w:rPr>
          <w:rFonts w:hint="eastAsia" w:ascii="仿宋_GB2312" w:hAnsi="仿宋_GB2312" w:eastAsia="仿宋_GB2312"/>
          <w:sz w:val="32"/>
        </w:rPr>
        <w:t>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17.76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17.76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2601" w:type="dxa"/>
        <w:tblInd w:w="1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25"/>
        <w:gridCol w:w="2253"/>
        <w:gridCol w:w="500"/>
        <w:gridCol w:w="1164"/>
        <w:gridCol w:w="323"/>
        <w:gridCol w:w="240"/>
        <w:gridCol w:w="1232"/>
        <w:gridCol w:w="240"/>
        <w:gridCol w:w="1917"/>
        <w:gridCol w:w="1156"/>
        <w:gridCol w:w="987"/>
        <w:gridCol w:w="249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406" w:hRule="atLeast"/>
        </w:trPr>
        <w:tc>
          <w:tcPr>
            <w:tcW w:w="11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克州种子管理站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群众工作经费（一）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451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1476" w:type="dxa"/>
          <w:trHeight w:val="401" w:hRule="atLeast"/>
        </w:trPr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025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通过开展群众工作，加强民族团结，增进民族互信，突出现代文化引领，促进宗教和谐，落实民生建设任务，增加农牧民收入，</w:t>
            </w:r>
            <w:r>
              <w:rPr>
                <w:rFonts w:hint="eastAsia" w:ascii="仿宋_GB2312" w:hAnsi="楷体" w:eastAsia="仿宋_GB2312" w:cs="黑体"/>
                <w:color w:val="000000"/>
                <w:sz w:val="20"/>
                <w:szCs w:val="20"/>
              </w:rPr>
              <w:t>关心关爱贫困户、低保户、残疾人等特殊家庭，帮助解决生产生活中的实际困难，实现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维护社会稳定和长治久安总目标。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指标1：开始时间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指标2：结束时间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指标1：解决村委会值班室问题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指标2：各类活动，宣传教育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每月或重要节日等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指标1：提升村干部工作效率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指标2：增强爱国爱党教育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指标1：带动并帮助贫困人口增加脱贫信心，出谋划策。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全村贫困户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指标1：提升基层组织服务能力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80%的村干部能独立完成工作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指标2：增加群众自身动力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提升群众创收能力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指标1：群众工作补助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补助当地群众充分了解党和国家的政策共同富裕发展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指标1：村委会干部及双联户长受益人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080" w:firstLineChars="6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至少20人收益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指标2：村民收益情况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村民全覆盖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指标1：群众满意率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406" w:hRule="atLeast"/>
        </w:trPr>
        <w:tc>
          <w:tcPr>
            <w:tcW w:w="11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7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克州种子管理站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群众工作经费（二）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451" w:hRule="atLeast"/>
        </w:trPr>
        <w:tc>
          <w:tcPr>
            <w:tcW w:w="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1476" w:type="dxa"/>
          <w:trHeight w:val="401" w:hRule="atLeast"/>
        </w:trPr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025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仿宋" w:eastAsia="仿宋_GB2312"/>
                <w:color w:val="000000"/>
                <w:sz w:val="20"/>
                <w:szCs w:val="20"/>
              </w:rPr>
              <w:t>通过开展群众工作，加强民族团结，增进民族互信，突出现代文化引领，促进宗教和谐，落实民生建设任务，增加农牧民收入，</w:t>
            </w:r>
            <w:r>
              <w:rPr>
                <w:rFonts w:hint="eastAsia" w:ascii="仿宋_GB2312" w:hAnsi="楷体" w:eastAsia="仿宋_GB2312" w:cs="黑体"/>
                <w:color w:val="000000"/>
                <w:sz w:val="20"/>
                <w:szCs w:val="20"/>
              </w:rPr>
              <w:t>关心关爱贫困户、低保户、残疾人等特殊家庭，帮助解决生产生活中的实际困难，实现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维护社会稳定和长治久安总目标。</w:t>
            </w:r>
          </w:p>
        </w:tc>
      </w:tr>
      <w:tr>
        <w:trPr>
          <w:gridAfter w:val="3"/>
          <w:wAfter w:w="1476" w:type="dxa"/>
          <w:trHeight w:val="271" w:hRule="atLeast"/>
        </w:trPr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指标1：用于慰问特困户和四老人员开展各类宣传，节日活动，环境整治等。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办事好事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0.5万元/次，群众走访慰问</w:t>
            </w: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0.36万元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指标1：开始时间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指标2：结束时间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指标1：开展群众工作队为民办实事好事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指标2：慰问联谊活动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指标1：走访慰问，联谊活动全覆盖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1476" w:type="dxa"/>
          <w:trHeight w:val="283" w:hRule="atLeast"/>
        </w:trPr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指标1：帮助群众解决生产生活困难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幸福感获得感增加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指标1：帮助群众解决生产生活困难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幸福感获得感增加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080" w:firstLineChars="6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83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指标2：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指标1：受益人员满意度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95%以上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476" w:type="dxa"/>
          <w:trHeight w:val="271" w:hRule="atLeast"/>
        </w:trPr>
        <w:tc>
          <w:tcPr>
            <w:tcW w:w="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无其他说明事项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克州种子管理站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</w:p>
    <w:p>
      <w:pPr>
        <w:widowControl/>
        <w:spacing w:line="520" w:lineRule="exact"/>
        <w:ind w:firstLine="5440" w:firstLineChars="1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0FD1D65"/>
    <w:rsid w:val="01C142A6"/>
    <w:rsid w:val="02344953"/>
    <w:rsid w:val="03305A1C"/>
    <w:rsid w:val="03CF47AB"/>
    <w:rsid w:val="046C7EE4"/>
    <w:rsid w:val="04712441"/>
    <w:rsid w:val="06292624"/>
    <w:rsid w:val="0733459E"/>
    <w:rsid w:val="08714BE3"/>
    <w:rsid w:val="08BD12CE"/>
    <w:rsid w:val="08C50597"/>
    <w:rsid w:val="091A6267"/>
    <w:rsid w:val="09393909"/>
    <w:rsid w:val="095C55F8"/>
    <w:rsid w:val="0A6F2EA6"/>
    <w:rsid w:val="0AC177EB"/>
    <w:rsid w:val="0C001089"/>
    <w:rsid w:val="0E4B6D5E"/>
    <w:rsid w:val="0F2D618F"/>
    <w:rsid w:val="0F3F2B25"/>
    <w:rsid w:val="102B7974"/>
    <w:rsid w:val="108C102E"/>
    <w:rsid w:val="127F0CCA"/>
    <w:rsid w:val="128737D0"/>
    <w:rsid w:val="140238D6"/>
    <w:rsid w:val="145578C6"/>
    <w:rsid w:val="14665694"/>
    <w:rsid w:val="156773D6"/>
    <w:rsid w:val="15AF01CC"/>
    <w:rsid w:val="16E25D0D"/>
    <w:rsid w:val="17C06CD6"/>
    <w:rsid w:val="185F79F9"/>
    <w:rsid w:val="18ED352B"/>
    <w:rsid w:val="191E6AF1"/>
    <w:rsid w:val="19E4157D"/>
    <w:rsid w:val="1A243FF4"/>
    <w:rsid w:val="1A3F089D"/>
    <w:rsid w:val="1C716765"/>
    <w:rsid w:val="1C824774"/>
    <w:rsid w:val="1D3E65D4"/>
    <w:rsid w:val="1DEC1F60"/>
    <w:rsid w:val="1E072811"/>
    <w:rsid w:val="1EDA0682"/>
    <w:rsid w:val="1F751837"/>
    <w:rsid w:val="210072E3"/>
    <w:rsid w:val="216B20DB"/>
    <w:rsid w:val="21781F48"/>
    <w:rsid w:val="21A05A18"/>
    <w:rsid w:val="222C0A3C"/>
    <w:rsid w:val="239B4B1F"/>
    <w:rsid w:val="24F4043E"/>
    <w:rsid w:val="25415344"/>
    <w:rsid w:val="25D24239"/>
    <w:rsid w:val="263D3732"/>
    <w:rsid w:val="26B710AE"/>
    <w:rsid w:val="26EA1DBA"/>
    <w:rsid w:val="270D628C"/>
    <w:rsid w:val="27856A51"/>
    <w:rsid w:val="27F0602E"/>
    <w:rsid w:val="286009B7"/>
    <w:rsid w:val="28DD1FE6"/>
    <w:rsid w:val="2A413C2A"/>
    <w:rsid w:val="2CEF445D"/>
    <w:rsid w:val="31CB4F22"/>
    <w:rsid w:val="31EE70F4"/>
    <w:rsid w:val="32BC219C"/>
    <w:rsid w:val="35EF4316"/>
    <w:rsid w:val="387B10C4"/>
    <w:rsid w:val="3A044B77"/>
    <w:rsid w:val="3A100A68"/>
    <w:rsid w:val="3A9C65BB"/>
    <w:rsid w:val="3AEA7577"/>
    <w:rsid w:val="3B4D3591"/>
    <w:rsid w:val="3BE3749D"/>
    <w:rsid w:val="3C786610"/>
    <w:rsid w:val="3C993F7F"/>
    <w:rsid w:val="3DFF618D"/>
    <w:rsid w:val="3FC92CD4"/>
    <w:rsid w:val="406410FA"/>
    <w:rsid w:val="41BA205D"/>
    <w:rsid w:val="448A5EF2"/>
    <w:rsid w:val="44950982"/>
    <w:rsid w:val="44A34A5C"/>
    <w:rsid w:val="46767823"/>
    <w:rsid w:val="49904DF7"/>
    <w:rsid w:val="4B956806"/>
    <w:rsid w:val="4BA36219"/>
    <w:rsid w:val="4C497E52"/>
    <w:rsid w:val="4CE93C13"/>
    <w:rsid w:val="4CF2184F"/>
    <w:rsid w:val="4DA555AE"/>
    <w:rsid w:val="4E1B5EC7"/>
    <w:rsid w:val="500F51E2"/>
    <w:rsid w:val="50207588"/>
    <w:rsid w:val="502A1264"/>
    <w:rsid w:val="506A4169"/>
    <w:rsid w:val="5182657D"/>
    <w:rsid w:val="52CD071C"/>
    <w:rsid w:val="52FE344B"/>
    <w:rsid w:val="54025EAC"/>
    <w:rsid w:val="5675549C"/>
    <w:rsid w:val="56A17E18"/>
    <w:rsid w:val="57CA33BB"/>
    <w:rsid w:val="58A30247"/>
    <w:rsid w:val="599B0375"/>
    <w:rsid w:val="5B942DEC"/>
    <w:rsid w:val="5BA073BF"/>
    <w:rsid w:val="5C806703"/>
    <w:rsid w:val="5C955A99"/>
    <w:rsid w:val="5CA47F5B"/>
    <w:rsid w:val="5DF931B1"/>
    <w:rsid w:val="5E49654C"/>
    <w:rsid w:val="5E7A5D5D"/>
    <w:rsid w:val="5EA108B7"/>
    <w:rsid w:val="60026516"/>
    <w:rsid w:val="600C3F00"/>
    <w:rsid w:val="608842BF"/>
    <w:rsid w:val="61040D9F"/>
    <w:rsid w:val="6112445C"/>
    <w:rsid w:val="6170482C"/>
    <w:rsid w:val="62C1593C"/>
    <w:rsid w:val="632935E7"/>
    <w:rsid w:val="63F13BAB"/>
    <w:rsid w:val="640608B2"/>
    <w:rsid w:val="64ED1B9D"/>
    <w:rsid w:val="67212AAD"/>
    <w:rsid w:val="682F473A"/>
    <w:rsid w:val="688C5236"/>
    <w:rsid w:val="68E1136A"/>
    <w:rsid w:val="68FB7B5C"/>
    <w:rsid w:val="6A0D5B55"/>
    <w:rsid w:val="6AE54AFB"/>
    <w:rsid w:val="6B6203E4"/>
    <w:rsid w:val="6B7E7C5E"/>
    <w:rsid w:val="6C380B5C"/>
    <w:rsid w:val="6DD94011"/>
    <w:rsid w:val="70FA1103"/>
    <w:rsid w:val="73686E6B"/>
    <w:rsid w:val="740233C0"/>
    <w:rsid w:val="7677785E"/>
    <w:rsid w:val="76A2694C"/>
    <w:rsid w:val="773A6BEE"/>
    <w:rsid w:val="77CC7E77"/>
    <w:rsid w:val="77E1035F"/>
    <w:rsid w:val="784448BF"/>
    <w:rsid w:val="79236EEB"/>
    <w:rsid w:val="7941034A"/>
    <w:rsid w:val="79464C3D"/>
    <w:rsid w:val="799B50A0"/>
    <w:rsid w:val="7A0953F3"/>
    <w:rsid w:val="7A9E74D1"/>
    <w:rsid w:val="7B754785"/>
    <w:rsid w:val="7D2C597D"/>
    <w:rsid w:val="7D6B047B"/>
    <w:rsid w:val="7EA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6412</Words>
  <Characters>7543</Characters>
  <Lines>74</Lines>
  <Paragraphs>21</Paragraphs>
  <TotalTime>2</TotalTime>
  <ScaleCrop>false</ScaleCrop>
  <LinksUpToDate>false</LinksUpToDate>
  <CharactersWithSpaces>9168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ElTaBIr</cp:lastModifiedBy>
  <cp:lastPrinted>2020-02-02T02:56:00Z</cp:lastPrinted>
  <dcterms:modified xsi:type="dcterms:W3CDTF">2021-05-20T03:51:46Z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00F4C24D5A914E808E7D1D40B102E9E4</vt:lpwstr>
  </property>
</Properties>
</file>