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kern w:val="0"/>
          <w:sz w:val="36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drawing>
          <wp:inline distT="0" distB="0" distL="114300" distR="114300">
            <wp:extent cx="5646420" cy="7588250"/>
            <wp:effectExtent l="0" t="0" r="11430" b="12700"/>
            <wp:docPr id="1" name="图片 1" descr="微信图片_2020112713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11271319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6420" cy="758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pacing w:line="460" w:lineRule="exact"/>
        <w:jc w:val="both"/>
        <w:outlineLvl w:val="1"/>
        <w:rPr>
          <w:rFonts w:hint="eastAsia" w:ascii="黑体" w:hAnsi="黑体" w:eastAsia="黑体"/>
          <w:color w:val="auto"/>
          <w:kern w:val="0"/>
          <w:sz w:val="36"/>
          <w:szCs w:val="32"/>
        </w:rPr>
      </w:pPr>
    </w:p>
    <w:p>
      <w:pPr>
        <w:widowControl/>
        <w:spacing w:line="460" w:lineRule="exact"/>
        <w:jc w:val="center"/>
        <w:outlineLvl w:val="1"/>
        <w:rPr>
          <w:rFonts w:ascii="黑体" w:hAnsi="黑体" w:eastAsia="黑体"/>
          <w:color w:val="auto"/>
          <w:kern w:val="0"/>
          <w:sz w:val="36"/>
          <w:szCs w:val="32"/>
        </w:rPr>
      </w:pPr>
      <w:r>
        <w:rPr>
          <w:rFonts w:hint="eastAsia" w:ascii="黑体" w:hAnsi="黑体" w:eastAsia="黑体"/>
          <w:color w:val="auto"/>
          <w:kern w:val="0"/>
          <w:sz w:val="36"/>
          <w:szCs w:val="32"/>
        </w:rPr>
        <w:t>目 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200"/>
        <w:textAlignment w:val="auto"/>
        <w:outlineLvl w:val="1"/>
        <w:rPr>
          <w:rFonts w:ascii="黑体" w:hAnsi="黑体" w:eastAsia="黑体"/>
          <w:color w:val="auto"/>
          <w:kern w:val="0"/>
          <w:sz w:val="36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第一部分  克州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lang w:eastAsia="zh-CN"/>
        </w:rPr>
        <w:t>教育工会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单位概况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一、主要职能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二、机构设置及人员情况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第二部分 20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年部门预算公开表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一、部门收支总体情况表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二、部门收入总体情况表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三、部门支出总体情况表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四、财政拨款收支总体情况表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五、一般公共预算支出情况表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六、一般公共预算基本支出情况表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七、</w:t>
      </w:r>
      <w:r>
        <w:rPr>
          <w:rFonts w:hint="eastAsia" w:ascii="仿宋_GB2312" w:hAnsi="宋体" w:eastAsia="仿宋_GB2312"/>
          <w:bCs/>
          <w:color w:val="auto"/>
          <w:kern w:val="0"/>
          <w:sz w:val="28"/>
          <w:szCs w:val="28"/>
        </w:rPr>
        <w:t>项目支出情况表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八、一般公共预算“三公”经费支出情况表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九、政府性基金预算支出情况表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年部门预算情况说明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一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、关于克州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eastAsia="zh-CN"/>
        </w:rPr>
        <w:t>教育工会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年收支预算情况的总体说明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二、关于克州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eastAsia="zh-CN"/>
        </w:rPr>
        <w:t>教育工会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年收入预算情况说明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三、关于克州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eastAsia="zh-CN"/>
        </w:rPr>
        <w:t>教育工会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年支出预算情况说明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bCs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kern w:val="0"/>
          <w:sz w:val="28"/>
          <w:szCs w:val="28"/>
        </w:rPr>
        <w:t>四、关于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克州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eastAsia="zh-CN"/>
        </w:rPr>
        <w:t>教育工会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/>
          <w:bCs/>
          <w:color w:val="auto"/>
          <w:kern w:val="0"/>
          <w:sz w:val="28"/>
          <w:szCs w:val="28"/>
        </w:rPr>
        <w:t>财政拨款收支预算情况的总体说明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五、关于克州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eastAsia="zh-CN"/>
        </w:rPr>
        <w:t>教育工会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年一般公共预算当年拨款情况说明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六、关于克州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eastAsia="zh-CN"/>
        </w:rPr>
        <w:t>教育工会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年一般公共预算基本支出情况说明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七、关于克州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eastAsia="zh-CN"/>
        </w:rPr>
        <w:t>教育工会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年项目支出情况说明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八、关于克州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eastAsia="zh-CN"/>
        </w:rPr>
        <w:t>教育工会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年一般公共预算“三公”经费预算情况说明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九、关于克州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eastAsia="zh-CN"/>
        </w:rPr>
        <w:t>教育工会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年政府性基金预算拨款情况说明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十、其他重要事项的情况说明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第四部分  名词解释</w:t>
      </w:r>
    </w:p>
    <w:p>
      <w:pPr>
        <w:widowControl/>
        <w:spacing w:line="460" w:lineRule="exact"/>
        <w:ind w:firstLine="643" w:firstLineChars="200"/>
        <w:outlineLvl w:val="1"/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第一部分  克州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eastAsia="zh-CN"/>
        </w:rPr>
        <w:t>教育工会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color w:val="auto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一、主要职能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_GB2312" w:hAnsi="黑体" w:eastAsia="仿宋_GB2312" w:cs="宋体"/>
          <w:bCs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克州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教育工会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职责：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开展教书育人、管理育人、服务育人活动。调动教职工的积极性，推进教育改革，提高教育质量。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做好教职工思想政治工作，坚持进行党的基本路线教育、形势教育和法制教育，搞好群众性自我教育活动。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依法维护教职工民主权利，开好教职工代表大会，健全民主制度,加强民主监督，增强教职工主人翁责任感，民主管理学校。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四是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保障教职工生活福利，协助和督促行政方面办好教职工集体福利事业；开展教职工互助互济活动，搞好教职工生活困难补助;组织无偿服务，加强扶贫工作；兴办小福利设施，改善生活和工作条件。协助有关方面做好离退休教职工及其家属的工作,解除教职工的后顾之忧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五是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开展有益于教职工身心健康的文化、体育活动。坚持业余自愿、小型多样、勤俭节约、讲求实效的原则。从实际出发，充实活动内容，提高活动质量。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六是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维护女教职工和儿童的合法权益，同歧视、虐待、摧残、迫害妇女儿童的现象作斗争。针对女教职工的特殊问题,做好保护工作。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七是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收好、管好、用好工会经费，管理好工会财产。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八是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加强工会自身建设，坚持工会群众化和民主化,搞好工会小组工作。接收新会员，对会员进行工会基本知识教育。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克州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lang w:eastAsia="zh-CN"/>
        </w:rPr>
        <w:t>教育工会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</w:rPr>
        <w:t>无下属预算单位，</w:t>
      </w: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lang w:eastAsia="zh-CN"/>
        </w:rPr>
        <w:t>下设0个处室，分别是：无。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克州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教育工会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编制数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名 ，实有人数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 xml:space="preserve">人，其中：在职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人，增加或减少0人； 退休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人，增加或减少0人；离休0人，增加或减少0人。</w:t>
      </w:r>
    </w:p>
    <w:p>
      <w:pPr>
        <w:widowControl/>
        <w:spacing w:line="560" w:lineRule="exact"/>
        <w:ind w:firstLine="480" w:firstLineChars="15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2020年克州教育工会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</w:rPr>
        <w:t>编制部门：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克州教育工会</w:t>
      </w: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                                        单位：万元</w:t>
      </w:r>
    </w:p>
    <w:tbl>
      <w:tblPr>
        <w:tblStyle w:val="10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37.18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37.18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37.18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上级补助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>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上级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>09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37.18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37.18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37.18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  <w:t>37.18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</w:rPr>
        <w:t>填报部门：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克州教育工会</w:t>
      </w: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                                        单位：万元</w:t>
      </w:r>
    </w:p>
    <w:tbl>
      <w:tblPr>
        <w:tblStyle w:val="10"/>
        <w:tblW w:w="8973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"/>
        <w:gridCol w:w="321"/>
        <w:gridCol w:w="321"/>
        <w:gridCol w:w="1023"/>
        <w:gridCol w:w="819"/>
        <w:gridCol w:w="732"/>
        <w:gridCol w:w="312"/>
        <w:gridCol w:w="337"/>
        <w:gridCol w:w="523"/>
        <w:gridCol w:w="427"/>
        <w:gridCol w:w="590"/>
        <w:gridCol w:w="546"/>
        <w:gridCol w:w="321"/>
        <w:gridCol w:w="802"/>
        <w:gridCol w:w="1079"/>
        <w:gridCol w:w="4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功能分类科目编码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功能分类科目名称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总  计</w:t>
            </w:r>
          </w:p>
        </w:tc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一般公共预算拨款</w:t>
            </w:r>
          </w:p>
        </w:tc>
        <w:tc>
          <w:tcPr>
            <w:tcW w:w="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政府性基金预算拨款</w:t>
            </w:r>
          </w:p>
        </w:tc>
        <w:tc>
          <w:tcPr>
            <w:tcW w:w="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财政专户管理资金</w:t>
            </w:r>
          </w:p>
        </w:tc>
        <w:tc>
          <w:tcPr>
            <w:tcW w:w="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事业收入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上级补助收入</w:t>
            </w: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事业单位经营收入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其他收入</w:t>
            </w:r>
          </w:p>
        </w:tc>
        <w:tc>
          <w:tcPr>
            <w:tcW w:w="3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auto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auto"/>
                <w:sz w:val="20"/>
                <w:szCs w:val="20"/>
              </w:rPr>
            </w:pPr>
          </w:p>
          <w:p>
            <w:pPr>
              <w:rPr>
                <w:rFonts w:ascii="仿宋_GB2312" w:eastAsia="仿宋_GB2312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上级</w:t>
            </w:r>
            <w:r>
              <w:rPr>
                <w:rFonts w:ascii="仿宋_GB2312" w:eastAsia="仿宋_GB2312"/>
                <w:b/>
                <w:color w:val="auto"/>
                <w:sz w:val="20"/>
                <w:szCs w:val="20"/>
              </w:rPr>
              <w:t>专项收入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用事业基金弥补收支差额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类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款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auto"/>
                <w:sz w:val="20"/>
                <w:szCs w:val="20"/>
              </w:rPr>
              <w:t>项</w:t>
            </w:r>
          </w:p>
        </w:tc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b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3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205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01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99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其他教育管理事务支出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37.18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37.18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合计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37.18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  <w:lang w:val="en-US" w:eastAsia="zh-CN"/>
              </w:rPr>
              <w:t>37.18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　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ascii="仿宋_GB2312" w:hAnsi="宋体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  <w:t>　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400"/>
              <w:rPr>
                <w:rFonts w:hint="eastAsia" w:ascii="仿宋_GB2312" w:hAnsi="宋体" w:eastAsia="仿宋_GB2312" w:cs="宋体"/>
                <w:color w:val="auto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</w:rPr>
        <w:t>编制部门：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克州教育工会</w:t>
      </w: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                                        单位：万元</w:t>
      </w:r>
    </w:p>
    <w:tbl>
      <w:tblPr>
        <w:tblStyle w:val="10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408"/>
        <w:gridCol w:w="384"/>
        <w:gridCol w:w="2530"/>
        <w:gridCol w:w="1855"/>
        <w:gridCol w:w="1856"/>
        <w:gridCol w:w="19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类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款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项</w:t>
            </w:r>
          </w:p>
        </w:tc>
        <w:tc>
          <w:tcPr>
            <w:tcW w:w="25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lang w:val="en-US" w:eastAsia="zh-CN"/>
              </w:rPr>
              <w:t>205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lang w:val="en-US" w:eastAsia="zh-CN"/>
              </w:rPr>
              <w:t>01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  <w:lang w:val="en-US" w:eastAsia="zh-CN"/>
              </w:rPr>
              <w:t>99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其他教育管理事务支出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37.18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37.18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6"/>
                <w:szCs w:val="16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37.18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37.18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  <w:lang w:eastAsia="zh-CN"/>
        </w:rPr>
        <w:t>克州教育工会</w:t>
      </w:r>
      <w:r>
        <w:rPr>
          <w:rFonts w:hint="eastAsia" w:ascii="仿宋_GB2312" w:hAnsi="宋体" w:eastAsia="仿宋_GB2312"/>
          <w:color w:val="auto"/>
          <w:kern w:val="0"/>
          <w:sz w:val="28"/>
          <w:szCs w:val="28"/>
        </w:rPr>
        <w:t xml:space="preserve">                               单位：万元</w:t>
      </w:r>
    </w:p>
    <w:tbl>
      <w:tblPr>
        <w:tblStyle w:val="10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37.18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37.18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37.18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37.18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09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社会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>保险基金支出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 xml:space="preserve">23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国有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  <w:t>资本经营预算支出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lang w:val="en-US" w:eastAsia="zh-CN"/>
              </w:rPr>
              <w:t>37.18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37.18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37.18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表五：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537"/>
        <w:gridCol w:w="2390"/>
        <w:gridCol w:w="660"/>
        <w:gridCol w:w="102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克州教育工会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440" w:firstLineChars="600"/>
              <w:jc w:val="both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款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项</w:t>
            </w:r>
          </w:p>
        </w:tc>
        <w:tc>
          <w:tcPr>
            <w:tcW w:w="23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szCs w:val="20"/>
              </w:rPr>
              <w:t>其他教育管理事务支出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37.18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37.18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37.18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37.18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表六：</w:t>
      </w:r>
    </w:p>
    <w:tbl>
      <w:tblPr>
        <w:tblStyle w:val="10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26"/>
        <w:gridCol w:w="2442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克州教育工会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经济分类科目编码</w:t>
            </w:r>
          </w:p>
        </w:tc>
        <w:tc>
          <w:tcPr>
            <w:tcW w:w="24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类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  <w:t>款</w:t>
            </w:r>
          </w:p>
        </w:tc>
        <w:tc>
          <w:tcPr>
            <w:tcW w:w="24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12.18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12.18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08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10.58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10.58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3.79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37.18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36.78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0.40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表七：</w:t>
      </w:r>
    </w:p>
    <w:tbl>
      <w:tblPr>
        <w:tblStyle w:val="10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克州教育工会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"/>
          <w:b/>
          <w:color w:val="auto"/>
          <w:kern w:val="0"/>
          <w:sz w:val="13"/>
          <w:szCs w:val="13"/>
          <w:lang w:eastAsia="zh-CN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</w:rPr>
        <w:t>备注：情况</w:t>
      </w: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lang w:eastAsia="zh-CN"/>
        </w:rPr>
        <w:t>说明</w:t>
      </w: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lang w:val="en-US" w:eastAsia="zh-CN"/>
        </w:rPr>
        <w:t>:</w:t>
      </w:r>
      <w:r>
        <w:rPr>
          <w:rFonts w:hint="eastAsia" w:ascii="仿宋" w:hAnsi="仿宋" w:eastAsia="仿宋"/>
          <w:color w:val="auto"/>
          <w:sz w:val="21"/>
          <w:szCs w:val="21"/>
        </w:rPr>
        <w:t>克州教育工会20</w:t>
      </w:r>
      <w:r>
        <w:rPr>
          <w:rFonts w:hint="eastAsia" w:ascii="仿宋" w:hAnsi="仿宋" w:eastAsia="仿宋"/>
          <w:color w:val="auto"/>
          <w:sz w:val="21"/>
          <w:szCs w:val="21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21"/>
          <w:szCs w:val="21"/>
        </w:rPr>
        <w:t>年没有安排</w:t>
      </w:r>
      <w:r>
        <w:rPr>
          <w:rFonts w:hint="eastAsia" w:ascii="仿宋" w:hAnsi="仿宋" w:eastAsia="仿宋" w:cs="宋体"/>
          <w:color w:val="auto"/>
          <w:kern w:val="0"/>
          <w:sz w:val="21"/>
          <w:szCs w:val="21"/>
        </w:rPr>
        <w:t>项目支出</w:t>
      </w:r>
      <w:r>
        <w:rPr>
          <w:rFonts w:hint="eastAsia" w:ascii="仿宋" w:hAnsi="仿宋" w:eastAsia="仿宋"/>
          <w:color w:val="auto"/>
          <w:sz w:val="21"/>
          <w:szCs w:val="21"/>
        </w:rPr>
        <w:t>，</w:t>
      </w:r>
      <w:r>
        <w:rPr>
          <w:rFonts w:hint="eastAsia" w:ascii="仿宋" w:hAnsi="仿宋" w:eastAsia="仿宋" w:cs="宋体"/>
          <w:color w:val="auto"/>
          <w:kern w:val="0"/>
          <w:sz w:val="21"/>
          <w:szCs w:val="21"/>
        </w:rPr>
        <w:t>项目支出</w:t>
      </w:r>
      <w:r>
        <w:rPr>
          <w:rFonts w:hint="eastAsia" w:ascii="仿宋" w:hAnsi="仿宋" w:eastAsia="仿宋"/>
          <w:color w:val="auto"/>
          <w:sz w:val="21"/>
          <w:szCs w:val="21"/>
        </w:rPr>
        <w:t>情况</w:t>
      </w:r>
      <w:r>
        <w:rPr>
          <w:rFonts w:hint="eastAsia" w:ascii="仿宋" w:hAnsi="仿宋" w:eastAsia="仿宋"/>
          <w:bCs/>
          <w:color w:val="auto"/>
          <w:sz w:val="21"/>
          <w:szCs w:val="21"/>
        </w:rPr>
        <w:t>表为空表</w:t>
      </w:r>
      <w:r>
        <w:rPr>
          <w:rFonts w:hint="eastAsia" w:ascii="仿宋" w:hAnsi="仿宋" w:eastAsia="仿宋"/>
          <w:bCs/>
          <w:color w:val="auto"/>
          <w:sz w:val="21"/>
          <w:szCs w:val="21"/>
          <w:lang w:eastAsia="zh-CN"/>
        </w:rPr>
        <w:t>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编制单位：  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克州教育工会</w:t>
      </w: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                                        单位：万元</w:t>
      </w:r>
    </w:p>
    <w:tbl>
      <w:tblPr>
        <w:tblStyle w:val="10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" w:hAnsi="仿宋" w:eastAsia="仿宋"/>
          <w:bCs/>
          <w:color w:val="auto"/>
          <w:sz w:val="24"/>
          <w:szCs w:val="24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</w:rPr>
        <w:t>备注：情况</w:t>
      </w: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lang w:eastAsia="zh-CN"/>
        </w:rPr>
        <w:t>说明：</w:t>
      </w:r>
      <w:r>
        <w:rPr>
          <w:rFonts w:hint="eastAsia" w:ascii="仿宋" w:hAnsi="仿宋" w:eastAsia="仿宋"/>
          <w:color w:val="auto"/>
          <w:sz w:val="24"/>
          <w:szCs w:val="24"/>
        </w:rPr>
        <w:t>克州教育工会20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24"/>
          <w:szCs w:val="24"/>
        </w:rPr>
        <w:t>年没有安排</w:t>
      </w:r>
      <w:r>
        <w:rPr>
          <w:rFonts w:hint="eastAsia" w:ascii="仿宋" w:hAnsi="仿宋" w:eastAsia="仿宋"/>
          <w:bCs/>
          <w:color w:val="auto"/>
          <w:kern w:val="0"/>
          <w:sz w:val="24"/>
          <w:szCs w:val="24"/>
        </w:rPr>
        <w:t>一般公共预算“三公”经费支出</w:t>
      </w:r>
      <w:r>
        <w:rPr>
          <w:rFonts w:hint="eastAsia" w:ascii="仿宋" w:hAnsi="仿宋" w:eastAsia="仿宋"/>
          <w:color w:val="auto"/>
          <w:sz w:val="24"/>
          <w:szCs w:val="24"/>
        </w:rPr>
        <w:t>，</w:t>
      </w:r>
      <w:r>
        <w:rPr>
          <w:rFonts w:hint="eastAsia" w:ascii="仿宋" w:hAnsi="仿宋" w:eastAsia="仿宋"/>
          <w:bCs/>
          <w:color w:val="auto"/>
          <w:kern w:val="0"/>
          <w:sz w:val="24"/>
          <w:szCs w:val="24"/>
        </w:rPr>
        <w:t>一般公共预算“三公”经费支出</w:t>
      </w:r>
      <w:r>
        <w:rPr>
          <w:rFonts w:hint="eastAsia" w:ascii="仿宋" w:hAnsi="仿宋" w:eastAsia="仿宋"/>
          <w:bCs/>
          <w:color w:val="auto"/>
          <w:sz w:val="24"/>
          <w:szCs w:val="24"/>
        </w:rPr>
        <w:t>情况表为空表。</w:t>
      </w:r>
    </w:p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color w:val="auto"/>
          <w:kern w:val="0"/>
          <w:sz w:val="24"/>
        </w:rPr>
      </w:pPr>
      <w:r>
        <w:rPr>
          <w:rFonts w:hint="eastAsia" w:ascii="仿宋_GB2312" w:hAnsi="宋体" w:eastAsia="仿宋_GB2312"/>
          <w:color w:val="auto"/>
          <w:kern w:val="0"/>
          <w:sz w:val="24"/>
        </w:rPr>
        <w:t>编制单位：</w:t>
      </w:r>
      <w:r>
        <w:rPr>
          <w:rFonts w:hint="eastAsia" w:ascii="仿宋_GB2312" w:hAnsi="宋体" w:eastAsia="仿宋_GB2312"/>
          <w:color w:val="auto"/>
          <w:kern w:val="0"/>
          <w:sz w:val="24"/>
          <w:lang w:eastAsia="zh-CN"/>
        </w:rPr>
        <w:t>克州教育工会</w:t>
      </w:r>
      <w:r>
        <w:rPr>
          <w:rFonts w:hint="eastAsia" w:ascii="仿宋_GB2312" w:hAnsi="宋体" w:eastAsia="仿宋_GB2312"/>
          <w:color w:val="auto"/>
          <w:kern w:val="0"/>
          <w:sz w:val="24"/>
        </w:rPr>
        <w:t xml:space="preserve">                                          单位：万元</w:t>
      </w:r>
    </w:p>
    <w:tbl>
      <w:tblPr>
        <w:tblStyle w:val="10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</w:rPr>
        <w:t>备注</w:t>
      </w: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lang w:eastAsia="zh-CN"/>
        </w:rPr>
        <w:t>：</w:t>
      </w: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</w:rPr>
        <w:t>情况</w:t>
      </w:r>
      <w:r>
        <w:rPr>
          <w:rFonts w:hint="eastAsia" w:ascii="仿宋_GB2312" w:hAnsi="宋体" w:eastAsia="仿宋_GB2312"/>
          <w:b/>
          <w:color w:val="auto"/>
          <w:kern w:val="0"/>
          <w:sz w:val="28"/>
          <w:szCs w:val="32"/>
          <w:lang w:eastAsia="zh-CN"/>
        </w:rPr>
        <w:t>说明：</w:t>
      </w:r>
      <w:r>
        <w:rPr>
          <w:rFonts w:hint="eastAsia" w:ascii="仿宋" w:hAnsi="仿宋" w:eastAsia="仿宋"/>
          <w:color w:val="auto"/>
          <w:sz w:val="32"/>
          <w:szCs w:val="32"/>
        </w:rPr>
        <w:t>克州教育工会20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年没有安排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政府性基金预算支出</w:t>
      </w:r>
      <w:r>
        <w:rPr>
          <w:rFonts w:hint="eastAsia" w:ascii="仿宋" w:hAnsi="仿宋" w:eastAsia="仿宋"/>
          <w:color w:val="auto"/>
          <w:sz w:val="32"/>
          <w:szCs w:val="32"/>
        </w:rPr>
        <w:t>，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政府性基金预算支出</w:t>
      </w:r>
      <w:r>
        <w:rPr>
          <w:rFonts w:hint="eastAsia" w:ascii="仿宋" w:hAnsi="仿宋" w:eastAsia="仿宋"/>
          <w:color w:val="auto"/>
          <w:sz w:val="32"/>
          <w:szCs w:val="32"/>
        </w:rPr>
        <w:t>情况表为空表。</w:t>
      </w:r>
    </w:p>
    <w:p>
      <w:pPr>
        <w:widowControl/>
        <w:outlineLvl w:val="1"/>
        <w:rPr>
          <w:rFonts w:ascii="仿宋_GB2312" w:hAnsi="宋体" w:eastAsia="仿宋_GB2312"/>
          <w:b/>
          <w:color w:val="auto"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color w:val="auto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 xml:space="preserve">第三部分 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克州教育工会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按照全口径预算的原则，克州教育工会20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年所有收入和支出均纳入部门预算管理。收支总预算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37.18</w:t>
      </w:r>
      <w:r>
        <w:rPr>
          <w:rFonts w:hint="eastAsia" w:ascii="仿宋" w:hAnsi="仿宋" w:eastAsia="仿宋"/>
          <w:color w:val="auto"/>
          <w:sz w:val="32"/>
          <w:szCs w:val="32"/>
        </w:rPr>
        <w:t>万元。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收入预算包括：一般公共预算拨款收入</w:t>
      </w:r>
      <w:r>
        <w:rPr>
          <w:rFonts w:hint="eastAsia" w:eastAsia="仿宋"/>
          <w:color w:val="auto"/>
          <w:sz w:val="32"/>
          <w:szCs w:val="32"/>
          <w:lang w:val="en-US" w:eastAsia="zh-CN"/>
        </w:rPr>
        <w:t>37.18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支出预算包括：一般公共服务支出</w:t>
      </w:r>
      <w:r>
        <w:rPr>
          <w:rFonts w:hint="eastAsia" w:eastAsia="仿宋"/>
          <w:color w:val="auto"/>
          <w:sz w:val="32"/>
          <w:szCs w:val="32"/>
        </w:rPr>
        <w:t>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37.18</w:t>
      </w:r>
      <w:r>
        <w:rPr>
          <w:rFonts w:hint="eastAsia" w:ascii="仿宋" w:hAnsi="仿宋" w:eastAsia="仿宋"/>
          <w:color w:val="auto"/>
          <w:sz w:val="32"/>
          <w:szCs w:val="32"/>
        </w:rPr>
        <w:t>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克州教育工会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克州教育工会</w:t>
      </w:r>
      <w:r>
        <w:rPr>
          <w:rFonts w:hint="eastAsia"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37.18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一般公共预算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37.18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万元，占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%，比上年减少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10.08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:2019年9月份帮扶中心已从教育工会中分离出去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；    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政府性基金预算0万元，占0%，比上年增加（减少）0 万元，主要原因是没有</w:t>
      </w:r>
      <w:r>
        <w:rPr>
          <w:rFonts w:hint="eastAsia" w:ascii="仿宋" w:hAnsi="仿宋" w:eastAsia="仿宋"/>
          <w:color w:val="auto"/>
          <w:sz w:val="32"/>
          <w:szCs w:val="32"/>
        </w:rPr>
        <w:t>政府性基金预算；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克州教育工会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克州教育工会20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年支出预算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37.18</w:t>
      </w:r>
      <w:r>
        <w:rPr>
          <w:rFonts w:hint="eastAsia" w:ascii="仿宋" w:hAnsi="仿宋" w:eastAsia="仿宋"/>
          <w:color w:val="auto"/>
          <w:sz w:val="32"/>
          <w:szCs w:val="32"/>
        </w:rPr>
        <w:t>万元，其中：基本支出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37.18</w:t>
      </w:r>
      <w:r>
        <w:rPr>
          <w:rFonts w:hint="eastAsia" w:ascii="仿宋" w:hAnsi="仿宋" w:eastAsia="仿宋"/>
          <w:color w:val="auto"/>
          <w:sz w:val="32"/>
          <w:szCs w:val="32"/>
        </w:rPr>
        <w:t>万元，占100%，比上年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减少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10.08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:2019年9月份帮扶中心已从教育工会中分离出去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；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项目支出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 xml:space="preserve"> 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万元，占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 xml:space="preserve"> 0 %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，比上年减少0万元，主要原因是我单位今年没有项目经费。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四、关于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lang w:eastAsia="zh-CN"/>
        </w:rPr>
        <w:t>克州教育工会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color w:val="auto"/>
          <w:kern w:val="0"/>
          <w:sz w:val="32"/>
          <w:szCs w:val="32"/>
        </w:rPr>
        <w:t>年财政拨款收支预算情况的总体说明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克州教育工会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财政拨款收支总预算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37.18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16" w:firstLineChars="200"/>
        <w:rPr>
          <w:rFonts w:ascii="仿宋_GB2312" w:hAnsi="宋体" w:eastAsia="仿宋_GB2312" w:cs="宋体"/>
          <w:b/>
          <w:color w:val="auto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b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支出预算包括：一般公共服务支出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lang w:val="en-US" w:eastAsia="zh-CN"/>
        </w:rPr>
        <w:t>37.18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万元，主要用于基本人员经费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lang w:val="en-US" w:eastAsia="zh-CN"/>
        </w:rPr>
        <w:t>36.78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万元，公用经费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  <w:lang w:val="en-US" w:eastAsia="zh-CN"/>
        </w:rPr>
        <w:t>0.40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万元,项目支出0万元。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克州教育工会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克州教育工会20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年一般公共预算拨款基本支出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37.18</w:t>
      </w:r>
      <w:r>
        <w:rPr>
          <w:rFonts w:hint="eastAsia" w:ascii="仿宋" w:hAnsi="仿宋" w:eastAsia="仿宋"/>
          <w:color w:val="auto"/>
          <w:sz w:val="32"/>
          <w:szCs w:val="32"/>
        </w:rPr>
        <w:t>万元，比上年预算数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10.08</w:t>
      </w:r>
      <w:r>
        <w:rPr>
          <w:rFonts w:hint="eastAsia" w:ascii="仿宋" w:hAnsi="仿宋" w:eastAsia="仿宋"/>
          <w:color w:val="auto"/>
          <w:sz w:val="32"/>
          <w:szCs w:val="32"/>
        </w:rPr>
        <w:t>万元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21.32%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:2019年9月份帮扶中心已从教育工会中分离出去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；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1.一般公共服务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37.18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%。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（三）一般公共预算当年拨款具体使用情况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一般公共服务（201类）财政事务（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/>
          <w:color w:val="auto"/>
          <w:sz w:val="32"/>
          <w:szCs w:val="32"/>
        </w:rPr>
        <w:t>款）其他教育管理事务（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/>
          <w:color w:val="auto"/>
          <w:sz w:val="32"/>
          <w:szCs w:val="32"/>
        </w:rPr>
        <w:t>项）:20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年预算数为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37.18</w:t>
      </w:r>
      <w:r>
        <w:rPr>
          <w:rFonts w:hint="eastAsia" w:ascii="仿宋" w:hAnsi="仿宋" w:eastAsia="仿宋"/>
          <w:color w:val="auto"/>
          <w:sz w:val="32"/>
          <w:szCs w:val="32"/>
        </w:rPr>
        <w:t>万元，比上年执行数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10.08</w:t>
      </w:r>
      <w:r>
        <w:rPr>
          <w:rFonts w:hint="eastAsia" w:ascii="仿宋" w:hAnsi="仿宋" w:eastAsia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21.32</w:t>
      </w:r>
      <w:r>
        <w:rPr>
          <w:rFonts w:hint="eastAsia" w:ascii="仿宋" w:hAnsi="仿宋" w:eastAsia="仿宋"/>
          <w:color w:val="auto"/>
          <w:sz w:val="32"/>
          <w:szCs w:val="32"/>
        </w:rPr>
        <w:t>%。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:2019年9月份帮扶中心已从教育工会中分离出去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；  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六、关于克州教育工会20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left="139" w:leftChars="66" w:firstLine="460" w:firstLineChars="144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克州教育工会20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年一般公共预算基本支出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37.18</w:t>
      </w:r>
      <w:r>
        <w:rPr>
          <w:rFonts w:hint="eastAsia" w:ascii="仿宋" w:hAnsi="仿宋" w:eastAsia="仿宋"/>
          <w:color w:val="auto"/>
          <w:sz w:val="32"/>
          <w:szCs w:val="32"/>
        </w:rPr>
        <w:t>万元， 其中：人员经费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36.78</w:t>
      </w:r>
      <w:r>
        <w:rPr>
          <w:rFonts w:hint="eastAsia" w:ascii="仿宋" w:hAnsi="仿宋" w:eastAsia="仿宋"/>
          <w:color w:val="auto"/>
          <w:sz w:val="32"/>
          <w:szCs w:val="32"/>
        </w:rPr>
        <w:t>万元，主要包括：基本工资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10.58</w:t>
      </w:r>
      <w:r>
        <w:rPr>
          <w:rFonts w:hint="eastAsia" w:ascii="仿宋" w:hAnsi="仿宋" w:eastAsia="仿宋"/>
          <w:color w:val="auto"/>
          <w:sz w:val="32"/>
          <w:szCs w:val="32"/>
        </w:rPr>
        <w:t>万元、津贴补贴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12.18</w:t>
      </w:r>
      <w:r>
        <w:rPr>
          <w:rFonts w:hint="eastAsia" w:ascii="仿宋" w:hAnsi="仿宋" w:eastAsia="仿宋"/>
          <w:color w:val="auto"/>
          <w:sz w:val="32"/>
          <w:szCs w:val="32"/>
        </w:rPr>
        <w:t>万元、奖金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0.88</w:t>
      </w:r>
      <w:r>
        <w:rPr>
          <w:rFonts w:hint="eastAsia" w:ascii="仿宋" w:hAnsi="仿宋" w:eastAsia="仿宋"/>
          <w:color w:val="auto"/>
          <w:sz w:val="32"/>
          <w:szCs w:val="32"/>
        </w:rPr>
        <w:t>万元、机关事业单位基本养老保险缴费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3.52</w:t>
      </w:r>
      <w:r>
        <w:rPr>
          <w:rFonts w:hint="eastAsia" w:ascii="仿宋" w:hAnsi="仿宋" w:eastAsia="仿宋"/>
          <w:color w:val="auto"/>
          <w:sz w:val="32"/>
          <w:szCs w:val="32"/>
        </w:rPr>
        <w:t>万元、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其他社会保障缴费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3.79</w:t>
      </w:r>
      <w:r>
        <w:rPr>
          <w:rFonts w:hint="eastAsia" w:ascii="仿宋" w:hAnsi="仿宋" w:eastAsia="仿宋"/>
          <w:color w:val="auto"/>
          <w:sz w:val="32"/>
          <w:szCs w:val="32"/>
        </w:rPr>
        <w:t>万元、住房公积金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2.34</w:t>
      </w:r>
      <w:r>
        <w:rPr>
          <w:rFonts w:hint="eastAsia" w:ascii="仿宋" w:hAnsi="仿宋" w:eastAsia="仿宋"/>
          <w:color w:val="auto"/>
          <w:sz w:val="32"/>
          <w:szCs w:val="32"/>
        </w:rPr>
        <w:t>万元、退休费3.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/>
          <w:color w:val="auto"/>
          <w:sz w:val="32"/>
          <w:szCs w:val="32"/>
        </w:rPr>
        <w:t>万元等。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公用经费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0.40</w:t>
      </w:r>
      <w:r>
        <w:rPr>
          <w:rFonts w:hint="eastAsia" w:ascii="仿宋" w:hAnsi="仿宋" w:eastAsia="仿宋"/>
          <w:color w:val="auto"/>
          <w:sz w:val="32"/>
          <w:szCs w:val="32"/>
        </w:rPr>
        <w:t>万元，主要包括：工会经费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0.14</w:t>
      </w:r>
      <w:r>
        <w:rPr>
          <w:rFonts w:hint="eastAsia" w:ascii="仿宋" w:hAnsi="仿宋" w:eastAsia="仿宋"/>
          <w:color w:val="auto"/>
          <w:sz w:val="32"/>
          <w:szCs w:val="32"/>
        </w:rPr>
        <w:t>万元、福利费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0.26</w:t>
      </w:r>
      <w:r>
        <w:rPr>
          <w:rFonts w:hint="eastAsia" w:ascii="仿宋" w:hAnsi="仿宋" w:eastAsia="仿宋"/>
          <w:color w:val="auto"/>
          <w:sz w:val="32"/>
          <w:szCs w:val="32"/>
        </w:rPr>
        <w:t>万元等。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七、关于克州教育工会20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2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克州教育工会20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年没有安排项目支出，项目支出情况表为空表。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八、关于克州教育工会20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克州教育工会20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年“三公”经费财政拨款预算为0万元，其中：因公出国（境）费0万元，公务用车购置0万元，公务用车运行费0万元，公务接待费0万元。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年“三公”经费财政拨款预算比上年增加（减少）0万元，其中：因公出国（境）费增加（减少）0万元，主要原因是无因公出国（境）人员，再者年初财政未安排预算；公务用车购置费为0万元，未安排预算；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[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或公务用车购置费增加（减少）0万元，主要原因是未安排预算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；公务用车运行费增加（减少）0万元，主要原因是年初未安排预算。公务接待费增加（减少）0万元，主要原因是年初未安排预算资金。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九、关于克州教育工会20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val="en-US" w:eastAsia="zh-CN"/>
        </w:rPr>
        <w:t>20年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政府性基金预算拨款情况说明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克州教育工会20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hint="default" w:ascii="仿宋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年本级及下属0家行政单位、0家参公管理事业单位和0家事业单位的机关运行经费财政拨款预算0.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万元，比上年预算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0.12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23.08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%。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主要原因是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:2019年9月份帮扶中心已从教育工会中分离出去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；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（二）政府采购情况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年，克州教育工会及下属单位政府采购预算0万元，其中：政府采购货物预算0万元，政府采购工程预算0万元，政府采购服务预算0万元.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年度本部门面向中小企业预留政府采购项目预算金额0万元，其中：面向小微企业预留政府采购项目预算金额0万元。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（三）国有资产占用使用情况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截至201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年底，克州教育工会及下属各预算单位占用使用国有资产总体情况为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1.房屋 0平方米，价值0万元。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2.车辆0辆，价值0万元；其中：一般公务用车0辆，价值0万元；执法执勤用车0 辆，价值0万元；其他车辆0辆，价值 0万元。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3.办公家具价值0 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4.其他资产价值0万元。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单位价值50万元以上大型设备0 台（套），单位价值100万元以上大型设备0台（套）。</w:t>
      </w:r>
    </w:p>
    <w:p>
      <w:pPr>
        <w:spacing w:line="560" w:lineRule="exact"/>
        <w:ind w:firstLine="470" w:firstLineChars="147"/>
        <w:rPr>
          <w:rFonts w:hint="eastAsia" w:ascii="仿宋" w:hAnsi="仿宋" w:eastAsia="仿宋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部门预算未安排购置车辆经费（或安排购置车辆经费0 万元），安排购置50万元以上大型设备0台（套），单位价值100万元以上大型设备0台（套）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（四）预算绩效情况</w:t>
      </w:r>
    </w:p>
    <w:p>
      <w:pPr>
        <w:spacing w:line="400" w:lineRule="exact"/>
        <w:ind w:firstLine="640" w:firstLineChars="200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年度，本年度实行绩效管理的项目0个，涉及预算金额0元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color w:val="auto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13"/>
          <w:cols w:space="425" w:num="1"/>
          <w:docGrid w:type="lines" w:linePitch="312" w:charSpace="0"/>
        </w:sectPr>
      </w:pPr>
    </w:p>
    <w:tbl>
      <w:tblPr>
        <w:tblStyle w:val="10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XX单位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21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color w:val="auto"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……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第四部分  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color w:val="auto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名词解释：</w:t>
      </w:r>
    </w:p>
    <w:p>
      <w:pPr>
        <w:spacing w:line="520" w:lineRule="exact"/>
        <w:ind w:firstLine="642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一、财政拨款：</w:t>
      </w:r>
      <w:r>
        <w:rPr>
          <w:rFonts w:hint="eastAsia" w:ascii="仿宋_GB2312" w:eastAsia="仿宋_GB2312"/>
          <w:color w:val="auto"/>
          <w:sz w:val="32"/>
          <w:szCs w:val="32"/>
        </w:rPr>
        <w:t>指由一般公共预算、政府性基金预算安排的财政拨款数。</w:t>
      </w:r>
    </w:p>
    <w:p>
      <w:pPr>
        <w:spacing w:line="520" w:lineRule="exact"/>
        <w:ind w:firstLine="642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二、一般公共预算：</w:t>
      </w:r>
      <w:r>
        <w:rPr>
          <w:rFonts w:hint="eastAsia" w:ascii="仿宋_GB2312" w:eastAsia="仿宋_GB2312"/>
          <w:color w:val="auto"/>
          <w:spacing w:val="-6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三、财政专户管理资金：</w:t>
      </w:r>
      <w:r>
        <w:rPr>
          <w:rFonts w:hint="eastAsia" w:ascii="仿宋_GB2312" w:eastAsia="仿宋_GB2312"/>
          <w:color w:val="auto"/>
          <w:sz w:val="32"/>
          <w:szCs w:val="32"/>
        </w:rPr>
        <w:t>包括专户管理行政事业性收费（主要是教育收费）、其他非税收入。</w:t>
      </w:r>
    </w:p>
    <w:p>
      <w:pPr>
        <w:spacing w:line="520" w:lineRule="exact"/>
        <w:ind w:firstLine="642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四、其他资金：</w:t>
      </w:r>
      <w:r>
        <w:rPr>
          <w:rFonts w:hint="eastAsia" w:ascii="仿宋_GB2312" w:eastAsia="仿宋_GB2312"/>
          <w:color w:val="auto"/>
          <w:sz w:val="32"/>
          <w:szCs w:val="32"/>
        </w:rPr>
        <w:t>包括事业收入、经营收入、其他收入等。</w:t>
      </w:r>
    </w:p>
    <w:p>
      <w:pPr>
        <w:spacing w:line="520" w:lineRule="exact"/>
        <w:ind w:firstLine="642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五、基本支出：</w:t>
      </w:r>
      <w:r>
        <w:rPr>
          <w:rFonts w:hint="eastAsia" w:ascii="仿宋_GB2312" w:eastAsia="仿宋_GB2312"/>
          <w:color w:val="auto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六、项目支出：</w:t>
      </w:r>
      <w:r>
        <w:rPr>
          <w:rFonts w:hint="eastAsia" w:ascii="仿宋_GB2312" w:eastAsia="仿宋_GB2312"/>
          <w:color w:val="auto"/>
          <w:sz w:val="32"/>
          <w:szCs w:val="32"/>
        </w:rPr>
        <w:t>部门支出预算的组成部分，是自治州本级部门为完成其特定的行政任务或事业发展目标，在基本支出预算之外编制的年度项目支出计划。</w:t>
      </w:r>
    </w:p>
    <w:p>
      <w:pPr>
        <w:spacing w:line="520" w:lineRule="exact"/>
        <w:ind w:firstLine="642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七、“三公”经费：</w:t>
      </w:r>
      <w:r>
        <w:rPr>
          <w:rFonts w:hint="eastAsia" w:ascii="仿宋_GB2312" w:eastAsia="仿宋_GB2312"/>
          <w:color w:val="auto"/>
          <w:sz w:val="32"/>
          <w:szCs w:val="32"/>
        </w:rPr>
        <w:t>指自治州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20" w:lineRule="exact"/>
        <w:ind w:firstLine="642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八、机关运行经费：</w:t>
      </w:r>
      <w:r>
        <w:rPr>
          <w:rFonts w:hint="eastAsia" w:ascii="仿宋_GB2312" w:eastAsia="仿宋_GB2312"/>
          <w:color w:val="auto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520" w:lineRule="exact"/>
        <w:ind w:firstLine="640"/>
        <w:rPr>
          <w:rFonts w:ascii="仿宋_GB2312" w:eastAsia="仿宋_GB2312"/>
          <w:b/>
          <w:color w:val="auto"/>
          <w:szCs w:val="20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（各部门单位应根据部门预算公开表中对应的经费情况进行名词解释，对未涉及的名词应删除）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                            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克州教育工会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 xml:space="preserve">   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日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left="3150" w:leftChars="1500"/>
        <w:jc w:val="center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20" w:lineRule="exact"/>
        <w:ind w:firstLine="280" w:firstLineChars="100"/>
        <w:rPr>
          <w:rFonts w:ascii="仿宋_GB2312" w:eastAsia="仿宋_GB2312"/>
          <w:color w:val="auto"/>
          <w:sz w:val="28"/>
          <w:szCs w:val="28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sectPr>
      <w:pgSz w:w="11906" w:h="16838"/>
      <w:pgMar w:top="1985" w:right="1531" w:bottom="1843" w:left="1531" w:header="851" w:footer="992" w:gutter="0"/>
      <w:pgNumType w:fmt="numberInDash" w:start="22"/>
      <w:cols w:space="425" w:num="1"/>
      <w:docGrid w:type="line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 w:val="1"/>
  <w:bordersDoNotSurroundFooter w:val="1"/>
  <w:documentProtection w:enforcement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D5"/>
    <w:rsid w:val="00012D28"/>
    <w:rsid w:val="00032AE8"/>
    <w:rsid w:val="000343F0"/>
    <w:rsid w:val="000D56B0"/>
    <w:rsid w:val="00106382"/>
    <w:rsid w:val="00114DEC"/>
    <w:rsid w:val="001934F0"/>
    <w:rsid w:val="00324290"/>
    <w:rsid w:val="00387451"/>
    <w:rsid w:val="00432267"/>
    <w:rsid w:val="00481CD5"/>
    <w:rsid w:val="005C42E0"/>
    <w:rsid w:val="008160EE"/>
    <w:rsid w:val="009D0AA2"/>
    <w:rsid w:val="00B22D8A"/>
    <w:rsid w:val="00D06D6F"/>
    <w:rsid w:val="00E469CA"/>
    <w:rsid w:val="00E7167C"/>
    <w:rsid w:val="032F6B04"/>
    <w:rsid w:val="03E26288"/>
    <w:rsid w:val="0A5D0A8A"/>
    <w:rsid w:val="0ACF5642"/>
    <w:rsid w:val="0BD531F5"/>
    <w:rsid w:val="0C3155AB"/>
    <w:rsid w:val="0D462F28"/>
    <w:rsid w:val="0D8154DA"/>
    <w:rsid w:val="0E395F23"/>
    <w:rsid w:val="10EB3F8A"/>
    <w:rsid w:val="1AC954CE"/>
    <w:rsid w:val="241608F8"/>
    <w:rsid w:val="28056E14"/>
    <w:rsid w:val="28F02B03"/>
    <w:rsid w:val="2AA34DD3"/>
    <w:rsid w:val="2B7D5277"/>
    <w:rsid w:val="2C2B0A50"/>
    <w:rsid w:val="317F42E3"/>
    <w:rsid w:val="32527753"/>
    <w:rsid w:val="33731C4A"/>
    <w:rsid w:val="33E53C66"/>
    <w:rsid w:val="365C7629"/>
    <w:rsid w:val="36EC7BF0"/>
    <w:rsid w:val="37DE0BC2"/>
    <w:rsid w:val="3AFF5EEA"/>
    <w:rsid w:val="3D235F83"/>
    <w:rsid w:val="3E947E51"/>
    <w:rsid w:val="42B9150D"/>
    <w:rsid w:val="442E5708"/>
    <w:rsid w:val="453F1AEA"/>
    <w:rsid w:val="46122F77"/>
    <w:rsid w:val="46C341EF"/>
    <w:rsid w:val="46D96552"/>
    <w:rsid w:val="494B0E49"/>
    <w:rsid w:val="4FA73529"/>
    <w:rsid w:val="51F26280"/>
    <w:rsid w:val="52FB4F80"/>
    <w:rsid w:val="55922108"/>
    <w:rsid w:val="56A461DD"/>
    <w:rsid w:val="574145BB"/>
    <w:rsid w:val="58934371"/>
    <w:rsid w:val="5BBA6B36"/>
    <w:rsid w:val="5D144E07"/>
    <w:rsid w:val="5EC75604"/>
    <w:rsid w:val="658F49E6"/>
    <w:rsid w:val="6D5A2E1F"/>
    <w:rsid w:val="6EFC370E"/>
    <w:rsid w:val="71DB0606"/>
    <w:rsid w:val="73956181"/>
    <w:rsid w:val="743A55B0"/>
    <w:rsid w:val="79E71A05"/>
    <w:rsid w:val="7B7708D2"/>
    <w:rsid w:val="7C000FEE"/>
    <w:rsid w:val="7D39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qFormat/>
    <w:uiPriority w:val="0"/>
    <w:rPr>
      <w:sz w:val="18"/>
      <w:szCs w:val="18"/>
      <w:lang w:val="zh-CN" w:eastAsia="zh-CN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20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rFonts w:cs="Times New Roman"/>
      <w:b/>
      <w:bCs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字符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字符"/>
    <w:basedOn w:val="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7">
    <w:name w:val="页脚 字符1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  <w:lang w:val="zh-CN" w:eastAsia="zh-CN"/>
    </w:rPr>
  </w:style>
  <w:style w:type="character" w:customStyle="1" w:styleId="18">
    <w:name w:val="批注框文本 字符1"/>
    <w:link w:val="2"/>
    <w:semiHidden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19">
    <w:name w:val="页眉 字符1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character" w:customStyle="1" w:styleId="20">
    <w:name w:val="正文文本缩进 3 字符1"/>
    <w:link w:val="5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3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4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1576</Words>
  <Characters>8987</Characters>
  <Lines>74</Lines>
  <Paragraphs>21</Paragraphs>
  <TotalTime>2</TotalTime>
  <ScaleCrop>false</ScaleCrop>
  <LinksUpToDate>false</LinksUpToDate>
  <CharactersWithSpaces>10542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2020-01-09T08:29:00Z</dcterms:created>
  <dc:creator>穆斯塔帕</dc:creator>
  <cp:lastModifiedBy>Administrator</cp:lastModifiedBy>
  <cp:lastPrinted>2020-01-09T10:17:00Z</cp:lastPrinted>
  <dcterms:modified xsi:type="dcterms:W3CDTF">2020-11-27T05:23:04Z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