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highlight w:val="none"/>
        </w:rPr>
      </w:pPr>
      <w:r>
        <w:rPr>
          <w:rFonts w:hint="eastAsia" w:ascii="黑体" w:hAnsi="黑体" w:eastAsia="黑体"/>
          <w:sz w:val="32"/>
          <w:szCs w:val="32"/>
          <w:highlight w:val="none"/>
        </w:rPr>
        <w:t>附件：</w:t>
      </w:r>
    </w:p>
    <w:p>
      <w:pPr>
        <w:rPr>
          <w:highlight w:val="none"/>
        </w:rPr>
      </w:pPr>
    </w:p>
    <w:p>
      <w:pPr>
        <w:rPr>
          <w:highlight w:val="none"/>
        </w:rPr>
      </w:pPr>
    </w:p>
    <w:p>
      <w:pPr>
        <w:widowControl/>
        <w:spacing w:before="100" w:beforeAutospacing="1" w:after="100" w:afterAutospacing="1"/>
        <w:outlineLvl w:val="1"/>
        <w:rPr>
          <w:rFonts w:ascii="黑体" w:hAnsi="黑体" w:eastAsia="黑体" w:cs="宋体"/>
          <w:kern w:val="0"/>
          <w:sz w:val="32"/>
          <w:szCs w:val="32"/>
          <w:highlight w:val="none"/>
        </w:rPr>
      </w:pPr>
    </w:p>
    <w:p>
      <w:pPr>
        <w:widowControl/>
        <w:spacing w:before="100" w:beforeAutospacing="1" w:after="100" w:afterAutospacing="1"/>
        <w:outlineLvl w:val="1"/>
        <w:rPr>
          <w:rFonts w:ascii="黑体" w:hAnsi="黑体" w:eastAsia="黑体" w:cs="宋体"/>
          <w:kern w:val="0"/>
          <w:sz w:val="32"/>
          <w:szCs w:val="32"/>
          <w:highlight w:val="none"/>
        </w:rPr>
      </w:pPr>
    </w:p>
    <w:p>
      <w:pPr>
        <w:widowControl/>
        <w:spacing w:before="100" w:beforeAutospacing="1" w:after="100" w:afterAutospacing="1"/>
        <w:outlineLvl w:val="1"/>
        <w:rPr>
          <w:rFonts w:ascii="宋体" w:hAnsi="宋体" w:cs="宋体"/>
          <w:b/>
          <w:bCs/>
          <w:kern w:val="0"/>
          <w:sz w:val="44"/>
          <w:szCs w:val="44"/>
          <w:highlight w:val="none"/>
        </w:rPr>
      </w:pPr>
    </w:p>
    <w:p>
      <w:pPr>
        <w:widowControl/>
        <w:spacing w:before="100" w:beforeAutospacing="1" w:after="100" w:afterAutospacing="1"/>
        <w:jc w:val="center"/>
        <w:outlineLvl w:val="1"/>
        <w:rPr>
          <w:rFonts w:hint="eastAsia" w:ascii="方正小标宋_GBK" w:hAnsi="宋体" w:eastAsia="方正小标宋_GBK"/>
          <w:kern w:val="0"/>
          <w:sz w:val="44"/>
          <w:szCs w:val="44"/>
          <w:highlight w:val="none"/>
          <w:lang w:val="en-US" w:eastAsia="zh-CN"/>
        </w:rPr>
      </w:pPr>
      <w:r>
        <w:rPr>
          <w:rFonts w:hint="eastAsia" w:ascii="方正小标宋_GBK" w:hAnsi="宋体" w:eastAsia="方正小标宋_GBK"/>
          <w:kern w:val="0"/>
          <w:sz w:val="44"/>
          <w:szCs w:val="44"/>
          <w:highlight w:val="none"/>
        </w:rPr>
        <w:t>克孜勒苏柯尔克孜自治州</w:t>
      </w:r>
      <w:r>
        <w:rPr>
          <w:rFonts w:hint="eastAsia" w:ascii="方正小标宋_GBK" w:hAnsi="宋体" w:eastAsia="方正小标宋_GBK"/>
          <w:kern w:val="0"/>
          <w:sz w:val="44"/>
          <w:szCs w:val="44"/>
          <w:highlight w:val="none"/>
          <w:lang w:val="en-US" w:eastAsia="zh-CN"/>
        </w:rPr>
        <w:t>民政局</w:t>
      </w:r>
    </w:p>
    <w:p>
      <w:pPr>
        <w:widowControl/>
        <w:spacing w:before="100" w:beforeAutospacing="1" w:after="100" w:afterAutospacing="1"/>
        <w:jc w:val="center"/>
        <w:outlineLvl w:val="1"/>
        <w:rPr>
          <w:rFonts w:ascii="方正小标宋_GBK" w:hAnsi="宋体" w:eastAsia="方正小标宋_GBK"/>
          <w:kern w:val="0"/>
          <w:sz w:val="44"/>
          <w:szCs w:val="44"/>
          <w:highlight w:val="none"/>
        </w:rPr>
      </w:pPr>
      <w:r>
        <w:rPr>
          <w:rFonts w:hint="eastAsia" w:ascii="方正小标宋_GBK" w:hAnsi="宋体" w:eastAsia="方正小标宋_GBK"/>
          <w:kern w:val="0"/>
          <w:sz w:val="44"/>
          <w:szCs w:val="44"/>
          <w:highlight w:val="none"/>
          <w:lang w:val="en-US" w:eastAsia="zh-CN"/>
        </w:rPr>
        <w:t>2020</w:t>
      </w:r>
      <w:r>
        <w:rPr>
          <w:rFonts w:hint="eastAsia" w:ascii="方正小标宋_GBK" w:hAnsi="宋体" w:eastAsia="方正小标宋_GBK"/>
          <w:kern w:val="0"/>
          <w:sz w:val="44"/>
          <w:szCs w:val="44"/>
          <w:highlight w:val="none"/>
        </w:rPr>
        <w:t>年部门预算公开</w:t>
      </w:r>
    </w:p>
    <w:p>
      <w:pPr>
        <w:widowControl/>
        <w:spacing w:before="100" w:beforeAutospacing="1" w:after="100" w:afterAutospacing="1"/>
        <w:jc w:val="center"/>
        <w:outlineLvl w:val="1"/>
        <w:rPr>
          <w:rFonts w:ascii="宋体" w:hAnsi="宋体"/>
          <w:b/>
          <w:kern w:val="0"/>
          <w:sz w:val="44"/>
          <w:szCs w:val="44"/>
          <w:highlight w:val="none"/>
        </w:rPr>
      </w:pPr>
    </w:p>
    <w:p>
      <w:pPr>
        <w:widowControl/>
        <w:spacing w:before="100" w:beforeAutospacing="1" w:after="100" w:afterAutospacing="1"/>
        <w:jc w:val="center"/>
        <w:outlineLvl w:val="1"/>
        <w:rPr>
          <w:rFonts w:ascii="宋体" w:hAnsi="宋体"/>
          <w:b/>
          <w:kern w:val="0"/>
          <w:sz w:val="44"/>
          <w:szCs w:val="44"/>
          <w:highlight w:val="none"/>
        </w:rPr>
      </w:pPr>
    </w:p>
    <w:p>
      <w:pPr>
        <w:widowControl/>
        <w:spacing w:before="100" w:beforeAutospacing="1" w:after="100" w:afterAutospacing="1"/>
        <w:jc w:val="center"/>
        <w:outlineLvl w:val="1"/>
        <w:rPr>
          <w:rFonts w:ascii="宋体" w:hAnsi="宋体"/>
          <w:b/>
          <w:kern w:val="0"/>
          <w:sz w:val="44"/>
          <w:szCs w:val="44"/>
          <w:highlight w:val="none"/>
        </w:rPr>
      </w:pPr>
    </w:p>
    <w:p>
      <w:pPr>
        <w:widowControl/>
        <w:spacing w:before="100" w:beforeAutospacing="1" w:after="100" w:afterAutospacing="1"/>
        <w:jc w:val="center"/>
        <w:outlineLvl w:val="1"/>
        <w:rPr>
          <w:rFonts w:ascii="宋体" w:hAnsi="宋体"/>
          <w:b/>
          <w:kern w:val="0"/>
          <w:sz w:val="44"/>
          <w:szCs w:val="44"/>
          <w:highlight w:val="none"/>
        </w:rPr>
      </w:pPr>
    </w:p>
    <w:p>
      <w:pPr>
        <w:widowControl/>
        <w:spacing w:before="100" w:beforeAutospacing="1" w:after="100" w:afterAutospacing="1"/>
        <w:jc w:val="center"/>
        <w:outlineLvl w:val="1"/>
        <w:rPr>
          <w:rFonts w:ascii="宋体" w:hAnsi="宋体"/>
          <w:b/>
          <w:kern w:val="0"/>
          <w:sz w:val="44"/>
          <w:szCs w:val="44"/>
          <w:highlight w:val="none"/>
        </w:rPr>
      </w:pPr>
    </w:p>
    <w:p>
      <w:pPr>
        <w:widowControl/>
        <w:spacing w:before="100" w:beforeAutospacing="1" w:after="100" w:afterAutospacing="1"/>
        <w:jc w:val="center"/>
        <w:outlineLvl w:val="1"/>
        <w:rPr>
          <w:rFonts w:ascii="宋体" w:hAnsi="宋体"/>
          <w:b/>
          <w:kern w:val="0"/>
          <w:sz w:val="44"/>
          <w:szCs w:val="44"/>
          <w:highlight w:val="none"/>
        </w:rPr>
      </w:pPr>
    </w:p>
    <w:p>
      <w:pPr>
        <w:widowControl/>
        <w:spacing w:before="100" w:beforeAutospacing="1" w:after="100" w:afterAutospacing="1"/>
        <w:jc w:val="center"/>
        <w:outlineLvl w:val="1"/>
        <w:rPr>
          <w:rFonts w:ascii="宋体" w:hAnsi="宋体"/>
          <w:b/>
          <w:kern w:val="0"/>
          <w:sz w:val="44"/>
          <w:szCs w:val="44"/>
          <w:highlight w:val="none"/>
        </w:rPr>
      </w:pPr>
    </w:p>
    <w:p>
      <w:pPr>
        <w:widowControl/>
        <w:spacing w:before="100" w:beforeAutospacing="1" w:after="100" w:afterAutospacing="1"/>
        <w:jc w:val="center"/>
        <w:outlineLvl w:val="1"/>
        <w:rPr>
          <w:rFonts w:ascii="宋体" w:hAnsi="宋体"/>
          <w:b/>
          <w:kern w:val="0"/>
          <w:sz w:val="44"/>
          <w:szCs w:val="44"/>
          <w:highlight w:val="none"/>
        </w:rPr>
      </w:pPr>
    </w:p>
    <w:p>
      <w:pPr>
        <w:widowControl/>
        <w:spacing w:before="100" w:beforeAutospacing="1" w:after="100" w:afterAutospacing="1"/>
        <w:jc w:val="center"/>
        <w:outlineLvl w:val="1"/>
        <w:rPr>
          <w:rFonts w:ascii="宋体" w:hAnsi="宋体"/>
          <w:b/>
          <w:kern w:val="0"/>
          <w:sz w:val="44"/>
          <w:szCs w:val="44"/>
          <w:highlight w:val="none"/>
        </w:rPr>
      </w:pPr>
    </w:p>
    <w:p>
      <w:pPr>
        <w:widowControl/>
        <w:spacing w:line="460" w:lineRule="exact"/>
        <w:ind w:firstLine="900" w:firstLineChars="250"/>
        <w:jc w:val="center"/>
        <w:outlineLvl w:val="1"/>
        <w:rPr>
          <w:rFonts w:ascii="黑体" w:hAnsi="黑体" w:eastAsia="黑体"/>
          <w:kern w:val="0"/>
          <w:sz w:val="36"/>
          <w:szCs w:val="32"/>
          <w:highlight w:val="none"/>
        </w:rPr>
      </w:pPr>
      <w:r>
        <w:rPr>
          <w:rFonts w:hint="eastAsia" w:ascii="黑体" w:hAnsi="黑体" w:eastAsia="黑体"/>
          <w:kern w:val="0"/>
          <w:sz w:val="36"/>
          <w:szCs w:val="32"/>
          <w:highlight w:val="none"/>
        </w:rPr>
        <w:t>目 录</w:t>
      </w:r>
    </w:p>
    <w:p>
      <w:pPr>
        <w:widowControl/>
        <w:spacing w:line="460" w:lineRule="exact"/>
        <w:ind w:firstLine="720" w:firstLineChars="200"/>
        <w:outlineLvl w:val="1"/>
        <w:rPr>
          <w:rFonts w:ascii="黑体" w:hAnsi="黑体" w:eastAsia="黑体"/>
          <w:kern w:val="0"/>
          <w:sz w:val="36"/>
          <w:szCs w:val="32"/>
          <w:highlight w:val="none"/>
        </w:rPr>
      </w:pPr>
    </w:p>
    <w:p>
      <w:pPr>
        <w:widowControl/>
        <w:spacing w:line="460" w:lineRule="exact"/>
        <w:ind w:firstLine="643" w:firstLineChars="200"/>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 xml:space="preserve">第一部分  </w:t>
      </w:r>
      <w:r>
        <w:rPr>
          <w:rFonts w:hint="eastAsia" w:ascii="仿宋_GB2312" w:hAnsi="宋体" w:eastAsia="仿宋_GB2312"/>
          <w:b/>
          <w:kern w:val="0"/>
          <w:sz w:val="32"/>
          <w:szCs w:val="32"/>
          <w:highlight w:val="none"/>
          <w:lang w:val="en-US" w:eastAsia="zh-CN"/>
        </w:rPr>
        <w:t>克州民政局</w:t>
      </w:r>
      <w:r>
        <w:rPr>
          <w:rFonts w:hint="eastAsia" w:ascii="仿宋_GB2312" w:hAnsi="宋体" w:eastAsia="仿宋_GB2312"/>
          <w:b/>
          <w:kern w:val="0"/>
          <w:sz w:val="32"/>
          <w:szCs w:val="32"/>
          <w:highlight w:val="none"/>
        </w:rPr>
        <w:t>单位概况</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一、主要职能</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二、机构设置及人员情况</w:t>
      </w:r>
    </w:p>
    <w:p>
      <w:pPr>
        <w:widowControl/>
        <w:spacing w:line="460" w:lineRule="exact"/>
        <w:ind w:firstLine="643" w:firstLineChars="200"/>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 xml:space="preserve">第二部分  </w:t>
      </w:r>
      <w:r>
        <w:rPr>
          <w:rFonts w:hint="eastAsia" w:ascii="仿宋_GB2312" w:hAnsi="宋体" w:eastAsia="仿宋_GB2312"/>
          <w:b/>
          <w:kern w:val="0"/>
          <w:sz w:val="32"/>
          <w:szCs w:val="32"/>
          <w:highlight w:val="none"/>
          <w:lang w:val="en-US" w:eastAsia="zh-CN"/>
        </w:rPr>
        <w:t>2020</w:t>
      </w:r>
      <w:r>
        <w:rPr>
          <w:rFonts w:hint="eastAsia" w:ascii="仿宋_GB2312" w:hAnsi="宋体" w:eastAsia="仿宋_GB2312"/>
          <w:b/>
          <w:kern w:val="0"/>
          <w:sz w:val="32"/>
          <w:szCs w:val="32"/>
          <w:highlight w:val="none"/>
        </w:rPr>
        <w:t>年</w:t>
      </w:r>
      <w:r>
        <w:rPr>
          <w:rFonts w:hint="eastAsia" w:ascii="仿宋_GB2312" w:hAnsi="宋体" w:eastAsia="仿宋_GB2312"/>
          <w:b/>
          <w:kern w:val="0"/>
          <w:sz w:val="32"/>
          <w:szCs w:val="32"/>
          <w:highlight w:val="none"/>
          <w:lang w:val="en-US" w:eastAsia="zh-CN"/>
        </w:rPr>
        <w:t>部门</w:t>
      </w:r>
      <w:r>
        <w:rPr>
          <w:rFonts w:hint="eastAsia" w:ascii="仿宋_GB2312" w:hAnsi="宋体" w:eastAsia="仿宋_GB2312"/>
          <w:b/>
          <w:kern w:val="0"/>
          <w:sz w:val="32"/>
          <w:szCs w:val="32"/>
          <w:highlight w:val="none"/>
        </w:rPr>
        <w:t>预算公开表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一、部门收支总体情况表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二、部门收入总体情况表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三、部门支出总体情况表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四、财政拨款收支总体情况表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五、一般公共预算支出情况表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六、一般公共预算基本支出情况表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七、</w:t>
      </w:r>
      <w:r>
        <w:rPr>
          <w:rFonts w:hint="eastAsia" w:ascii="仿宋_GB2312" w:hAnsi="宋体" w:eastAsia="仿宋_GB2312"/>
          <w:bCs/>
          <w:kern w:val="0"/>
          <w:sz w:val="32"/>
          <w:szCs w:val="32"/>
          <w:highlight w:val="none"/>
        </w:rPr>
        <w:t>项目支出情况表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九、政府性基金预算支出情况表</w:t>
      </w:r>
    </w:p>
    <w:p>
      <w:pPr>
        <w:widowControl/>
        <w:spacing w:line="460" w:lineRule="exact"/>
        <w:ind w:firstLine="643" w:firstLineChars="200"/>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 xml:space="preserve">第三部分  </w:t>
      </w:r>
      <w:r>
        <w:rPr>
          <w:rFonts w:hint="eastAsia" w:ascii="仿宋_GB2312" w:hAnsi="宋体" w:eastAsia="仿宋_GB2312"/>
          <w:b/>
          <w:kern w:val="0"/>
          <w:sz w:val="32"/>
          <w:szCs w:val="32"/>
          <w:highlight w:val="none"/>
          <w:lang w:val="en-US" w:eastAsia="zh-CN"/>
        </w:rPr>
        <w:t>2020年部门</w:t>
      </w:r>
      <w:r>
        <w:rPr>
          <w:rFonts w:hint="eastAsia" w:ascii="仿宋_GB2312" w:hAnsi="宋体" w:eastAsia="仿宋_GB2312"/>
          <w:b/>
          <w:kern w:val="0"/>
          <w:sz w:val="32"/>
          <w:szCs w:val="32"/>
          <w:highlight w:val="none"/>
        </w:rPr>
        <w:t>预算情况说明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一、关于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kern w:val="0"/>
          <w:sz w:val="32"/>
          <w:szCs w:val="32"/>
          <w:highlight w:val="none"/>
        </w:rPr>
        <w:t>年收支预算情况的总体说明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二、关于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kern w:val="0"/>
          <w:sz w:val="32"/>
          <w:szCs w:val="32"/>
          <w:highlight w:val="none"/>
        </w:rPr>
        <w:t>年收入预算情况说明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三、关于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kern w:val="0"/>
          <w:sz w:val="32"/>
          <w:szCs w:val="32"/>
          <w:highlight w:val="none"/>
        </w:rPr>
        <w:t>年支出预算情况说明</w:t>
      </w:r>
    </w:p>
    <w:p>
      <w:pPr>
        <w:widowControl/>
        <w:spacing w:line="460" w:lineRule="exact"/>
        <w:ind w:firstLine="640" w:firstLineChars="200"/>
        <w:outlineLvl w:val="1"/>
        <w:rPr>
          <w:rFonts w:ascii="仿宋_GB2312" w:hAnsi="宋体" w:eastAsia="仿宋_GB2312"/>
          <w:bCs/>
          <w:kern w:val="0"/>
          <w:sz w:val="32"/>
          <w:szCs w:val="32"/>
          <w:highlight w:val="none"/>
        </w:rPr>
      </w:pPr>
      <w:r>
        <w:rPr>
          <w:rFonts w:hint="eastAsia" w:ascii="仿宋_GB2312" w:hAnsi="宋体" w:eastAsia="仿宋_GB2312"/>
          <w:bCs/>
          <w:kern w:val="0"/>
          <w:sz w:val="32"/>
          <w:szCs w:val="32"/>
          <w:highlight w:val="none"/>
        </w:rPr>
        <w:t>四、关于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bCs/>
          <w:kern w:val="0"/>
          <w:sz w:val="32"/>
          <w:szCs w:val="32"/>
          <w:highlight w:val="none"/>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五、关于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kern w:val="0"/>
          <w:sz w:val="32"/>
          <w:szCs w:val="32"/>
          <w:highlight w:val="none"/>
        </w:rPr>
        <w:t>年一般公共预算当年拨款情况说明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六、关于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kern w:val="0"/>
          <w:sz w:val="32"/>
          <w:szCs w:val="32"/>
          <w:highlight w:val="none"/>
        </w:rPr>
        <w:t>年一般公共预算基本支出情况说明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七、关于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kern w:val="0"/>
          <w:sz w:val="32"/>
          <w:szCs w:val="32"/>
          <w:highlight w:val="none"/>
        </w:rPr>
        <w:t>年项目支出情况说明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八、关于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kern w:val="0"/>
          <w:sz w:val="32"/>
          <w:szCs w:val="32"/>
          <w:highlight w:val="none"/>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九、关于</w:t>
      </w:r>
      <w:r>
        <w:rPr>
          <w:rFonts w:hint="eastAsia" w:ascii="仿宋_GB2312" w:hAnsi="宋体" w:eastAsia="仿宋_GB2312"/>
          <w:kern w:val="0"/>
          <w:sz w:val="32"/>
          <w:szCs w:val="32"/>
          <w:highlight w:val="none"/>
          <w:lang w:val="en-US" w:eastAsia="zh-CN"/>
        </w:rPr>
        <w:t>克州民政局2020</w:t>
      </w:r>
      <w:r>
        <w:rPr>
          <w:rFonts w:hint="eastAsia" w:ascii="仿宋_GB2312" w:hAnsi="宋体" w:eastAsia="仿宋_GB2312"/>
          <w:kern w:val="0"/>
          <w:sz w:val="32"/>
          <w:szCs w:val="32"/>
          <w:highlight w:val="none"/>
        </w:rPr>
        <w:t>年政府性基金预算拨款情况说明</w:t>
      </w:r>
    </w:p>
    <w:p>
      <w:pPr>
        <w:widowControl/>
        <w:spacing w:line="460" w:lineRule="exact"/>
        <w:ind w:firstLine="640" w:firstLineChars="200"/>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highlight w:val="none"/>
        </w:rPr>
      </w:pPr>
      <w:r>
        <w:rPr>
          <w:rFonts w:hint="eastAsia" w:ascii="仿宋_GB2312" w:hAnsi="宋体" w:eastAsia="仿宋_GB2312"/>
          <w:b/>
          <w:kern w:val="0"/>
          <w:sz w:val="32"/>
          <w:szCs w:val="32"/>
          <w:highlight w:val="none"/>
        </w:rPr>
        <w:t>第四部分  名词解释</w:t>
      </w: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spacing w:line="460" w:lineRule="exact"/>
        <w:ind w:firstLine="643" w:firstLineChars="200"/>
        <w:outlineLvl w:val="1"/>
        <w:rPr>
          <w:rFonts w:hint="eastAsia" w:ascii="仿宋_GB2312" w:hAnsi="宋体" w:eastAsia="仿宋_GB2312"/>
          <w:b/>
          <w:kern w:val="0"/>
          <w:sz w:val="32"/>
          <w:szCs w:val="32"/>
          <w:highlight w:val="none"/>
        </w:rPr>
      </w:pPr>
    </w:p>
    <w:p>
      <w:pPr>
        <w:widowControl/>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 xml:space="preserve">第一部分   </w:t>
      </w:r>
      <w:r>
        <w:rPr>
          <w:rFonts w:hint="eastAsia" w:ascii="黑体" w:hAnsi="黑体" w:eastAsia="黑体"/>
          <w:kern w:val="0"/>
          <w:sz w:val="32"/>
          <w:szCs w:val="32"/>
          <w:highlight w:val="none"/>
          <w:lang w:val="en-US" w:eastAsia="zh-CN"/>
        </w:rPr>
        <w:t>克州民政局单位</w:t>
      </w:r>
      <w:r>
        <w:rPr>
          <w:rFonts w:hint="eastAsia" w:ascii="黑体" w:hAnsi="黑体" w:eastAsia="黑体"/>
          <w:kern w:val="0"/>
          <w:sz w:val="32"/>
          <w:szCs w:val="32"/>
          <w:highlight w:val="none"/>
        </w:rPr>
        <w:t>概况</w:t>
      </w:r>
    </w:p>
    <w:p>
      <w:pPr>
        <w:widowControl/>
        <w:jc w:val="center"/>
        <w:outlineLvl w:val="1"/>
        <w:rPr>
          <w:rFonts w:ascii="宋体" w:hAnsi="宋体"/>
          <w:b/>
          <w:kern w:val="0"/>
          <w:sz w:val="32"/>
          <w:szCs w:val="32"/>
          <w:highlight w:val="none"/>
        </w:rPr>
      </w:pPr>
    </w:p>
    <w:p>
      <w:pPr>
        <w:widowControl/>
        <w:spacing w:line="560" w:lineRule="exact"/>
        <w:jc w:val="left"/>
        <w:rPr>
          <w:rFonts w:ascii="黑体" w:hAnsi="黑体" w:eastAsia="黑体" w:cs="宋体"/>
          <w:bCs/>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黑体" w:hAnsi="黑体" w:eastAsia="黑体" w:cs="宋体"/>
          <w:bCs/>
          <w:kern w:val="0"/>
          <w:sz w:val="32"/>
          <w:szCs w:val="32"/>
          <w:highlight w:val="none"/>
        </w:rPr>
        <w:t>一、主要职能</w:t>
      </w:r>
    </w:p>
    <w:p>
      <w:pPr>
        <w:widowControl/>
        <w:spacing w:line="560" w:lineRule="exact"/>
        <w:ind w:firstLine="64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克孜苏柯尔克孜自治州民政局(以下简称自治州民政局)是自治州人民政府工作部门，为正县级。自治州民政局贯彻落实党中央关于民政工作的方针政策和决策部署以及自治区、自治州党委工作要求，在履行职责过程中坚持和加强党对民政工作的集中统一领导。主要职责是</w:t>
      </w:r>
      <w:r>
        <w:rPr>
          <w:rFonts w:hint="eastAsia" w:ascii="仿宋_GB2312" w:hAnsi="宋体" w:eastAsia="仿宋_GB2312" w:cs="宋体"/>
          <w:kern w:val="0"/>
          <w:sz w:val="32"/>
          <w:szCs w:val="32"/>
          <w:highlight w:val="none"/>
          <w:lang w:eastAsia="zh-CN"/>
        </w:rPr>
        <w:t>：</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一</w:t>
      </w:r>
      <w:r>
        <w:rPr>
          <w:rFonts w:hint="eastAsia" w:ascii="仿宋_GB2312" w:hAnsi="宋体" w:eastAsia="仿宋_GB2312" w:cs="宋体"/>
          <w:kern w:val="0"/>
          <w:sz w:val="32"/>
          <w:szCs w:val="32"/>
          <w:highlight w:val="none"/>
        </w:rPr>
        <w:t>)贯彻执行国家、自治区关于民政工作的法律、法规规章、政策;拟订自治州民政事业发展规划并组织实施。</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(二)拟订社会救助规划、政策和标准，健全城乡社会救助体系，指导有意愿的特困老人集中供养和孤儿集中收养;拟订社会保障兜底脱贫政策和标准，指导城乡最低生活保障、临时救助。</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(三)承担自治州社会团体、民办非企业、社会服务机构的登记管理、监督责任;依法对自治州社会团体、民办非企业进行登记、年检和监督;指导社会组织党建工作。</w:t>
      </w:r>
      <w:r>
        <w:rPr>
          <w:rFonts w:hint="eastAsia" w:ascii="仿宋_GB2312" w:hAnsi="宋体" w:eastAsia="仿宋_GB2312" w:cs="宋体"/>
          <w:kern w:val="0"/>
          <w:sz w:val="32"/>
          <w:szCs w:val="32"/>
          <w:highlight w:val="none"/>
        </w:rPr>
        <w:br w:type="textWrapping"/>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(四)拟订自治州城乡基层群众自治建设和社区治理的规划、政策和标准;指导加强和完善城乡基层政权及社区治理，推动基层民主政治建设;指导城多社区服务体系建设。</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(五)拟订行政区划、行政区城界线和地名管理政策和标准指导自治州行政区划调整、行政区城界线勘定和管理、地名管理负责县(市)、乡(镇)级行政区划设立、撤销、命名、变更和政府驻地迁移的初审上报工作。</w:t>
      </w:r>
      <w:r>
        <w:rPr>
          <w:rFonts w:hint="eastAsia" w:ascii="仿宋_GB2312" w:hAnsi="宋体" w:eastAsia="仿宋_GB2312" w:cs="宋体"/>
          <w:kern w:val="0"/>
          <w:sz w:val="32"/>
          <w:szCs w:val="32"/>
          <w:highlight w:val="none"/>
        </w:rPr>
        <w:br w:type="textWrapping"/>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(六)拟订婚烟登记、殡葬管理办法;指导婚姻登记、殡葬服务机构管理，推进婚俗和殡葬改革。</w:t>
      </w:r>
      <w:r>
        <w:rPr>
          <w:rFonts w:hint="eastAsia" w:ascii="仿宋_GB2312" w:hAnsi="宋体" w:eastAsia="仿宋_GB2312" w:cs="宋体"/>
          <w:kern w:val="0"/>
          <w:sz w:val="32"/>
          <w:szCs w:val="32"/>
          <w:highlight w:val="none"/>
        </w:rPr>
        <w:br w:type="textWrapping"/>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(七)拟订老年人福利和养老服务业发展规划、政策和标准，推进社会养老服务体系建设;指导养老机构和特困人员救助供养机构建设和管理。</w:t>
      </w:r>
      <w:r>
        <w:rPr>
          <w:rFonts w:hint="eastAsia" w:ascii="仿宋_GB2312" w:hAnsi="宋体" w:eastAsia="仿宋_GB2312" w:cs="宋体"/>
          <w:kern w:val="0"/>
          <w:sz w:val="32"/>
          <w:szCs w:val="32"/>
          <w:highlight w:val="none"/>
        </w:rPr>
        <w:br w:type="textWrapping"/>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(八)拟订儿童福利、儿童收养和儿童保护政策、标准;健全农村留守儿童关爱体系和困境儿童保障制度;指导儿童福利收养登记、未成年人保护机构管理。</w:t>
      </w:r>
      <w:r>
        <w:rPr>
          <w:rFonts w:hint="eastAsia" w:ascii="仿宋_GB2312" w:hAnsi="宋体" w:eastAsia="仿宋_GB2312" w:cs="宋体"/>
          <w:kern w:val="0"/>
          <w:sz w:val="32"/>
          <w:szCs w:val="32"/>
          <w:highlight w:val="none"/>
        </w:rPr>
        <w:br w:type="textWrapping"/>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(九)拟订生活无着的流浪、乞讨人员救助政策和标准;指导救助管理和机构建设工作。</w:t>
      </w:r>
      <w:r>
        <w:rPr>
          <w:rFonts w:hint="eastAsia" w:ascii="仿宋_GB2312" w:hAnsi="宋体" w:eastAsia="仿宋_GB2312" w:cs="宋体"/>
          <w:kern w:val="0"/>
          <w:sz w:val="32"/>
          <w:szCs w:val="32"/>
          <w:highlight w:val="none"/>
        </w:rPr>
        <w:br w:type="textWrapping"/>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十</w:t>
      </w:r>
      <w:r>
        <w:rPr>
          <w:rFonts w:hint="eastAsia" w:ascii="仿宋_GB2312" w:hAnsi="宋体" w:eastAsia="仿宋_GB2312" w:cs="宋体"/>
          <w:kern w:val="0"/>
          <w:sz w:val="32"/>
          <w:szCs w:val="32"/>
          <w:highlight w:val="none"/>
        </w:rPr>
        <w:t>)拟订促进慈善事业发展规划、政策和标准;指导社会捐助，监管慈善行为;负责福利彩票发行管理。</w:t>
      </w:r>
      <w:r>
        <w:rPr>
          <w:rFonts w:hint="eastAsia" w:ascii="仿宋_GB2312" w:hAnsi="宋体" w:eastAsia="仿宋_GB2312" w:cs="宋体"/>
          <w:kern w:val="0"/>
          <w:sz w:val="32"/>
          <w:szCs w:val="32"/>
          <w:highlight w:val="none"/>
        </w:rPr>
        <w:br w:type="textWrapping"/>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十一</w:t>
      </w:r>
      <w:r>
        <w:rPr>
          <w:rFonts w:hint="eastAsia" w:ascii="仿宋_GB2312" w:hAnsi="宋体" w:eastAsia="仿宋_GB2312" w:cs="宋体"/>
          <w:kern w:val="0"/>
          <w:sz w:val="32"/>
          <w:szCs w:val="32"/>
          <w:highlight w:val="none"/>
        </w:rPr>
        <w:t>)拟订残障福利发展政策和标准;指导残障福利和康复辅助器具行业发展;负责民政职责范围内的精神卫生工作。</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(十ニ)拟订社会工作发展规划、政策和职业规范，指导社会工作人才和志愿者队伍建设。</w:t>
      </w:r>
      <w:r>
        <w:rPr>
          <w:rFonts w:hint="eastAsia" w:ascii="仿宋_GB2312" w:hAnsi="宋体" w:eastAsia="仿宋_GB2312" w:cs="宋体"/>
          <w:kern w:val="0"/>
          <w:sz w:val="32"/>
          <w:szCs w:val="32"/>
          <w:highlight w:val="none"/>
        </w:rPr>
        <w:br w:type="textWrapping"/>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(十三)按照“管行业必须管安全、管业务必须管安全”的要求，对本行业领城安全生产负行业监管(行业主管)职责，组织开展本行业领城安全生产宣传教育、日常监督检查工作。</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(十四)完成自治州党委、自治州人民政府交办的其他任务。</w:t>
      </w:r>
    </w:p>
    <w:p>
      <w:pPr>
        <w:widowControl/>
        <w:spacing w:line="560" w:lineRule="exact"/>
        <w:jc w:val="left"/>
        <w:rPr>
          <w:rFonts w:ascii="仿宋_GB2312" w:hAnsi="黑体" w:eastAsia="仿宋_GB2312" w:cs="宋体"/>
          <w:b/>
          <w:bCs/>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黑体" w:hAnsi="黑体" w:eastAsia="黑体" w:cs="宋体"/>
          <w:bCs/>
          <w:kern w:val="0"/>
          <w:sz w:val="32"/>
          <w:szCs w:val="32"/>
          <w:highlight w:val="none"/>
        </w:rPr>
        <w:t>二、机构设置及人员情况</w:t>
      </w:r>
    </w:p>
    <w:p>
      <w:pPr>
        <w:widowControl/>
        <w:spacing w:line="56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w:t>
      </w:r>
      <w:r>
        <w:rPr>
          <w:rFonts w:hint="eastAsia" w:ascii="仿宋_GB2312" w:hAnsi="黑体" w:eastAsia="仿宋_GB2312" w:cs="宋体"/>
          <w:bCs/>
          <w:kern w:val="0"/>
          <w:sz w:val="32"/>
          <w:szCs w:val="32"/>
          <w:highlight w:val="none"/>
        </w:rPr>
        <w:t>无下属预算单位</w:t>
      </w:r>
      <w:r>
        <w:rPr>
          <w:rFonts w:hint="eastAsia" w:ascii="仿宋_GB2312" w:hAnsi="黑体" w:eastAsia="仿宋_GB2312" w:cs="宋体"/>
          <w:bCs/>
          <w:kern w:val="0"/>
          <w:sz w:val="32"/>
          <w:szCs w:val="32"/>
          <w:highlight w:val="none"/>
          <w:lang w:eastAsia="zh-CN"/>
        </w:rPr>
        <w:t>，</w:t>
      </w:r>
      <w:r>
        <w:rPr>
          <w:rFonts w:hint="eastAsia" w:ascii="仿宋_GB2312" w:hAnsi="黑体" w:eastAsia="仿宋_GB2312" w:cs="宋体"/>
          <w:bCs/>
          <w:kern w:val="0"/>
          <w:sz w:val="32"/>
          <w:szCs w:val="32"/>
          <w:highlight w:val="none"/>
        </w:rPr>
        <w:t>下设</w:t>
      </w:r>
      <w:r>
        <w:rPr>
          <w:rFonts w:hint="eastAsia" w:ascii="仿宋_GB2312" w:hAnsi="黑体" w:eastAsia="仿宋_GB2312" w:cs="宋体"/>
          <w:bCs/>
          <w:kern w:val="0"/>
          <w:sz w:val="32"/>
          <w:szCs w:val="32"/>
          <w:highlight w:val="none"/>
          <w:lang w:val="en-US" w:eastAsia="zh-CN"/>
        </w:rPr>
        <w:t>3</w:t>
      </w:r>
      <w:r>
        <w:rPr>
          <w:rFonts w:hint="eastAsia" w:ascii="仿宋_GB2312" w:hAnsi="黑体" w:eastAsia="仿宋_GB2312" w:cs="宋体"/>
          <w:bCs/>
          <w:kern w:val="0"/>
          <w:sz w:val="32"/>
          <w:szCs w:val="32"/>
          <w:highlight w:val="none"/>
        </w:rPr>
        <w:t>个处室，分别是：办公室(基层政权和社会治理科)</w:t>
      </w:r>
      <w:r>
        <w:rPr>
          <w:rFonts w:hint="eastAsia" w:ascii="仿宋_GB2312" w:hAnsi="黑体" w:eastAsia="仿宋_GB2312" w:cs="宋体"/>
          <w:bCs/>
          <w:kern w:val="0"/>
          <w:sz w:val="32"/>
          <w:szCs w:val="32"/>
          <w:highlight w:val="none"/>
          <w:lang w:eastAsia="zh-CN"/>
        </w:rPr>
        <w:t>、</w:t>
      </w:r>
      <w:r>
        <w:rPr>
          <w:rFonts w:hint="eastAsia" w:ascii="仿宋_GB2312" w:hAnsi="黑体" w:eastAsia="仿宋_GB2312" w:cs="宋体"/>
          <w:bCs/>
          <w:kern w:val="0"/>
          <w:sz w:val="32"/>
          <w:szCs w:val="32"/>
          <w:highlight w:val="none"/>
        </w:rPr>
        <w:t>社会救助和民间组织管理科</w:t>
      </w:r>
      <w:r>
        <w:rPr>
          <w:rFonts w:hint="eastAsia" w:ascii="仿宋_GB2312" w:hAnsi="黑体" w:eastAsia="仿宋_GB2312" w:cs="宋体"/>
          <w:bCs/>
          <w:kern w:val="0"/>
          <w:sz w:val="32"/>
          <w:szCs w:val="32"/>
          <w:highlight w:val="none"/>
          <w:lang w:eastAsia="zh-CN"/>
        </w:rPr>
        <w:t>、</w:t>
      </w:r>
      <w:r>
        <w:rPr>
          <w:rFonts w:hint="eastAsia" w:ascii="仿宋_GB2312" w:hAnsi="黑体" w:eastAsia="仿宋_GB2312" w:cs="宋体"/>
          <w:bCs/>
          <w:kern w:val="0"/>
          <w:sz w:val="32"/>
          <w:szCs w:val="32"/>
          <w:highlight w:val="none"/>
        </w:rPr>
        <w:t>社会事务和区划地名科。</w:t>
      </w:r>
    </w:p>
    <w:p>
      <w:pPr>
        <w:widowControl/>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纳入</w:t>
      </w:r>
      <w:r>
        <w:rPr>
          <w:rFonts w:hint="eastAsia" w:ascii="仿宋_GB2312" w:hAnsi="宋体" w:eastAsia="仿宋_GB2312" w:cs="宋体"/>
          <w:kern w:val="0"/>
          <w:sz w:val="32"/>
          <w:szCs w:val="32"/>
          <w:highlight w:val="none"/>
          <w:lang w:val="en-US" w:eastAsia="zh-CN"/>
        </w:rPr>
        <w:t>克州民政局2020</w:t>
      </w:r>
      <w:r>
        <w:rPr>
          <w:rFonts w:hint="eastAsia" w:ascii="仿宋_GB2312" w:hAnsi="宋体" w:eastAsia="仿宋_GB2312" w:cs="宋体"/>
          <w:kern w:val="0"/>
          <w:sz w:val="32"/>
          <w:szCs w:val="32"/>
          <w:highlight w:val="none"/>
        </w:rPr>
        <w:t>年部门预算编制范围的二级预算单位包括：克州殡葬所</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克州慈善总会</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克州福利彩票发行中心。</w:t>
      </w:r>
    </w:p>
    <w:p>
      <w:pPr>
        <w:widowControl/>
        <w:spacing w:line="56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w:t>
      </w:r>
      <w:r>
        <w:rPr>
          <w:rFonts w:hint="eastAsia" w:ascii="仿宋_GB2312" w:hAnsi="宋体" w:eastAsia="仿宋_GB2312" w:cs="宋体"/>
          <w:kern w:val="0"/>
          <w:sz w:val="32"/>
          <w:szCs w:val="32"/>
          <w:highlight w:val="none"/>
        </w:rPr>
        <w:t>编制数</w:t>
      </w:r>
      <w:r>
        <w:rPr>
          <w:rFonts w:hint="eastAsia" w:ascii="仿宋_GB2312" w:hAnsi="宋体" w:eastAsia="仿宋_GB2312" w:cs="宋体"/>
          <w:kern w:val="0"/>
          <w:sz w:val="32"/>
          <w:szCs w:val="32"/>
          <w:highlight w:val="none"/>
          <w:lang w:val="en-US" w:eastAsia="zh-CN"/>
        </w:rPr>
        <w:t>27</w:t>
      </w:r>
      <w:r>
        <w:rPr>
          <w:rFonts w:hint="eastAsia" w:ascii="仿宋_GB2312" w:hAnsi="宋体" w:eastAsia="仿宋_GB2312" w:cs="宋体"/>
          <w:kern w:val="0"/>
          <w:sz w:val="32"/>
          <w:szCs w:val="32"/>
          <w:highlight w:val="none"/>
        </w:rPr>
        <w:t>，实有人数</w:t>
      </w:r>
      <w:r>
        <w:rPr>
          <w:rFonts w:hint="eastAsia" w:ascii="仿宋_GB2312" w:hAnsi="宋体" w:eastAsia="仿宋_GB2312" w:cs="宋体"/>
          <w:kern w:val="0"/>
          <w:sz w:val="32"/>
          <w:szCs w:val="32"/>
          <w:highlight w:val="none"/>
          <w:lang w:val="en-US" w:eastAsia="zh-CN"/>
        </w:rPr>
        <w:t>42</w:t>
      </w:r>
      <w:r>
        <w:rPr>
          <w:rFonts w:hint="eastAsia" w:ascii="仿宋_GB2312" w:hAnsi="宋体" w:eastAsia="仿宋_GB2312" w:cs="宋体"/>
          <w:kern w:val="0"/>
          <w:sz w:val="32"/>
          <w:szCs w:val="32"/>
          <w:highlight w:val="none"/>
        </w:rPr>
        <w:t>人，其中：在职</w:t>
      </w:r>
      <w:r>
        <w:rPr>
          <w:rFonts w:hint="eastAsia" w:ascii="仿宋_GB2312" w:hAnsi="宋体" w:eastAsia="仿宋_GB2312" w:cs="宋体"/>
          <w:kern w:val="0"/>
          <w:sz w:val="32"/>
          <w:szCs w:val="32"/>
          <w:highlight w:val="none"/>
          <w:lang w:val="en-US" w:eastAsia="zh-CN"/>
        </w:rPr>
        <w:t>25</w:t>
      </w:r>
      <w:r>
        <w:rPr>
          <w:rFonts w:hint="eastAsia" w:ascii="仿宋_GB2312" w:hAnsi="宋体" w:eastAsia="仿宋_GB2312" w:cs="宋体"/>
          <w:kern w:val="0"/>
          <w:sz w:val="32"/>
          <w:szCs w:val="32"/>
          <w:highlight w:val="none"/>
        </w:rPr>
        <w:t>人，增加或减少</w:t>
      </w:r>
      <w:r>
        <w:rPr>
          <w:rFonts w:hint="eastAsia" w:ascii="仿宋_GB2312" w:hAnsi="宋体" w:eastAsia="仿宋_GB2312" w:cs="宋体"/>
          <w:kern w:val="0"/>
          <w:sz w:val="32"/>
          <w:szCs w:val="32"/>
          <w:highlight w:val="none"/>
          <w:lang w:val="en-US" w:eastAsia="zh-CN"/>
        </w:rPr>
        <w:t>8</w:t>
      </w:r>
      <w:r>
        <w:rPr>
          <w:rFonts w:hint="eastAsia" w:ascii="仿宋_GB2312" w:hAnsi="宋体" w:eastAsia="仿宋_GB2312" w:cs="宋体"/>
          <w:kern w:val="0"/>
          <w:sz w:val="32"/>
          <w:szCs w:val="32"/>
          <w:highlight w:val="none"/>
        </w:rPr>
        <w:t>人；退休</w:t>
      </w:r>
      <w:r>
        <w:rPr>
          <w:rFonts w:hint="eastAsia" w:ascii="仿宋_GB2312" w:hAnsi="宋体" w:eastAsia="仿宋_GB2312" w:cs="宋体"/>
          <w:kern w:val="0"/>
          <w:sz w:val="32"/>
          <w:szCs w:val="32"/>
          <w:highlight w:val="none"/>
          <w:lang w:val="en-US" w:eastAsia="zh-CN"/>
        </w:rPr>
        <w:t>15</w:t>
      </w:r>
      <w:r>
        <w:rPr>
          <w:rFonts w:hint="eastAsia" w:ascii="仿宋_GB2312" w:hAnsi="宋体" w:eastAsia="仿宋_GB2312" w:cs="宋体"/>
          <w:kern w:val="0"/>
          <w:sz w:val="32"/>
          <w:szCs w:val="32"/>
          <w:highlight w:val="none"/>
        </w:rPr>
        <w:t>人，增加或减少</w:t>
      </w:r>
      <w:r>
        <w:rPr>
          <w:rFonts w:hint="eastAsia" w:ascii="仿宋_GB2312" w:hAnsi="宋体" w:eastAsia="仿宋_GB2312" w:cs="宋体"/>
          <w:kern w:val="0"/>
          <w:sz w:val="32"/>
          <w:szCs w:val="32"/>
          <w:highlight w:val="none"/>
          <w:lang w:val="en-US" w:eastAsia="zh-CN"/>
        </w:rPr>
        <w:t>42</w:t>
      </w:r>
      <w:r>
        <w:rPr>
          <w:rFonts w:hint="eastAsia" w:ascii="仿宋_GB2312" w:hAnsi="宋体" w:eastAsia="仿宋_GB2312" w:cs="宋体"/>
          <w:kern w:val="0"/>
          <w:sz w:val="32"/>
          <w:szCs w:val="32"/>
          <w:highlight w:val="none"/>
        </w:rPr>
        <w:t>人；离休</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人，增加或减少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w:t>
      </w:r>
    </w:p>
    <w:p>
      <w:pPr>
        <w:widowControl/>
        <w:spacing w:line="56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line="560" w:lineRule="exact"/>
        <w:jc w:val="left"/>
        <w:rPr>
          <w:rFonts w:ascii="仿宋_GB2312" w:hAnsi="宋体" w:eastAsia="仿宋_GB2312" w:cs="宋体"/>
          <w:kern w:val="0"/>
          <w:sz w:val="32"/>
          <w:szCs w:val="32"/>
          <w:highlight w:val="none"/>
        </w:rPr>
      </w:pPr>
    </w:p>
    <w:p>
      <w:pPr>
        <w:widowControl/>
        <w:spacing w:before="120" w:beforeLines="50"/>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 xml:space="preserve">第二部分  </w:t>
      </w:r>
      <w:r>
        <w:rPr>
          <w:rFonts w:hint="eastAsia" w:ascii="黑体" w:hAnsi="黑体" w:eastAsia="黑体"/>
          <w:kern w:val="0"/>
          <w:sz w:val="32"/>
          <w:szCs w:val="32"/>
          <w:highlight w:val="none"/>
          <w:lang w:val="en-US" w:eastAsia="zh-CN"/>
        </w:rPr>
        <w:t>2020</w:t>
      </w:r>
      <w:r>
        <w:rPr>
          <w:rFonts w:hint="eastAsia" w:ascii="黑体" w:hAnsi="黑体" w:eastAsia="黑体"/>
          <w:kern w:val="0"/>
          <w:sz w:val="32"/>
          <w:szCs w:val="32"/>
          <w:highlight w:val="none"/>
        </w:rPr>
        <w:t>年部门预算公开表</w:t>
      </w:r>
    </w:p>
    <w:p>
      <w:pPr>
        <w:widowControl/>
        <w:spacing w:before="120" w:beforeLines="50"/>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表一：</w:t>
      </w:r>
    </w:p>
    <w:p>
      <w:pPr>
        <w:widowControl/>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部门收支总体情况表</w:t>
      </w:r>
    </w:p>
    <w:p>
      <w:pPr>
        <w:widowControl/>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w:t>
      </w:r>
      <w:r>
        <w:rPr>
          <w:rFonts w:hint="eastAsia" w:ascii="仿宋_GB2312" w:hAnsi="宋体" w:eastAsia="仿宋_GB2312"/>
          <w:kern w:val="0"/>
          <w:sz w:val="24"/>
          <w:highlight w:val="none"/>
          <w:lang w:val="en-US" w:eastAsia="zh-CN"/>
        </w:rPr>
        <w:t>克州民政局</w:t>
      </w:r>
      <w:r>
        <w:rPr>
          <w:rFonts w:hint="eastAsia" w:ascii="仿宋_GB2312" w:hAnsi="宋体" w:eastAsia="仿宋_GB2312"/>
          <w:kern w:val="0"/>
          <w:sz w:val="24"/>
          <w:highlight w:val="none"/>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tabs>
                <w:tab w:val="center" w:pos="886"/>
                <w:tab w:val="right" w:pos="2072"/>
              </w:tabs>
              <w:spacing w:line="30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eastAsia="zh-CN"/>
              </w:rPr>
              <w:t>408.05</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tabs>
                <w:tab w:val="left" w:pos="392"/>
                <w:tab w:val="right" w:pos="2072"/>
              </w:tabs>
              <w:spacing w:line="30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eastAsia="zh-CN"/>
              </w:rPr>
              <w:t>408.05</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上级补助</w:t>
            </w:r>
            <w:r>
              <w:rPr>
                <w:rFonts w:ascii="仿宋_GB2312" w:hAnsi="宋体" w:eastAsia="仿宋_GB2312" w:cs="宋体"/>
                <w:kern w:val="0"/>
                <w:sz w:val="18"/>
                <w:szCs w:val="18"/>
                <w:highlight w:val="none"/>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526.9468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上级</w:t>
            </w:r>
            <w:r>
              <w:rPr>
                <w:rFonts w:ascii="仿宋_GB2312" w:hAnsi="宋体" w:eastAsia="仿宋_GB2312" w:cs="宋体"/>
                <w:kern w:val="0"/>
                <w:sz w:val="18"/>
                <w:szCs w:val="18"/>
                <w:highlight w:val="none"/>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12</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w:t>
            </w:r>
            <w:r>
              <w:rPr>
                <w:rFonts w:ascii="仿宋_GB2312" w:hAnsi="宋体" w:eastAsia="仿宋_GB2312" w:cs="宋体"/>
                <w:kern w:val="0"/>
                <w:sz w:val="18"/>
                <w:szCs w:val="18"/>
                <w:highlight w:val="none"/>
              </w:rPr>
              <w:t>09</w:t>
            </w:r>
            <w:r>
              <w:rPr>
                <w:rFonts w:hint="eastAsia" w:ascii="仿宋_GB2312" w:hAnsi="宋体" w:eastAsia="仿宋_GB2312" w:cs="宋体"/>
                <w:kern w:val="0"/>
                <w:sz w:val="18"/>
                <w:szCs w:val="18"/>
                <w:highlight w:val="none"/>
              </w:rPr>
              <w:t>社会</w:t>
            </w:r>
            <w:r>
              <w:rPr>
                <w:rFonts w:ascii="仿宋_GB2312" w:hAnsi="宋体" w:eastAsia="仿宋_GB2312" w:cs="宋体"/>
                <w:kern w:val="0"/>
                <w:sz w:val="18"/>
                <w:szCs w:val="18"/>
                <w:highlight w:val="none"/>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w:t>
            </w:r>
            <w:r>
              <w:rPr>
                <w:rFonts w:ascii="仿宋_GB2312" w:hAnsi="宋体" w:eastAsia="仿宋_GB2312" w:cs="宋体"/>
                <w:kern w:val="0"/>
                <w:sz w:val="18"/>
                <w:szCs w:val="18"/>
                <w:highlight w:val="none"/>
              </w:rPr>
              <w:t xml:space="preserve">23 </w:t>
            </w:r>
            <w:r>
              <w:rPr>
                <w:rFonts w:hint="eastAsia" w:ascii="仿宋_GB2312" w:hAnsi="宋体" w:eastAsia="仿宋_GB2312" w:cs="宋体"/>
                <w:kern w:val="0"/>
                <w:sz w:val="18"/>
                <w:szCs w:val="18"/>
                <w:highlight w:val="none"/>
              </w:rPr>
              <w:t>国有</w:t>
            </w:r>
            <w:r>
              <w:rPr>
                <w:rFonts w:ascii="仿宋_GB2312" w:hAnsi="宋体" w:eastAsia="仿宋_GB2312" w:cs="宋体"/>
                <w:kern w:val="0"/>
                <w:sz w:val="18"/>
                <w:szCs w:val="18"/>
                <w:highlight w:val="none"/>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420.05</w:t>
            </w:r>
          </w:p>
          <w:p>
            <w:pPr>
              <w:widowControl/>
              <w:spacing w:line="300" w:lineRule="exact"/>
              <w:jc w:val="center"/>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106.90</w:t>
            </w:r>
          </w:p>
          <w:p>
            <w:pPr>
              <w:widowControl/>
              <w:spacing w:line="30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526.95</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526.95</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highlight w:val="none"/>
              </w:rPr>
            </w:pPr>
            <w:r>
              <w:rPr>
                <w:rFonts w:hint="eastAsia" w:ascii="仿宋_GB2312" w:hAnsi="宋体" w:eastAsia="仿宋_GB2312" w:cs="宋体"/>
                <w:kern w:val="0"/>
                <w:sz w:val="18"/>
                <w:szCs w:val="18"/>
                <w:highlight w:val="none"/>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tabs>
                <w:tab w:val="center" w:pos="886"/>
                <w:tab w:val="right" w:pos="2072"/>
              </w:tabs>
              <w:spacing w:line="30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eastAsia="zh-CN"/>
              </w:rPr>
              <w:t>106.9</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highlight w:val="none"/>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526.95</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526.95</w:t>
            </w:r>
          </w:p>
        </w:tc>
      </w:tr>
    </w:tbl>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表二：</w:t>
      </w:r>
    </w:p>
    <w:p>
      <w:pPr>
        <w:widowControl/>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部门收入总体情况表</w:t>
      </w: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填报部门：</w:t>
      </w:r>
      <w:r>
        <w:rPr>
          <w:rFonts w:hint="eastAsia" w:ascii="仿宋_GB2312" w:hAnsi="宋体" w:eastAsia="仿宋_GB2312"/>
          <w:kern w:val="0"/>
          <w:sz w:val="24"/>
          <w:highlight w:val="none"/>
          <w:lang w:val="en-US" w:eastAsia="zh-CN"/>
        </w:rPr>
        <w:t>克州民政局</w:t>
      </w:r>
      <w:r>
        <w:rPr>
          <w:rFonts w:hint="eastAsia" w:ascii="仿宋_GB2312" w:hAnsi="宋体" w:eastAsia="仿宋_GB2312"/>
          <w:kern w:val="0"/>
          <w:sz w:val="24"/>
          <w:highlight w:val="none"/>
        </w:rPr>
        <w:t xml:space="preserve">                                          单位：万元</w:t>
      </w:r>
    </w:p>
    <w:tbl>
      <w:tblPr>
        <w:tblStyle w:val="7"/>
        <w:tblW w:w="11014" w:type="dxa"/>
        <w:tblInd w:w="-450" w:type="dxa"/>
        <w:tblLayout w:type="fixed"/>
        <w:tblCellMar>
          <w:top w:w="0" w:type="dxa"/>
          <w:left w:w="108" w:type="dxa"/>
          <w:bottom w:w="0" w:type="dxa"/>
          <w:right w:w="108" w:type="dxa"/>
        </w:tblCellMar>
      </w:tblPr>
      <w:tblGrid>
        <w:gridCol w:w="516"/>
        <w:gridCol w:w="417"/>
        <w:gridCol w:w="417"/>
        <w:gridCol w:w="1133"/>
        <w:gridCol w:w="820"/>
        <w:gridCol w:w="816"/>
        <w:gridCol w:w="680"/>
        <w:gridCol w:w="680"/>
        <w:gridCol w:w="680"/>
        <w:gridCol w:w="517"/>
        <w:gridCol w:w="767"/>
        <w:gridCol w:w="709"/>
        <w:gridCol w:w="417"/>
        <w:gridCol w:w="1043"/>
        <w:gridCol w:w="1402"/>
      </w:tblGrid>
      <w:tr>
        <w:tblPrEx>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功能分类科目编码</w:t>
            </w:r>
          </w:p>
        </w:tc>
        <w:tc>
          <w:tcPr>
            <w:tcW w:w="11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事业收入</w:t>
            </w:r>
          </w:p>
        </w:tc>
        <w:tc>
          <w:tcPr>
            <w:tcW w:w="517"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highlight w:val="none"/>
              </w:rPr>
            </w:pPr>
          </w:p>
          <w:p>
            <w:pPr>
              <w:jc w:val="center"/>
              <w:rPr>
                <w:rFonts w:ascii="仿宋_GB2312" w:eastAsia="仿宋_GB2312"/>
                <w:b/>
                <w:color w:val="000000"/>
                <w:sz w:val="20"/>
                <w:szCs w:val="20"/>
                <w:highlight w:val="none"/>
              </w:rPr>
            </w:pPr>
          </w:p>
          <w:p>
            <w:pPr>
              <w:jc w:val="center"/>
              <w:rPr>
                <w:rFonts w:ascii="仿宋_GB2312" w:eastAsia="仿宋_GB2312"/>
                <w:b/>
                <w:color w:val="000000"/>
                <w:sz w:val="20"/>
                <w:szCs w:val="20"/>
                <w:highlight w:val="none"/>
              </w:rPr>
            </w:pPr>
            <w:r>
              <w:rPr>
                <w:rFonts w:hint="eastAsia" w:ascii="仿宋_GB2312" w:eastAsia="仿宋_GB2312"/>
                <w:b/>
                <w:color w:val="000000"/>
                <w:sz w:val="20"/>
                <w:szCs w:val="20"/>
                <w:highlight w:val="none"/>
              </w:rPr>
              <w:t>上级补助收入</w:t>
            </w:r>
          </w:p>
        </w:tc>
        <w:tc>
          <w:tcPr>
            <w:tcW w:w="7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其他收入</w:t>
            </w:r>
          </w:p>
        </w:tc>
        <w:tc>
          <w:tcPr>
            <w:tcW w:w="41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highlight w:val="none"/>
              </w:rPr>
            </w:pPr>
          </w:p>
          <w:p>
            <w:pPr>
              <w:rPr>
                <w:rFonts w:ascii="仿宋_GB2312" w:eastAsia="仿宋_GB2312"/>
                <w:b/>
                <w:color w:val="000000"/>
                <w:sz w:val="20"/>
                <w:szCs w:val="20"/>
                <w:highlight w:val="none"/>
              </w:rPr>
            </w:pPr>
          </w:p>
          <w:p>
            <w:pPr>
              <w:rPr>
                <w:rFonts w:ascii="仿宋_GB2312" w:eastAsia="仿宋_GB2312"/>
                <w:b/>
                <w:color w:val="000000"/>
                <w:sz w:val="20"/>
                <w:szCs w:val="20"/>
                <w:highlight w:val="none"/>
              </w:rPr>
            </w:pPr>
            <w:r>
              <w:rPr>
                <w:rFonts w:hint="eastAsia" w:ascii="仿宋_GB2312" w:eastAsia="仿宋_GB2312"/>
                <w:b/>
                <w:color w:val="000000"/>
                <w:sz w:val="20"/>
                <w:szCs w:val="20"/>
                <w:highlight w:val="none"/>
              </w:rPr>
              <w:t>上级</w:t>
            </w:r>
            <w:r>
              <w:rPr>
                <w:rFonts w:ascii="仿宋_GB2312" w:eastAsia="仿宋_GB2312"/>
                <w:b/>
                <w:color w:val="000000"/>
                <w:sz w:val="20"/>
                <w:szCs w:val="20"/>
                <w:highlight w:val="none"/>
              </w:rPr>
              <w:t>专项收入</w:t>
            </w:r>
          </w:p>
        </w:tc>
        <w:tc>
          <w:tcPr>
            <w:tcW w:w="1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用事业基金弥补收支差额</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highlight w:val="none"/>
              </w:rPr>
            </w:pPr>
            <w:r>
              <w:rPr>
                <w:rFonts w:hint="eastAsia" w:ascii="仿宋_GB2312" w:eastAsia="仿宋_GB2312"/>
                <w:b/>
                <w:color w:val="000000"/>
                <w:sz w:val="18"/>
                <w:szCs w:val="18"/>
                <w:highlight w:val="none"/>
              </w:rPr>
              <w:t>单位上年结余（不包括国库集中支付额度结余）</w:t>
            </w:r>
          </w:p>
        </w:tc>
      </w:tr>
      <w:tr>
        <w:tblPrEx>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项</w:t>
            </w:r>
          </w:p>
        </w:tc>
        <w:tc>
          <w:tcPr>
            <w:tcW w:w="113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517"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highlight w:val="none"/>
              </w:rPr>
            </w:pPr>
          </w:p>
        </w:tc>
        <w:tc>
          <w:tcPr>
            <w:tcW w:w="7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41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highlight w:val="none"/>
              </w:rPr>
            </w:pPr>
          </w:p>
        </w:tc>
        <w:tc>
          <w:tcPr>
            <w:tcW w:w="10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14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lang w:val="en-US" w:eastAsia="zh-CN"/>
              </w:rPr>
              <w:t>201</w:t>
            </w: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lang w:val="en-US" w:eastAsia="zh-CN"/>
              </w:rPr>
              <w:t>02</w:t>
            </w: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lang w:val="en-US" w:eastAsia="zh-CN"/>
              </w:rPr>
              <w:t>01</w:t>
            </w: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行政运行（民政管理事务）</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526.95　</w:t>
            </w:r>
          </w:p>
        </w:tc>
        <w:tc>
          <w:tcPr>
            <w:tcW w:w="81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408.05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shd w:val="clear" w:color="000000" w:fill="FFFFFF"/>
          </w:tcPr>
          <w:p>
            <w:pPr>
              <w:jc w:val="both"/>
              <w:rPr>
                <w:rFonts w:hint="eastAsia" w:ascii="仿宋_GB2312" w:eastAsia="仿宋_GB2312"/>
                <w:color w:val="000000"/>
                <w:sz w:val="20"/>
                <w:szCs w:val="20"/>
                <w:highlight w:val="none"/>
              </w:rPr>
            </w:pPr>
          </w:p>
          <w:p>
            <w:pPr>
              <w:jc w:val="both"/>
              <w:rPr>
                <w:rFonts w:ascii="仿宋_GB2312" w:eastAsia="仿宋_GB2312"/>
                <w:color w:val="000000"/>
                <w:sz w:val="20"/>
                <w:szCs w:val="20"/>
                <w:highlight w:val="none"/>
              </w:rPr>
            </w:pPr>
            <w:r>
              <w:rPr>
                <w:rFonts w:hint="eastAsia" w:ascii="仿宋_GB2312" w:eastAsia="仿宋_GB2312"/>
                <w:color w:val="000000"/>
                <w:sz w:val="20"/>
                <w:szCs w:val="20"/>
                <w:highlight w:val="none"/>
              </w:rPr>
              <w:t>12</w:t>
            </w:r>
          </w:p>
        </w:tc>
        <w:tc>
          <w:tcPr>
            <w:tcW w:w="10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000000" w:fill="FFFFFF"/>
            <w:vAlign w:val="center"/>
          </w:tcPr>
          <w:p>
            <w:pPr>
              <w:ind w:firstLine="458" w:firstLineChars="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106.9</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highlight w:val="none"/>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highlight w:val="none"/>
              </w:rPr>
            </w:pPr>
            <w:r>
              <w:rPr>
                <w:rFonts w:hint="eastAsia" w:ascii="仿宋_GB2312" w:hAnsi="宋体" w:eastAsia="仿宋_GB2312" w:cs="宋体"/>
                <w:color w:val="000000"/>
                <w:sz w:val="20"/>
                <w:szCs w:val="20"/>
                <w:highlight w:val="none"/>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合计</w:t>
            </w:r>
          </w:p>
        </w:tc>
        <w:tc>
          <w:tcPr>
            <w:tcW w:w="820" w:type="dxa"/>
            <w:tcBorders>
              <w:top w:val="nil"/>
              <w:left w:val="nil"/>
              <w:bottom w:val="single" w:color="auto" w:sz="4" w:space="0"/>
              <w:right w:val="single" w:color="auto" w:sz="4" w:space="0"/>
            </w:tcBorders>
            <w:shd w:val="clear" w:color="auto" w:fill="auto"/>
            <w:vAlign w:val="center"/>
          </w:tcPr>
          <w:p>
            <w:pPr>
              <w:jc w:val="both"/>
              <w:rPr>
                <w:rFonts w:ascii="仿宋_GB2312" w:hAnsi="宋体" w:eastAsia="仿宋_GB2312" w:cs="宋体"/>
                <w:color w:val="000000"/>
                <w:kern w:val="2"/>
                <w:sz w:val="20"/>
                <w:szCs w:val="20"/>
                <w:highlight w:val="none"/>
                <w:lang w:val="en-US" w:eastAsia="zh-CN" w:bidi="ar-SA"/>
              </w:rPr>
            </w:pPr>
            <w:r>
              <w:rPr>
                <w:rFonts w:hint="eastAsia" w:ascii="仿宋_GB2312" w:eastAsia="仿宋_GB2312"/>
                <w:color w:val="000000"/>
                <w:sz w:val="20"/>
                <w:szCs w:val="20"/>
                <w:highlight w:val="none"/>
              </w:rPr>
              <w:t>526.95</w:t>
            </w:r>
          </w:p>
        </w:tc>
        <w:tc>
          <w:tcPr>
            <w:tcW w:w="816" w:type="dxa"/>
            <w:tcBorders>
              <w:top w:val="nil"/>
              <w:left w:val="nil"/>
              <w:bottom w:val="single" w:color="auto" w:sz="4" w:space="0"/>
              <w:right w:val="single" w:color="auto" w:sz="4" w:space="0"/>
            </w:tcBorders>
            <w:shd w:val="clear" w:color="auto" w:fill="auto"/>
            <w:vAlign w:val="center"/>
          </w:tcPr>
          <w:p>
            <w:pPr>
              <w:jc w:val="both"/>
              <w:rPr>
                <w:rFonts w:ascii="仿宋_GB2312" w:hAnsi="宋体" w:eastAsia="仿宋_GB2312" w:cs="宋体"/>
                <w:color w:val="000000"/>
                <w:kern w:val="2"/>
                <w:sz w:val="20"/>
                <w:szCs w:val="20"/>
                <w:highlight w:val="none"/>
                <w:lang w:val="en-US" w:eastAsia="zh-CN" w:bidi="ar-SA"/>
              </w:rPr>
            </w:pPr>
            <w:r>
              <w:rPr>
                <w:rFonts w:hint="eastAsia" w:ascii="仿宋_GB2312" w:eastAsia="仿宋_GB2312"/>
                <w:color w:val="000000"/>
                <w:sz w:val="20"/>
                <w:szCs w:val="20"/>
                <w:highlight w:val="none"/>
              </w:rPr>
              <w:t>408.05</w:t>
            </w:r>
          </w:p>
        </w:tc>
        <w:tc>
          <w:tcPr>
            <w:tcW w:w="680" w:type="dxa"/>
            <w:tcBorders>
              <w:top w:val="nil"/>
              <w:left w:val="nil"/>
              <w:bottom w:val="single" w:color="auto" w:sz="4" w:space="0"/>
              <w:right w:val="single" w:color="auto" w:sz="4" w:space="0"/>
            </w:tcBorders>
            <w:shd w:val="clear" w:color="auto" w:fill="auto"/>
            <w:vAlign w:val="center"/>
          </w:tcPr>
          <w:p>
            <w:pPr>
              <w:jc w:val="both"/>
              <w:rPr>
                <w:rFonts w:ascii="仿宋_GB2312" w:hAnsi="宋体" w:eastAsia="仿宋_GB2312" w:cs="宋体"/>
                <w:color w:val="000000"/>
                <w:kern w:val="2"/>
                <w:sz w:val="20"/>
                <w:szCs w:val="20"/>
                <w:highlight w:val="none"/>
                <w:lang w:val="en-US" w:eastAsia="zh-CN" w:bidi="ar-SA"/>
              </w:rPr>
            </w:pPr>
          </w:p>
        </w:tc>
        <w:tc>
          <w:tcPr>
            <w:tcW w:w="680" w:type="dxa"/>
            <w:tcBorders>
              <w:top w:val="nil"/>
              <w:left w:val="nil"/>
              <w:bottom w:val="single" w:color="auto" w:sz="4" w:space="0"/>
              <w:right w:val="single" w:color="auto" w:sz="4" w:space="0"/>
            </w:tcBorders>
            <w:shd w:val="clear" w:color="auto" w:fill="auto"/>
            <w:vAlign w:val="center"/>
          </w:tcPr>
          <w:p>
            <w:pPr>
              <w:jc w:val="both"/>
              <w:rPr>
                <w:rFonts w:ascii="仿宋_GB2312" w:hAnsi="宋体" w:eastAsia="仿宋_GB2312" w:cs="宋体"/>
                <w:color w:val="000000"/>
                <w:kern w:val="2"/>
                <w:sz w:val="20"/>
                <w:szCs w:val="20"/>
                <w:highlight w:val="none"/>
                <w:lang w:val="en-US" w:eastAsia="zh-CN" w:bidi="ar-SA"/>
              </w:rPr>
            </w:pPr>
          </w:p>
        </w:tc>
        <w:tc>
          <w:tcPr>
            <w:tcW w:w="680" w:type="dxa"/>
            <w:tcBorders>
              <w:top w:val="nil"/>
              <w:left w:val="nil"/>
              <w:bottom w:val="single" w:color="auto" w:sz="4" w:space="0"/>
              <w:right w:val="single" w:color="auto" w:sz="4" w:space="0"/>
            </w:tcBorders>
            <w:shd w:val="clear" w:color="auto" w:fill="auto"/>
            <w:vAlign w:val="center"/>
          </w:tcPr>
          <w:p>
            <w:pPr>
              <w:jc w:val="both"/>
              <w:rPr>
                <w:rFonts w:ascii="仿宋_GB2312" w:hAnsi="宋体" w:eastAsia="仿宋_GB2312" w:cs="宋体"/>
                <w:color w:val="000000"/>
                <w:kern w:val="2"/>
                <w:sz w:val="20"/>
                <w:szCs w:val="20"/>
                <w:highlight w:val="none"/>
                <w:lang w:val="en-US" w:eastAsia="zh-CN" w:bidi="ar-SA"/>
              </w:rPr>
            </w:pPr>
          </w:p>
        </w:tc>
        <w:tc>
          <w:tcPr>
            <w:tcW w:w="517" w:type="dxa"/>
            <w:tcBorders>
              <w:top w:val="single" w:color="auto" w:sz="4" w:space="0"/>
              <w:left w:val="nil"/>
              <w:bottom w:val="single" w:color="auto" w:sz="4" w:space="0"/>
              <w:right w:val="single" w:color="auto" w:sz="4" w:space="0"/>
            </w:tcBorders>
            <w:vAlign w:val="top"/>
          </w:tcPr>
          <w:p>
            <w:pPr>
              <w:jc w:val="both"/>
              <w:rPr>
                <w:rFonts w:ascii="仿宋_GB2312" w:hAnsi="Times New Roman" w:eastAsia="仿宋_GB2312" w:cs="Times New Roman"/>
                <w:color w:val="000000"/>
                <w:kern w:val="2"/>
                <w:sz w:val="20"/>
                <w:szCs w:val="20"/>
                <w:highlight w:val="none"/>
                <w:lang w:val="en-US" w:eastAsia="zh-CN" w:bidi="ar-SA"/>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both"/>
              <w:rPr>
                <w:rFonts w:ascii="仿宋_GB2312" w:hAnsi="宋体" w:eastAsia="仿宋_GB2312" w:cs="宋体"/>
                <w:color w:val="000000"/>
                <w:kern w:val="2"/>
                <w:sz w:val="20"/>
                <w:szCs w:val="20"/>
                <w:highlight w:val="none"/>
                <w:lang w:val="en-US"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both"/>
              <w:rPr>
                <w:rFonts w:ascii="仿宋_GB2312" w:hAnsi="宋体" w:eastAsia="仿宋_GB2312" w:cs="宋体"/>
                <w:color w:val="000000"/>
                <w:kern w:val="2"/>
                <w:sz w:val="20"/>
                <w:szCs w:val="20"/>
                <w:highlight w:val="none"/>
                <w:lang w:val="en-US" w:eastAsia="zh-CN" w:bidi="ar-SA"/>
              </w:rPr>
            </w:pPr>
          </w:p>
        </w:tc>
        <w:tc>
          <w:tcPr>
            <w:tcW w:w="417" w:type="dxa"/>
            <w:tcBorders>
              <w:top w:val="single" w:color="auto" w:sz="4" w:space="0"/>
              <w:left w:val="nil"/>
              <w:bottom w:val="single" w:color="auto" w:sz="4" w:space="0"/>
              <w:right w:val="single" w:color="auto" w:sz="4" w:space="0"/>
            </w:tcBorders>
            <w:vAlign w:val="top"/>
          </w:tcPr>
          <w:p>
            <w:pPr>
              <w:jc w:val="both"/>
              <w:rPr>
                <w:rFonts w:ascii="仿宋_GB2312" w:hAnsi="Times New Roman" w:eastAsia="仿宋_GB2312" w:cs="Times New Roman"/>
                <w:color w:val="000000"/>
                <w:kern w:val="2"/>
                <w:sz w:val="20"/>
                <w:szCs w:val="20"/>
                <w:highlight w:val="none"/>
                <w:lang w:val="en-US" w:eastAsia="zh-CN" w:bidi="ar-SA"/>
              </w:rPr>
            </w:pPr>
            <w:r>
              <w:rPr>
                <w:rFonts w:hint="eastAsia" w:ascii="仿宋_GB2312" w:eastAsia="仿宋_GB2312"/>
                <w:color w:val="000000"/>
                <w:sz w:val="20"/>
                <w:szCs w:val="20"/>
                <w:highlight w:val="none"/>
              </w:rPr>
              <w:t>12</w:t>
            </w:r>
          </w:p>
        </w:tc>
        <w:tc>
          <w:tcPr>
            <w:tcW w:w="1043" w:type="dxa"/>
            <w:tcBorders>
              <w:top w:val="nil"/>
              <w:left w:val="single" w:color="auto" w:sz="4" w:space="0"/>
              <w:bottom w:val="single" w:color="auto" w:sz="4" w:space="0"/>
              <w:right w:val="single" w:color="auto" w:sz="4" w:space="0"/>
            </w:tcBorders>
            <w:shd w:val="clear" w:color="auto" w:fill="auto"/>
            <w:vAlign w:val="center"/>
          </w:tcPr>
          <w:p>
            <w:pPr>
              <w:jc w:val="both"/>
              <w:rPr>
                <w:rFonts w:ascii="仿宋_GB2312" w:hAnsi="宋体" w:eastAsia="仿宋_GB2312" w:cs="宋体"/>
                <w:color w:val="000000"/>
                <w:kern w:val="2"/>
                <w:sz w:val="20"/>
                <w:szCs w:val="20"/>
                <w:highlight w:val="none"/>
                <w:lang w:val="en-US" w:eastAsia="zh-CN" w:bidi="ar-SA"/>
              </w:rPr>
            </w:pPr>
          </w:p>
        </w:tc>
        <w:tc>
          <w:tcPr>
            <w:tcW w:w="1402" w:type="dxa"/>
            <w:tcBorders>
              <w:top w:val="nil"/>
              <w:left w:val="nil"/>
              <w:bottom w:val="single" w:color="auto" w:sz="4" w:space="0"/>
              <w:right w:val="single" w:color="auto" w:sz="4" w:space="0"/>
            </w:tcBorders>
            <w:shd w:val="clear" w:color="auto" w:fill="auto"/>
            <w:vAlign w:val="center"/>
          </w:tcPr>
          <w:p>
            <w:pPr>
              <w:ind w:firstLine="458" w:firstLineChars="0"/>
              <w:jc w:val="both"/>
              <w:rPr>
                <w:rFonts w:ascii="仿宋_GB2312" w:hAnsi="宋体" w:eastAsia="仿宋_GB2312" w:cs="宋体"/>
                <w:color w:val="000000"/>
                <w:kern w:val="2"/>
                <w:sz w:val="20"/>
                <w:szCs w:val="20"/>
                <w:highlight w:val="none"/>
                <w:lang w:val="en-US" w:eastAsia="zh-CN" w:bidi="ar-SA"/>
              </w:rPr>
            </w:pPr>
            <w:r>
              <w:rPr>
                <w:rFonts w:hint="eastAsia" w:ascii="仿宋_GB2312" w:hAnsi="宋体" w:eastAsia="仿宋_GB2312" w:cs="宋体"/>
                <w:color w:val="000000"/>
                <w:sz w:val="20"/>
                <w:szCs w:val="20"/>
                <w:highlight w:val="none"/>
              </w:rPr>
              <w:t>106.9</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表三：</w:t>
      </w:r>
    </w:p>
    <w:p>
      <w:pPr>
        <w:widowControl/>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部门支出总体情况表</w:t>
      </w: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 xml:space="preserve">编制部门： </w:t>
      </w:r>
      <w:r>
        <w:rPr>
          <w:rFonts w:hint="eastAsia" w:ascii="仿宋_GB2312" w:hAnsi="宋体" w:eastAsia="仿宋_GB2312"/>
          <w:kern w:val="0"/>
          <w:sz w:val="24"/>
          <w:highlight w:val="none"/>
          <w:lang w:val="en-US" w:eastAsia="zh-CN"/>
        </w:rPr>
        <w:t>克州民政局</w:t>
      </w:r>
      <w:r>
        <w:rPr>
          <w:rFonts w:hint="eastAsia" w:ascii="仿宋_GB2312" w:hAnsi="宋体" w:eastAsia="仿宋_GB2312"/>
          <w:kern w:val="0"/>
          <w:sz w:val="24"/>
          <w:highlight w:val="none"/>
        </w:rPr>
        <w:t xml:space="preserve">                                            单位：万元</w:t>
      </w:r>
    </w:p>
    <w:tbl>
      <w:tblPr>
        <w:tblStyle w:val="7"/>
        <w:tblW w:w="9420" w:type="dxa"/>
        <w:tblInd w:w="-240" w:type="dxa"/>
        <w:tblLayout w:type="fixed"/>
        <w:tblCellMar>
          <w:top w:w="0" w:type="dxa"/>
          <w:left w:w="108" w:type="dxa"/>
          <w:bottom w:w="0" w:type="dxa"/>
          <w:right w:w="108" w:type="dxa"/>
        </w:tblCellMar>
      </w:tblPr>
      <w:tblGrid>
        <w:gridCol w:w="486"/>
        <w:gridCol w:w="400"/>
        <w:gridCol w:w="400"/>
        <w:gridCol w:w="2571"/>
        <w:gridCol w:w="1838"/>
        <w:gridCol w:w="1839"/>
        <w:gridCol w:w="1886"/>
      </w:tblGrid>
      <w:tr>
        <w:tblPrEx>
          <w:tblCellMar>
            <w:top w:w="0" w:type="dxa"/>
            <w:left w:w="108" w:type="dxa"/>
            <w:bottom w:w="0" w:type="dxa"/>
            <w:right w:w="108" w:type="dxa"/>
          </w:tblCellMar>
        </w:tblPrEx>
        <w:trPr>
          <w:trHeight w:val="345" w:hRule="atLeast"/>
        </w:trPr>
        <w:tc>
          <w:tcPr>
            <w:tcW w:w="38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w:t>
            </w:r>
          </w:p>
        </w:tc>
        <w:tc>
          <w:tcPr>
            <w:tcW w:w="556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功能分类科目编码</w:t>
            </w:r>
          </w:p>
        </w:tc>
        <w:tc>
          <w:tcPr>
            <w:tcW w:w="25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功能分类科目名称</w:t>
            </w:r>
          </w:p>
        </w:tc>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w:t>
            </w:r>
          </w:p>
        </w:tc>
        <w:tc>
          <w:tcPr>
            <w:tcW w:w="25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8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208</w:t>
            </w:r>
          </w:p>
        </w:tc>
        <w:tc>
          <w:tcPr>
            <w:tcW w:w="4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02</w:t>
            </w:r>
          </w:p>
        </w:tc>
        <w:tc>
          <w:tcPr>
            <w:tcW w:w="4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01</w:t>
            </w:r>
          </w:p>
        </w:tc>
        <w:tc>
          <w:tcPr>
            <w:tcW w:w="257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行政运行（民政管理事务）</w:t>
            </w:r>
          </w:p>
        </w:tc>
        <w:tc>
          <w:tcPr>
            <w:tcW w:w="1838"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507.95</w:t>
            </w:r>
          </w:p>
        </w:tc>
        <w:tc>
          <w:tcPr>
            <w:tcW w:w="183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507.95</w:t>
            </w:r>
          </w:p>
        </w:tc>
        <w:tc>
          <w:tcPr>
            <w:tcW w:w="1886"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208</w:t>
            </w:r>
          </w:p>
        </w:tc>
        <w:tc>
          <w:tcPr>
            <w:tcW w:w="4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02</w:t>
            </w:r>
          </w:p>
        </w:tc>
        <w:tc>
          <w:tcPr>
            <w:tcW w:w="4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99</w:t>
            </w:r>
          </w:p>
        </w:tc>
        <w:tc>
          <w:tcPr>
            <w:tcW w:w="257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其他民政管理事务支出</w:t>
            </w:r>
          </w:p>
        </w:tc>
        <w:tc>
          <w:tcPr>
            <w:tcW w:w="1838"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19.00</w:t>
            </w:r>
          </w:p>
        </w:tc>
        <w:tc>
          <w:tcPr>
            <w:tcW w:w="183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20"/>
                <w:szCs w:val="24"/>
                <w:highlight w:val="none"/>
                <w:lang w:val="en-US" w:eastAsia="zh-CN" w:bidi="ar-SA"/>
              </w:rPr>
            </w:pPr>
          </w:p>
        </w:tc>
        <w:tc>
          <w:tcPr>
            <w:tcW w:w="1886" w:type="dxa"/>
            <w:tcBorders>
              <w:top w:val="nil"/>
              <w:left w:val="nil"/>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19.00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1838"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526.95 </w:t>
            </w:r>
          </w:p>
        </w:tc>
        <w:tc>
          <w:tcPr>
            <w:tcW w:w="1839"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507.95 </w:t>
            </w:r>
          </w:p>
        </w:tc>
        <w:tc>
          <w:tcPr>
            <w:tcW w:w="1886"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19.00 </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spacing w:before="120" w:beforeLines="50"/>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表四：</w:t>
      </w:r>
    </w:p>
    <w:p>
      <w:pPr>
        <w:widowControl/>
        <w:spacing w:before="120" w:beforeLines="50"/>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财政拨款收支预算总体情况表</w:t>
      </w:r>
    </w:p>
    <w:p>
      <w:pPr>
        <w:widowControl/>
        <w:spacing w:before="120" w:beforeLines="50"/>
        <w:outlineLvl w:val="1"/>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编制部门：</w:t>
      </w:r>
      <w:r>
        <w:rPr>
          <w:rFonts w:hint="eastAsia" w:ascii="仿宋_GB2312" w:hAnsi="宋体" w:eastAsia="仿宋_GB2312"/>
          <w:kern w:val="0"/>
          <w:sz w:val="28"/>
          <w:szCs w:val="28"/>
          <w:highlight w:val="none"/>
          <w:lang w:val="en-US" w:eastAsia="zh-CN"/>
        </w:rPr>
        <w:t>克州民政局</w:t>
      </w:r>
      <w:r>
        <w:rPr>
          <w:rFonts w:hint="eastAsia" w:ascii="仿宋_GB2312" w:hAnsi="宋体" w:eastAsia="仿宋_GB2312"/>
          <w:kern w:val="0"/>
          <w:sz w:val="28"/>
          <w:szCs w:val="28"/>
          <w:highlight w:val="none"/>
        </w:rPr>
        <w:t xml:space="preserve">                      </w:t>
      </w:r>
      <w:r>
        <w:rPr>
          <w:rFonts w:hint="eastAsia" w:ascii="仿宋_GB2312" w:hAnsi="宋体" w:eastAsia="仿宋_GB2312"/>
          <w:kern w:val="0"/>
          <w:sz w:val="28"/>
          <w:szCs w:val="28"/>
          <w:highlight w:val="none"/>
          <w:lang w:val="en-US" w:eastAsia="zh-CN"/>
        </w:rPr>
        <w:t xml:space="preserve">   </w:t>
      </w:r>
      <w:r>
        <w:rPr>
          <w:rFonts w:hint="eastAsia" w:ascii="仿宋_GB2312" w:hAnsi="宋体" w:eastAsia="仿宋_GB2312"/>
          <w:kern w:val="0"/>
          <w:sz w:val="28"/>
          <w:szCs w:val="28"/>
          <w:highlight w:val="none"/>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1230"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408.05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一般公共预算</w:t>
            </w:r>
          </w:p>
        </w:tc>
        <w:tc>
          <w:tcPr>
            <w:tcW w:w="1230"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408.05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政府性基金预算</w:t>
            </w:r>
          </w:p>
        </w:tc>
        <w:tc>
          <w:tcPr>
            <w:tcW w:w="1230"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1418"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408.05 </w:t>
            </w:r>
          </w:p>
        </w:tc>
        <w:tc>
          <w:tcPr>
            <w:tcW w:w="1275"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408.05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w:t>
            </w:r>
            <w:r>
              <w:rPr>
                <w:rFonts w:ascii="仿宋_GB2312" w:hAnsi="宋体" w:eastAsia="仿宋_GB2312" w:cs="宋体"/>
                <w:kern w:val="0"/>
                <w:sz w:val="18"/>
                <w:szCs w:val="18"/>
                <w:highlight w:val="none"/>
              </w:rPr>
              <w:t xml:space="preserve">09 </w:t>
            </w:r>
            <w:r>
              <w:rPr>
                <w:rFonts w:hint="eastAsia" w:ascii="仿宋_GB2312" w:hAnsi="宋体" w:eastAsia="仿宋_GB2312" w:cs="宋体"/>
                <w:kern w:val="0"/>
                <w:sz w:val="18"/>
                <w:szCs w:val="18"/>
                <w:highlight w:val="none"/>
              </w:rPr>
              <w:t>社会</w:t>
            </w:r>
            <w:r>
              <w:rPr>
                <w:rFonts w:ascii="仿宋_GB2312" w:hAnsi="宋体" w:eastAsia="仿宋_GB2312" w:cs="宋体"/>
                <w:kern w:val="0"/>
                <w:sz w:val="18"/>
                <w:szCs w:val="18"/>
                <w:highlight w:val="none"/>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w:t>
            </w:r>
            <w:r>
              <w:rPr>
                <w:rFonts w:ascii="仿宋_GB2312" w:hAnsi="宋体" w:eastAsia="仿宋_GB2312" w:cs="宋体"/>
                <w:kern w:val="0"/>
                <w:sz w:val="18"/>
                <w:szCs w:val="18"/>
                <w:highlight w:val="none"/>
              </w:rPr>
              <w:t xml:space="preserve">23 </w:t>
            </w:r>
            <w:r>
              <w:rPr>
                <w:rFonts w:hint="eastAsia" w:ascii="仿宋_GB2312" w:hAnsi="宋体" w:eastAsia="仿宋_GB2312" w:cs="宋体"/>
                <w:kern w:val="0"/>
                <w:sz w:val="18"/>
                <w:szCs w:val="18"/>
                <w:highlight w:val="none"/>
              </w:rPr>
              <w:t>国有</w:t>
            </w:r>
            <w:r>
              <w:rPr>
                <w:rFonts w:ascii="仿宋_GB2312" w:hAnsi="宋体" w:eastAsia="仿宋_GB2312" w:cs="宋体"/>
                <w:kern w:val="0"/>
                <w:sz w:val="18"/>
                <w:szCs w:val="18"/>
                <w:highlight w:val="none"/>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收  入  总  计</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408.05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1418"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408.05 </w:t>
            </w:r>
          </w:p>
        </w:tc>
        <w:tc>
          <w:tcPr>
            <w:tcW w:w="1275"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408.05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rPr>
              <w:t>编制部门：</w:t>
            </w:r>
            <w:r>
              <w:rPr>
                <w:rFonts w:hint="eastAsia" w:ascii="仿宋_GB2312" w:hAnsi="宋体" w:eastAsia="仿宋_GB2312" w:cs="宋体"/>
                <w:color w:val="000000"/>
                <w:kern w:val="0"/>
                <w:sz w:val="24"/>
                <w:highlight w:val="none"/>
                <w:lang w:val="en-US" w:eastAsia="zh-CN"/>
              </w:rPr>
              <w:t>克州民政局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highlight w:val="none"/>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208</w:t>
            </w:r>
          </w:p>
        </w:tc>
        <w:tc>
          <w:tcPr>
            <w:tcW w:w="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02</w:t>
            </w:r>
          </w:p>
        </w:tc>
        <w:tc>
          <w:tcPr>
            <w:tcW w:w="417"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01</w:t>
            </w:r>
          </w:p>
        </w:tc>
        <w:tc>
          <w:tcPr>
            <w:tcW w:w="2510"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行政运行（民政管理事务）</w:t>
            </w:r>
          </w:p>
        </w:tc>
        <w:tc>
          <w:tcPr>
            <w:tcW w:w="1684"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401.05 </w:t>
            </w:r>
          </w:p>
        </w:tc>
        <w:tc>
          <w:tcPr>
            <w:tcW w:w="1842"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401.05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208</w:t>
            </w:r>
          </w:p>
        </w:tc>
        <w:tc>
          <w:tcPr>
            <w:tcW w:w="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02</w:t>
            </w:r>
          </w:p>
        </w:tc>
        <w:tc>
          <w:tcPr>
            <w:tcW w:w="417"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99</w:t>
            </w:r>
          </w:p>
        </w:tc>
        <w:tc>
          <w:tcPr>
            <w:tcW w:w="2510"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其他民政管理事务支出</w:t>
            </w:r>
          </w:p>
        </w:tc>
        <w:tc>
          <w:tcPr>
            <w:tcW w:w="1684"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7.00 </w:t>
            </w:r>
          </w:p>
        </w:tc>
        <w:tc>
          <w:tcPr>
            <w:tcW w:w="1842"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7.00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合计</w:t>
            </w:r>
          </w:p>
        </w:tc>
        <w:tc>
          <w:tcPr>
            <w:tcW w:w="1684"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408.05 </w:t>
            </w:r>
          </w:p>
        </w:tc>
        <w:tc>
          <w:tcPr>
            <w:tcW w:w="1842"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401.05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7.00 </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表六：</w:t>
      </w:r>
    </w:p>
    <w:tbl>
      <w:tblPr>
        <w:tblStyle w:val="7"/>
        <w:tblW w:w="9417" w:type="dxa"/>
        <w:tblInd w:w="-148" w:type="dxa"/>
        <w:tblLayout w:type="fixed"/>
        <w:tblCellMar>
          <w:top w:w="0" w:type="dxa"/>
          <w:left w:w="108" w:type="dxa"/>
          <w:bottom w:w="0" w:type="dxa"/>
          <w:right w:w="108" w:type="dxa"/>
        </w:tblCellMar>
      </w:tblPr>
      <w:tblGrid>
        <w:gridCol w:w="757"/>
        <w:gridCol w:w="666"/>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41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314" w:type="dxa"/>
            <w:gridSpan w:val="3"/>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rPr>
              <w:t>编制部门：</w:t>
            </w:r>
            <w:r>
              <w:rPr>
                <w:rFonts w:hint="eastAsia" w:ascii="仿宋_GB2312" w:hAnsi="宋体" w:eastAsia="仿宋_GB2312" w:cs="宋体"/>
                <w:color w:val="000000"/>
                <w:kern w:val="0"/>
                <w:sz w:val="24"/>
                <w:highlight w:val="none"/>
                <w:lang w:val="en-US" w:eastAsia="zh-CN"/>
              </w:rPr>
              <w:t>克州民政局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highlight w:val="none"/>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CellMar>
            <w:top w:w="0" w:type="dxa"/>
            <w:left w:w="108" w:type="dxa"/>
            <w:bottom w:w="0" w:type="dxa"/>
            <w:right w:w="108" w:type="dxa"/>
          </w:tblCellMar>
        </w:tblPrEx>
        <w:trPr>
          <w:trHeight w:val="390" w:hRule="atLeast"/>
        </w:trPr>
        <w:tc>
          <w:tcPr>
            <w:tcW w:w="431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一般公共预算基本支出</w:t>
            </w:r>
          </w:p>
        </w:tc>
      </w:tr>
      <w:tr>
        <w:tblPrEx>
          <w:tblCellMar>
            <w:top w:w="0" w:type="dxa"/>
            <w:left w:w="108" w:type="dxa"/>
            <w:bottom w:w="0" w:type="dxa"/>
            <w:right w:w="108" w:type="dxa"/>
          </w:tblCellMar>
        </w:tblPrEx>
        <w:trPr>
          <w:trHeight w:val="495" w:hRule="atLeast"/>
        </w:trPr>
        <w:tc>
          <w:tcPr>
            <w:tcW w:w="142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30206</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电费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1.00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1.00 </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30112</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其他社会保障缴费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25.48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25.48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30213</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维修(护)费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0.50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0.50 </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30207</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邮电费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0.05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0.05 </w:t>
            </w:r>
          </w:p>
        </w:tc>
      </w:tr>
      <w:tr>
        <w:tblPrEx>
          <w:tblCellMar>
            <w:top w:w="0" w:type="dxa"/>
            <w:left w:w="108" w:type="dxa"/>
            <w:bottom w:w="0" w:type="dxa"/>
            <w:right w:w="108" w:type="dxa"/>
          </w:tblCellMar>
        </w:tblPrEx>
        <w:trPr>
          <w:trHeight w:val="28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30103</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奖金</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8.78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8.78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303</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30309</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奖励金</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1.38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1.38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26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30216</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培训费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2.00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2.00 </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30101</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基本工资</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105.38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105.38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30202</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印刷费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0.50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0.50 </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303</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30301</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离休费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16.27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16.27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30229</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福利费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2.69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2.69 </w:t>
            </w:r>
          </w:p>
        </w:tc>
      </w:tr>
      <w:tr>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30113</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住房公积金</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25.00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25.00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30205</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水费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1.00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1.00 </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30211</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差旅费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2.80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2.80 </w:t>
            </w:r>
          </w:p>
        </w:tc>
      </w:tr>
      <w:tr>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30231</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公务用车运行维护费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2.00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2.00 </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303</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30399</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13.40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13.40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30299</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其他商品和服务支出</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30108</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34.81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34.81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30228</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工会经费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1.49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1.49 </w:t>
            </w:r>
          </w:p>
        </w:tc>
      </w:tr>
      <w:tr>
        <w:tblPrEx>
          <w:tblCellMar>
            <w:top w:w="0" w:type="dxa"/>
            <w:left w:w="108" w:type="dxa"/>
            <w:bottom w:w="0" w:type="dxa"/>
            <w:right w:w="108" w:type="dxa"/>
          </w:tblCellMar>
        </w:tblPrEx>
        <w:trPr>
          <w:trHeight w:val="26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30217</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公务接待费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0.50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0.50 </w:t>
            </w:r>
          </w:p>
        </w:tc>
      </w:tr>
      <w:tr>
        <w:tblPrEx>
          <w:tblCellMar>
            <w:top w:w="0" w:type="dxa"/>
            <w:left w:w="108" w:type="dxa"/>
            <w:bottom w:w="0" w:type="dxa"/>
            <w:right w:w="108" w:type="dxa"/>
          </w:tblCellMar>
        </w:tblPrEx>
        <w:trPr>
          <w:trHeight w:val="28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30208</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取暖费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4.87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4.87 </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30204</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手续费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0.05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0.05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30201</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办公费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2.50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2.50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30242</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办公用品及设备采购</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1.60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1.60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303</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30302</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退休费</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13.77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13.77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267" w:hRule="atLeast"/>
        </w:trPr>
        <w:tc>
          <w:tcPr>
            <w:tcW w:w="757"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w:t>
            </w:r>
          </w:p>
        </w:tc>
        <w:tc>
          <w:tcPr>
            <w:tcW w:w="666"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30102</w:t>
            </w:r>
          </w:p>
        </w:tc>
        <w:tc>
          <w:tcPr>
            <w:tcW w:w="2891"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津贴补贴</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133.22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133.22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合计</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401.05 </w:t>
            </w:r>
          </w:p>
        </w:tc>
        <w:tc>
          <w:tcPr>
            <w:tcW w:w="1701" w:type="dxa"/>
            <w:gridSpan w:val="2"/>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377.50 </w:t>
            </w:r>
          </w:p>
        </w:tc>
        <w:tc>
          <w:tcPr>
            <w:tcW w:w="1701"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23.55 </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outlineLvl w:val="1"/>
        <w:rPr>
          <w:rFonts w:hint="eastAsia" w:ascii="仿宋_GB2312" w:hAnsi="宋体" w:eastAsia="仿宋_GB2312"/>
          <w:b/>
          <w:kern w:val="0"/>
          <w:sz w:val="32"/>
          <w:szCs w:val="32"/>
          <w:highlight w:val="none"/>
        </w:rPr>
      </w:pP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表七：</w:t>
      </w:r>
    </w:p>
    <w:tbl>
      <w:tblPr>
        <w:tblStyle w:val="7"/>
        <w:tblW w:w="9744" w:type="dxa"/>
        <w:tblInd w:w="-360" w:type="dxa"/>
        <w:tblLayout w:type="fixed"/>
        <w:tblCellMar>
          <w:top w:w="0" w:type="dxa"/>
          <w:left w:w="108" w:type="dxa"/>
          <w:bottom w:w="0" w:type="dxa"/>
          <w:right w:w="108" w:type="dxa"/>
        </w:tblCellMar>
      </w:tblPr>
      <w:tblGrid>
        <w:gridCol w:w="10"/>
        <w:gridCol w:w="506"/>
        <w:gridCol w:w="416"/>
        <w:gridCol w:w="416"/>
        <w:gridCol w:w="851"/>
        <w:gridCol w:w="1456"/>
        <w:gridCol w:w="750"/>
        <w:gridCol w:w="100"/>
        <w:gridCol w:w="407"/>
        <w:gridCol w:w="71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10" w:type="dxa"/>
          <w:wAfter w:w="8" w:type="dxa"/>
          <w:trHeight w:val="375" w:hRule="atLeast"/>
        </w:trPr>
        <w:tc>
          <w:tcPr>
            <w:tcW w:w="9726"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项目支出情况表</w:t>
            </w:r>
          </w:p>
        </w:tc>
      </w:tr>
      <w:tr>
        <w:tblPrEx>
          <w:tblCellMar>
            <w:top w:w="0" w:type="dxa"/>
            <w:left w:w="108" w:type="dxa"/>
            <w:bottom w:w="0" w:type="dxa"/>
            <w:right w:w="108" w:type="dxa"/>
          </w:tblCellMar>
        </w:tblPrEx>
        <w:trPr>
          <w:gridBefore w:val="1"/>
          <w:gridAfter w:val="1"/>
          <w:wBefore w:w="10" w:type="dxa"/>
          <w:wAfter w:w="8" w:type="dxa"/>
          <w:trHeight w:val="405" w:hRule="atLeast"/>
        </w:trPr>
        <w:tc>
          <w:tcPr>
            <w:tcW w:w="4495" w:type="dxa"/>
            <w:gridSpan w:val="7"/>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rPr>
              <w:t>编制部门：</w:t>
            </w:r>
            <w:r>
              <w:rPr>
                <w:rFonts w:hint="eastAsia" w:ascii="仿宋_GB2312" w:hAnsi="宋体" w:eastAsia="仿宋_GB2312" w:cs="宋体"/>
                <w:color w:val="000000"/>
                <w:kern w:val="0"/>
                <w:sz w:val="24"/>
                <w:highlight w:val="none"/>
                <w:lang w:val="en-US" w:eastAsia="zh-CN"/>
              </w:rPr>
              <w:t>克州民政局</w:t>
            </w:r>
          </w:p>
        </w:tc>
        <w:tc>
          <w:tcPr>
            <w:tcW w:w="112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highlight w:val="none"/>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8" w:type="dxa"/>
            <w:gridSpan w:val="4"/>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456" w:type="dxa"/>
            <w:vMerge w:val="restart"/>
            <w:shd w:val="clear" w:color="auto" w:fill="auto"/>
            <w:vAlign w:val="center"/>
          </w:tcPr>
          <w:p>
            <w:pPr>
              <w:jc w:val="center"/>
              <w:rPr>
                <w:rFonts w:ascii="Calibri" w:hAnsi="Calibri"/>
                <w:sz w:val="24"/>
                <w:highlight w:val="none"/>
              </w:rPr>
            </w:pPr>
            <w:r>
              <w:rPr>
                <w:rFonts w:hint="eastAsia" w:ascii="仿宋_GB2312" w:hAnsi="宋体" w:eastAsia="仿宋_GB2312"/>
                <w:b/>
                <w:kern w:val="0"/>
                <w:sz w:val="24"/>
                <w:highlight w:val="none"/>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507" w:type="dxa"/>
            <w:gridSpan w:val="2"/>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716"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41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41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highlight w:val="none"/>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50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71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208</w:t>
            </w:r>
          </w:p>
        </w:tc>
        <w:tc>
          <w:tcPr>
            <w:tcW w:w="416" w:type="dxa"/>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02</w:t>
            </w:r>
          </w:p>
        </w:tc>
        <w:tc>
          <w:tcPr>
            <w:tcW w:w="416" w:type="dxa"/>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99</w:t>
            </w:r>
          </w:p>
        </w:tc>
        <w:tc>
          <w:tcPr>
            <w:tcW w:w="851" w:type="dxa"/>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其他民政管理事务支出</w:t>
            </w:r>
          </w:p>
        </w:tc>
        <w:tc>
          <w:tcPr>
            <w:tcW w:w="1456" w:type="dxa"/>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联建工作经费</w:t>
            </w:r>
          </w:p>
        </w:tc>
        <w:tc>
          <w:tcPr>
            <w:tcW w:w="750" w:type="dxa"/>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7.00 </w:t>
            </w:r>
          </w:p>
        </w:tc>
        <w:tc>
          <w:tcPr>
            <w:tcW w:w="507" w:type="dxa"/>
            <w:gridSpan w:val="2"/>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716" w:type="dxa"/>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7.00 </w:t>
            </w:r>
          </w:p>
        </w:tc>
        <w:tc>
          <w:tcPr>
            <w:tcW w:w="652" w:type="dxa"/>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652"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578" w:type="dxa"/>
            <w:gridSpan w:val="2"/>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419"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578"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420"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420"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397" w:type="dxa"/>
            <w:gridSpan w:val="2"/>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208</w:t>
            </w:r>
          </w:p>
        </w:tc>
        <w:tc>
          <w:tcPr>
            <w:tcW w:w="416" w:type="dxa"/>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02</w:t>
            </w:r>
          </w:p>
        </w:tc>
        <w:tc>
          <w:tcPr>
            <w:tcW w:w="416" w:type="dxa"/>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99</w:t>
            </w:r>
          </w:p>
        </w:tc>
        <w:tc>
          <w:tcPr>
            <w:tcW w:w="851" w:type="dxa"/>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其他民政管理事务支出</w:t>
            </w:r>
          </w:p>
        </w:tc>
        <w:tc>
          <w:tcPr>
            <w:tcW w:w="1456" w:type="dxa"/>
            <w:shd w:val="clear" w:color="auto" w:fill="auto"/>
            <w:vAlign w:val="top"/>
          </w:tcPr>
          <w:p>
            <w:pPr>
              <w:spacing w:beforeLines="0" w:afterLines="0"/>
              <w:jc w:val="lef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为民办实事经费</w:t>
            </w:r>
          </w:p>
        </w:tc>
        <w:tc>
          <w:tcPr>
            <w:tcW w:w="750" w:type="dxa"/>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12.00 </w:t>
            </w:r>
          </w:p>
        </w:tc>
        <w:tc>
          <w:tcPr>
            <w:tcW w:w="507" w:type="dxa"/>
            <w:gridSpan w:val="2"/>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716" w:type="dxa"/>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12.00 </w:t>
            </w:r>
          </w:p>
        </w:tc>
        <w:tc>
          <w:tcPr>
            <w:tcW w:w="652" w:type="dxa"/>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652"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578" w:type="dxa"/>
            <w:gridSpan w:val="2"/>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419"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578"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420"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420" w:type="dxa"/>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397" w:type="dxa"/>
            <w:gridSpan w:val="2"/>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p>
        </w:tc>
        <w:tc>
          <w:tcPr>
            <w:tcW w:w="416" w:type="dxa"/>
            <w:shd w:val="clear" w:color="auto" w:fill="auto"/>
          </w:tcPr>
          <w:p>
            <w:pPr>
              <w:widowControl/>
              <w:jc w:val="left"/>
              <w:outlineLvl w:val="1"/>
              <w:rPr>
                <w:rFonts w:ascii="仿宋_GB2312" w:hAnsi="宋体" w:eastAsia="仿宋_GB2312"/>
                <w:kern w:val="0"/>
                <w:sz w:val="32"/>
                <w:szCs w:val="32"/>
                <w:highlight w:val="none"/>
              </w:rPr>
            </w:pPr>
          </w:p>
        </w:tc>
        <w:tc>
          <w:tcPr>
            <w:tcW w:w="416" w:type="dxa"/>
            <w:shd w:val="clear" w:color="auto" w:fill="auto"/>
          </w:tcPr>
          <w:p>
            <w:pPr>
              <w:widowControl/>
              <w:jc w:val="left"/>
              <w:outlineLvl w:val="1"/>
              <w:rPr>
                <w:rFonts w:ascii="仿宋_GB2312" w:hAnsi="宋体" w:eastAsia="仿宋_GB2312"/>
                <w:kern w:val="0"/>
                <w:sz w:val="32"/>
                <w:szCs w:val="32"/>
                <w:highlight w:val="none"/>
              </w:rPr>
            </w:pPr>
          </w:p>
        </w:tc>
        <w:tc>
          <w:tcPr>
            <w:tcW w:w="851" w:type="dxa"/>
            <w:shd w:val="clear" w:color="auto" w:fill="auto"/>
          </w:tcPr>
          <w:p>
            <w:pPr>
              <w:widowControl/>
              <w:jc w:val="left"/>
              <w:outlineLvl w:val="1"/>
              <w:rPr>
                <w:rFonts w:ascii="仿宋_GB2312" w:hAnsi="宋体" w:eastAsia="仿宋_GB2312"/>
                <w:kern w:val="0"/>
                <w:sz w:val="32"/>
                <w:szCs w:val="32"/>
                <w:highlight w:val="none"/>
              </w:rPr>
            </w:pPr>
          </w:p>
        </w:tc>
        <w:tc>
          <w:tcPr>
            <w:tcW w:w="1456" w:type="dxa"/>
            <w:shd w:val="clear" w:color="auto" w:fill="auto"/>
          </w:tcPr>
          <w:p>
            <w:pPr>
              <w:widowControl/>
              <w:jc w:val="left"/>
              <w:outlineLvl w:val="1"/>
              <w:rPr>
                <w:rFonts w:ascii="仿宋_GB2312" w:hAnsi="宋体" w:eastAsia="仿宋_GB2312"/>
                <w:kern w:val="0"/>
                <w:sz w:val="32"/>
                <w:szCs w:val="32"/>
                <w:highlight w:val="none"/>
              </w:rPr>
            </w:pPr>
          </w:p>
        </w:tc>
        <w:tc>
          <w:tcPr>
            <w:tcW w:w="750" w:type="dxa"/>
            <w:shd w:val="clear" w:color="auto" w:fill="auto"/>
          </w:tcPr>
          <w:p>
            <w:pPr>
              <w:widowControl/>
              <w:jc w:val="left"/>
              <w:outlineLvl w:val="1"/>
              <w:rPr>
                <w:rFonts w:ascii="仿宋_GB2312" w:hAnsi="宋体" w:eastAsia="仿宋_GB2312"/>
                <w:kern w:val="0"/>
                <w:sz w:val="32"/>
                <w:szCs w:val="32"/>
                <w:highlight w:val="none"/>
              </w:rPr>
            </w:pPr>
          </w:p>
        </w:tc>
        <w:tc>
          <w:tcPr>
            <w:tcW w:w="507" w:type="dxa"/>
            <w:gridSpan w:val="2"/>
            <w:shd w:val="clear" w:color="auto" w:fill="auto"/>
          </w:tcPr>
          <w:p>
            <w:pPr>
              <w:widowControl/>
              <w:jc w:val="left"/>
              <w:outlineLvl w:val="1"/>
              <w:rPr>
                <w:rFonts w:ascii="仿宋_GB2312" w:hAnsi="宋体" w:eastAsia="仿宋_GB2312"/>
                <w:kern w:val="0"/>
                <w:sz w:val="32"/>
                <w:szCs w:val="32"/>
                <w:highlight w:val="none"/>
              </w:rPr>
            </w:pPr>
          </w:p>
        </w:tc>
        <w:tc>
          <w:tcPr>
            <w:tcW w:w="716" w:type="dxa"/>
            <w:shd w:val="clear" w:color="auto" w:fill="auto"/>
          </w:tcPr>
          <w:p>
            <w:pPr>
              <w:widowControl/>
              <w:jc w:val="left"/>
              <w:outlineLvl w:val="1"/>
              <w:rPr>
                <w:rFonts w:ascii="仿宋_GB2312" w:hAnsi="宋体" w:eastAsia="仿宋_GB2312"/>
                <w:kern w:val="0"/>
                <w:sz w:val="32"/>
                <w:szCs w:val="32"/>
                <w:highlight w:val="none"/>
              </w:rPr>
            </w:pPr>
          </w:p>
        </w:tc>
        <w:tc>
          <w:tcPr>
            <w:tcW w:w="652" w:type="dxa"/>
            <w:shd w:val="clear" w:color="auto" w:fill="auto"/>
          </w:tcPr>
          <w:p>
            <w:pPr>
              <w:widowControl/>
              <w:jc w:val="left"/>
              <w:outlineLvl w:val="1"/>
              <w:rPr>
                <w:rFonts w:ascii="仿宋_GB2312" w:hAnsi="宋体" w:eastAsia="仿宋_GB2312"/>
                <w:kern w:val="0"/>
                <w:sz w:val="32"/>
                <w:szCs w:val="32"/>
                <w:highlight w:val="none"/>
              </w:rPr>
            </w:pPr>
          </w:p>
        </w:tc>
        <w:tc>
          <w:tcPr>
            <w:tcW w:w="652" w:type="dxa"/>
            <w:shd w:val="clear" w:color="auto" w:fill="auto"/>
          </w:tcPr>
          <w:p>
            <w:pPr>
              <w:widowControl/>
              <w:jc w:val="left"/>
              <w:outlineLvl w:val="1"/>
              <w:rPr>
                <w:rFonts w:ascii="仿宋_GB2312" w:hAnsi="宋体" w:eastAsia="仿宋_GB2312"/>
                <w:kern w:val="0"/>
                <w:sz w:val="32"/>
                <w:szCs w:val="32"/>
                <w:highlight w:val="none"/>
              </w:rPr>
            </w:pP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p>
        </w:tc>
        <w:tc>
          <w:tcPr>
            <w:tcW w:w="419" w:type="dxa"/>
            <w:shd w:val="clear" w:color="auto" w:fill="auto"/>
          </w:tcPr>
          <w:p>
            <w:pPr>
              <w:widowControl/>
              <w:jc w:val="left"/>
              <w:outlineLvl w:val="1"/>
              <w:rPr>
                <w:rFonts w:ascii="仿宋_GB2312" w:hAnsi="宋体" w:eastAsia="仿宋_GB2312"/>
                <w:kern w:val="0"/>
                <w:sz w:val="32"/>
                <w:szCs w:val="32"/>
                <w:highlight w:val="none"/>
              </w:rPr>
            </w:pPr>
          </w:p>
        </w:tc>
        <w:tc>
          <w:tcPr>
            <w:tcW w:w="578" w:type="dxa"/>
            <w:shd w:val="clear" w:color="auto" w:fill="auto"/>
          </w:tcPr>
          <w:p>
            <w:pPr>
              <w:widowControl/>
              <w:jc w:val="left"/>
              <w:outlineLvl w:val="1"/>
              <w:rPr>
                <w:rFonts w:ascii="仿宋_GB2312" w:hAnsi="宋体" w:eastAsia="仿宋_GB2312"/>
                <w:kern w:val="0"/>
                <w:sz w:val="32"/>
                <w:szCs w:val="32"/>
                <w:highlight w:val="none"/>
              </w:rPr>
            </w:pPr>
          </w:p>
        </w:tc>
        <w:tc>
          <w:tcPr>
            <w:tcW w:w="420" w:type="dxa"/>
            <w:shd w:val="clear" w:color="auto" w:fill="auto"/>
          </w:tcPr>
          <w:p>
            <w:pPr>
              <w:widowControl/>
              <w:jc w:val="left"/>
              <w:outlineLvl w:val="1"/>
              <w:rPr>
                <w:rFonts w:ascii="仿宋_GB2312" w:hAnsi="宋体" w:eastAsia="仿宋_GB2312"/>
                <w:kern w:val="0"/>
                <w:sz w:val="32"/>
                <w:szCs w:val="32"/>
                <w:highlight w:val="none"/>
              </w:rPr>
            </w:pPr>
          </w:p>
        </w:tc>
        <w:tc>
          <w:tcPr>
            <w:tcW w:w="420" w:type="dxa"/>
            <w:shd w:val="clear" w:color="auto" w:fill="auto"/>
          </w:tcPr>
          <w:p>
            <w:pPr>
              <w:widowControl/>
              <w:jc w:val="left"/>
              <w:outlineLvl w:val="1"/>
              <w:rPr>
                <w:rFonts w:ascii="仿宋_GB2312" w:hAnsi="宋体" w:eastAsia="仿宋_GB2312"/>
                <w:kern w:val="0"/>
                <w:sz w:val="32"/>
                <w:szCs w:val="32"/>
                <w:highlight w:val="none"/>
              </w:rPr>
            </w:pP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6"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shd w:val="clear" w:color="auto" w:fill="auto"/>
            <w:vAlign w:val="center"/>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Cs w:val="21"/>
                <w:highlight w:val="none"/>
              </w:rPr>
              <w:t>合计</w:t>
            </w:r>
          </w:p>
        </w:tc>
        <w:tc>
          <w:tcPr>
            <w:tcW w:w="750" w:type="dxa"/>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19.00 </w:t>
            </w:r>
          </w:p>
        </w:tc>
        <w:tc>
          <w:tcPr>
            <w:tcW w:w="507" w:type="dxa"/>
            <w:gridSpan w:val="2"/>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p>
        </w:tc>
        <w:tc>
          <w:tcPr>
            <w:tcW w:w="716" w:type="dxa"/>
            <w:shd w:val="clear" w:color="auto" w:fill="auto"/>
            <w:vAlign w:val="top"/>
          </w:tcPr>
          <w:p>
            <w:pPr>
              <w:spacing w:beforeLines="0" w:afterLines="0"/>
              <w:jc w:val="right"/>
              <w:rPr>
                <w:rFonts w:hint="eastAsia" w:ascii="宋体" w:hAnsi="宋体" w:eastAsia="宋体" w:cs="Times New Roman"/>
                <w:color w:val="000000"/>
                <w:kern w:val="2"/>
                <w:sz w:val="20"/>
                <w:szCs w:val="24"/>
                <w:highlight w:val="none"/>
                <w:lang w:val="en-US" w:eastAsia="zh-CN" w:bidi="ar-SA"/>
              </w:rPr>
            </w:pPr>
            <w:r>
              <w:rPr>
                <w:rFonts w:hint="eastAsia" w:ascii="宋体" w:hAnsi="宋体"/>
                <w:color w:val="000000"/>
                <w:sz w:val="20"/>
                <w:highlight w:val="none"/>
              </w:rPr>
              <w:t xml:space="preserve">19.00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gridSpan w:val="2"/>
            <w:shd w:val="clear" w:color="auto" w:fill="auto"/>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bl>
    <w:p>
      <w:pPr>
        <w:widowControl/>
        <w:outlineLvl w:val="1"/>
        <w:rPr>
          <w:rFonts w:hint="eastAsia"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outlineLvl w:val="1"/>
        <w:rPr>
          <w:rFonts w:hint="eastAsia" w:ascii="仿宋_GB2312" w:hAnsi="宋体" w:eastAsia="仿宋_GB2312"/>
          <w:b/>
          <w:kern w:val="0"/>
          <w:sz w:val="28"/>
          <w:szCs w:val="32"/>
          <w:highlight w:val="none"/>
        </w:rPr>
      </w:pP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表八：</w:t>
      </w:r>
    </w:p>
    <w:p>
      <w:pPr>
        <w:widowControl/>
        <w:jc w:val="left"/>
        <w:outlineLvl w:val="1"/>
        <w:rPr>
          <w:rFonts w:ascii="仿宋_GB2312" w:hAnsi="宋体" w:eastAsia="仿宋_GB2312"/>
          <w:b/>
          <w:kern w:val="0"/>
          <w:sz w:val="32"/>
          <w:szCs w:val="32"/>
          <w:highlight w:val="none"/>
        </w:rPr>
      </w:pPr>
    </w:p>
    <w:p>
      <w:pPr>
        <w:widowControl/>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一般公共预算“三公”经费支出情况表</w:t>
      </w:r>
    </w:p>
    <w:p>
      <w:pPr>
        <w:widowControl/>
        <w:jc w:val="center"/>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编制单位：</w:t>
      </w:r>
      <w:r>
        <w:rPr>
          <w:rFonts w:hint="eastAsia" w:ascii="仿宋_GB2312" w:hAnsi="宋体" w:eastAsia="仿宋_GB2312"/>
          <w:kern w:val="0"/>
          <w:sz w:val="24"/>
          <w:highlight w:val="none"/>
          <w:lang w:val="en-US" w:eastAsia="zh-CN"/>
        </w:rPr>
        <w:t>克州民政局</w:t>
      </w:r>
      <w:r>
        <w:rPr>
          <w:rFonts w:hint="eastAsia" w:ascii="仿宋_GB2312" w:hAnsi="宋体" w:eastAsia="仿宋_GB2312"/>
          <w:kern w:val="0"/>
          <w:sz w:val="24"/>
          <w:highlight w:val="none"/>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 xml:space="preserve">2.50 </w:t>
            </w:r>
          </w:p>
        </w:tc>
        <w:tc>
          <w:tcPr>
            <w:tcW w:w="1417"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1559"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 xml:space="preserve">2.00 </w:t>
            </w:r>
          </w:p>
        </w:tc>
        <w:tc>
          <w:tcPr>
            <w:tcW w:w="1418"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1559"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 xml:space="preserve">2.00 </w:t>
            </w:r>
          </w:p>
        </w:tc>
        <w:tc>
          <w:tcPr>
            <w:tcW w:w="1712"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 xml:space="preserve">0.50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left"/>
              <w:rPr>
                <w:rFonts w:hint="eastAsia" w:ascii="宋体" w:hAnsi="宋体" w:eastAsia="宋体" w:cs="Times New Roman"/>
                <w:color w:val="000000"/>
                <w:kern w:val="2"/>
                <w:sz w:val="18"/>
                <w:szCs w:val="24"/>
                <w:highlight w:val="none"/>
                <w:lang w:val="en-US" w:eastAsia="zh-CN" w:bidi="ar-SA"/>
              </w:rPr>
            </w:pPr>
          </w:p>
        </w:tc>
        <w:tc>
          <w:tcPr>
            <w:tcW w:w="1417"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1559"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 xml:space="preserve"> </w:t>
            </w:r>
          </w:p>
        </w:tc>
        <w:tc>
          <w:tcPr>
            <w:tcW w:w="1418"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1559"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p>
        </w:tc>
        <w:tc>
          <w:tcPr>
            <w:tcW w:w="1712"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18"/>
                <w:szCs w:val="24"/>
                <w:highlight w:val="none"/>
                <w:lang w:val="en-US" w:eastAsia="zh-CN" w:bidi="ar-SA"/>
              </w:rPr>
            </w:pPr>
            <w:r>
              <w:rPr>
                <w:rFonts w:hint="eastAsia" w:ascii="宋体" w:hAnsi="宋体"/>
                <w:color w:val="000000"/>
                <w:sz w:val="18"/>
                <w:highlight w:val="none"/>
              </w:rPr>
              <w:t xml:space="preserve">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r>
    </w:tbl>
    <w:p>
      <w:pPr>
        <w:widowControl/>
        <w:outlineLvl w:val="1"/>
        <w:rPr>
          <w:rFonts w:ascii="仿宋_GB2312" w:hAnsi="宋体" w:eastAsia="仿宋_GB2312"/>
          <w:b/>
          <w:kern w:val="0"/>
          <w:sz w:val="32"/>
          <w:szCs w:val="32"/>
          <w:highlight w:val="none"/>
        </w:rPr>
      </w:pPr>
      <w:r>
        <w:rPr>
          <w:rFonts w:hint="eastAsia" w:ascii="仿宋_GB2312" w:hAnsi="宋体" w:eastAsia="仿宋_GB2312"/>
          <w:b/>
          <w:kern w:val="0"/>
          <w:sz w:val="28"/>
          <w:szCs w:val="32"/>
          <w:highlight w:val="none"/>
        </w:rPr>
        <w:t>备注：无内容应公开空表并说明情况。</w:t>
      </w: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表九：</w:t>
      </w:r>
    </w:p>
    <w:p>
      <w:pPr>
        <w:widowControl/>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政府性基金预算支出情况表</w:t>
      </w:r>
    </w:p>
    <w:p>
      <w:pPr>
        <w:widowControl/>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编制单位：</w:t>
      </w:r>
      <w:r>
        <w:rPr>
          <w:rFonts w:hint="eastAsia" w:ascii="仿宋_GB2312" w:hAnsi="宋体" w:eastAsia="仿宋_GB2312"/>
          <w:kern w:val="0"/>
          <w:sz w:val="24"/>
          <w:highlight w:val="none"/>
          <w:lang w:val="en-US" w:eastAsia="zh-CN"/>
        </w:rPr>
        <w:t>克州民政局</w:t>
      </w:r>
      <w:r>
        <w:rPr>
          <w:rFonts w:hint="eastAsia" w:ascii="仿宋_GB2312" w:hAnsi="宋体" w:eastAsia="仿宋_GB2312"/>
          <w:kern w:val="0"/>
          <w:sz w:val="24"/>
          <w:highlight w:val="none"/>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bl>
    <w:p>
      <w:pPr>
        <w:widowControl/>
        <w:outlineLvl w:val="1"/>
        <w:rPr>
          <w:rFonts w:hint="eastAsia" w:ascii="仿宋_GB2312" w:hAnsi="宋体" w:eastAsia="仿宋_GB2312"/>
          <w:kern w:val="0"/>
          <w:sz w:val="32"/>
          <w:szCs w:val="32"/>
          <w:highlight w:val="none"/>
          <w:lang w:eastAsia="zh-CN"/>
        </w:rPr>
        <w:sectPr>
          <w:headerReference r:id="rId3" w:type="first"/>
          <w:footerReference r:id="rId6" w:type="first"/>
          <w:footerReference r:id="rId4" w:type="default"/>
          <w:footerReference r:id="rId5" w:type="even"/>
          <w:pgSz w:w="11906" w:h="16838"/>
          <w:pgMar w:top="2098" w:right="1418" w:bottom="1928" w:left="1588" w:header="851" w:footer="992" w:gutter="0"/>
          <w:pgNumType w:fmt="numberInDash"/>
          <w:cols w:space="720" w:num="1"/>
          <w:titlePg/>
          <w:docGrid w:linePitch="312" w:charSpace="0"/>
        </w:sectPr>
      </w:pPr>
      <w:r>
        <w:rPr>
          <w:rFonts w:hint="eastAsia" w:ascii="仿宋_GB2312" w:hAnsi="宋体" w:eastAsia="仿宋_GB2312"/>
          <w:b/>
          <w:kern w:val="0"/>
          <w:sz w:val="28"/>
          <w:szCs w:val="32"/>
          <w:highlight w:val="none"/>
        </w:rPr>
        <w:t>备注：</w:t>
      </w:r>
      <w:r>
        <w:rPr>
          <w:rFonts w:hint="eastAsia" w:ascii="仿宋_GB2312" w:hAnsi="宋体" w:eastAsia="仿宋_GB2312"/>
          <w:b/>
          <w:kern w:val="0"/>
          <w:sz w:val="28"/>
          <w:szCs w:val="32"/>
          <w:highlight w:val="none"/>
          <w:lang w:eastAsia="zh-CN"/>
        </w:rPr>
        <w:t>克州民政局</w:t>
      </w:r>
      <w:r>
        <w:rPr>
          <w:rFonts w:hint="eastAsia" w:ascii="仿宋_GB2312" w:hAnsi="宋体" w:eastAsia="仿宋_GB2312"/>
          <w:b/>
          <w:kern w:val="0"/>
          <w:sz w:val="28"/>
          <w:szCs w:val="32"/>
          <w:highlight w:val="none"/>
        </w:rPr>
        <w:t>预算未做政府性基金</w:t>
      </w:r>
      <w:r>
        <w:rPr>
          <w:rFonts w:hint="eastAsia" w:ascii="仿宋_GB2312" w:hAnsi="宋体" w:eastAsia="仿宋_GB2312"/>
          <w:b/>
          <w:kern w:val="0"/>
          <w:sz w:val="28"/>
          <w:szCs w:val="32"/>
          <w:highlight w:val="none"/>
          <w:lang w:eastAsia="zh-CN"/>
        </w:rPr>
        <w:t>。</w:t>
      </w: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 xml:space="preserve">第三部分 </w:t>
      </w:r>
      <w:r>
        <w:rPr>
          <w:rFonts w:hint="eastAsia" w:ascii="黑体" w:hAnsi="黑体" w:eastAsia="黑体"/>
          <w:kern w:val="0"/>
          <w:sz w:val="32"/>
          <w:szCs w:val="32"/>
          <w:highlight w:val="none"/>
          <w:lang w:val="en-US" w:eastAsia="zh-CN"/>
        </w:rPr>
        <w:t>2020</w:t>
      </w:r>
      <w:r>
        <w:rPr>
          <w:rFonts w:hint="eastAsia" w:ascii="黑体" w:hAnsi="黑体" w:eastAsia="黑体"/>
          <w:kern w:val="0"/>
          <w:sz w:val="32"/>
          <w:szCs w:val="32"/>
          <w:highlight w:val="none"/>
        </w:rPr>
        <w:t>年</w:t>
      </w:r>
      <w:r>
        <w:rPr>
          <w:rFonts w:hint="eastAsia" w:ascii="黑体" w:hAnsi="黑体" w:eastAsia="黑体"/>
          <w:kern w:val="0"/>
          <w:sz w:val="32"/>
          <w:szCs w:val="32"/>
          <w:highlight w:val="none"/>
          <w:lang w:val="en-US" w:eastAsia="zh-CN"/>
        </w:rPr>
        <w:t>克州民政局</w:t>
      </w:r>
      <w:r>
        <w:rPr>
          <w:rFonts w:hint="eastAsia" w:ascii="黑体" w:hAnsi="黑体" w:eastAsia="黑体"/>
          <w:kern w:val="0"/>
          <w:sz w:val="32"/>
          <w:szCs w:val="32"/>
          <w:highlight w:val="none"/>
        </w:rPr>
        <w:t>预算情况说明</w:t>
      </w:r>
    </w:p>
    <w:p>
      <w:pPr>
        <w:spacing w:line="560" w:lineRule="exact"/>
        <w:jc w:val="center"/>
        <w:rPr>
          <w:rFonts w:ascii="黑体" w:hAnsi="黑体" w:eastAsia="黑体"/>
          <w:kern w:val="0"/>
          <w:sz w:val="32"/>
          <w:szCs w:val="32"/>
          <w:highlight w:val="none"/>
        </w:rPr>
      </w:pPr>
    </w:p>
    <w:p>
      <w:pPr>
        <w:spacing w:line="560" w:lineRule="exact"/>
        <w:ind w:firstLine="640" w:firstLineChars="200"/>
        <w:rPr>
          <w:rFonts w:ascii="黑体" w:hAnsi="宋体" w:eastAsia="黑体" w:cs="宋体"/>
          <w:kern w:val="0"/>
          <w:sz w:val="32"/>
          <w:szCs w:val="32"/>
          <w:highlight w:val="none"/>
        </w:rPr>
      </w:pPr>
      <w:r>
        <w:rPr>
          <w:rFonts w:hint="eastAsia" w:ascii="黑体" w:hAnsi="黑体" w:eastAsia="黑体" w:cs="宋体"/>
          <w:bCs/>
          <w:kern w:val="0"/>
          <w:sz w:val="32"/>
          <w:szCs w:val="32"/>
          <w:highlight w:val="none"/>
        </w:rPr>
        <w:t>一、</w:t>
      </w:r>
      <w:r>
        <w:rPr>
          <w:rFonts w:hint="eastAsia" w:ascii="黑体" w:hAnsi="宋体" w:eastAsia="黑体" w:cs="宋体"/>
          <w:kern w:val="0"/>
          <w:sz w:val="32"/>
          <w:szCs w:val="32"/>
          <w:highlight w:val="none"/>
        </w:rPr>
        <w:t>关于</w:t>
      </w:r>
      <w:r>
        <w:rPr>
          <w:rFonts w:hint="eastAsia" w:ascii="黑体" w:hAnsi="宋体" w:eastAsia="黑体" w:cs="宋体"/>
          <w:kern w:val="0"/>
          <w:sz w:val="32"/>
          <w:szCs w:val="32"/>
          <w:highlight w:val="none"/>
          <w:lang w:val="en-US" w:eastAsia="zh-CN"/>
        </w:rPr>
        <w:t>克州民政局2020</w:t>
      </w:r>
      <w:r>
        <w:rPr>
          <w:rFonts w:hint="eastAsia" w:ascii="黑体" w:hAnsi="宋体" w:eastAsia="黑体" w:cs="宋体"/>
          <w:kern w:val="0"/>
          <w:sz w:val="32"/>
          <w:szCs w:val="32"/>
          <w:highlight w:val="none"/>
        </w:rPr>
        <w:t>年收支预算情况的总体说明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按照全口径预算的原则，</w:t>
      </w:r>
      <w:r>
        <w:rPr>
          <w:rFonts w:hint="eastAsia" w:ascii="仿宋_GB2312" w:hAnsi="宋体" w:eastAsia="仿宋_GB2312" w:cs="宋体"/>
          <w:kern w:val="0"/>
          <w:sz w:val="32"/>
          <w:szCs w:val="32"/>
          <w:highlight w:val="none"/>
          <w:lang w:val="en-US" w:eastAsia="zh-CN"/>
        </w:rPr>
        <w:t>克州民政局2020</w:t>
      </w:r>
      <w:r>
        <w:rPr>
          <w:rFonts w:hint="eastAsia" w:ascii="仿宋_GB2312" w:hAnsi="宋体" w:eastAsia="仿宋_GB2312" w:cs="宋体"/>
          <w:kern w:val="0"/>
          <w:sz w:val="32"/>
          <w:szCs w:val="32"/>
          <w:highlight w:val="none"/>
        </w:rPr>
        <w:t>年所有收入和支出均纳入部门预算管理。收支总预算</w:t>
      </w:r>
      <w:r>
        <w:rPr>
          <w:rFonts w:hint="eastAsia" w:ascii="仿宋_GB2312" w:hAnsi="宋体" w:eastAsia="仿宋_GB2312" w:cs="宋体"/>
          <w:kern w:val="0"/>
          <w:sz w:val="32"/>
          <w:szCs w:val="32"/>
          <w:highlight w:val="none"/>
          <w:lang w:val="en-US" w:eastAsia="zh-CN"/>
        </w:rPr>
        <w:t>526.95</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w:t>
      </w:r>
      <w:r>
        <w:rPr>
          <w:rFonts w:hint="eastAsia" w:ascii="仿宋_GB2312" w:hAnsi="宋体" w:eastAsia="仿宋_GB2312" w:cs="宋体"/>
          <w:kern w:val="0"/>
          <w:sz w:val="32"/>
          <w:szCs w:val="32"/>
          <w:highlight w:val="none"/>
          <w:lang w:val="en-US" w:eastAsia="zh-CN"/>
        </w:rPr>
        <w:t>408.05万元</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上级专项收入12万元、</w:t>
      </w:r>
      <w:r>
        <w:rPr>
          <w:rFonts w:hint="eastAsia" w:ascii="仿宋_GB2312" w:hAnsi="宋体" w:eastAsia="仿宋_GB2312" w:cs="宋体"/>
          <w:kern w:val="0"/>
          <w:sz w:val="32"/>
          <w:szCs w:val="32"/>
          <w:highlight w:val="none"/>
        </w:rPr>
        <w:t>单位上年结余（不包括国库集中支付额度结余）</w:t>
      </w:r>
      <w:r>
        <w:rPr>
          <w:rFonts w:hint="eastAsia" w:ascii="仿宋_GB2312" w:hAnsi="宋体" w:eastAsia="仿宋_GB2312" w:cs="宋体"/>
          <w:kern w:val="0"/>
          <w:sz w:val="32"/>
          <w:szCs w:val="32"/>
          <w:highlight w:val="none"/>
          <w:lang w:val="en-US" w:eastAsia="zh-CN"/>
        </w:rPr>
        <w:t>106.90万元</w:t>
      </w:r>
      <w:r>
        <w:rPr>
          <w:rFonts w:hint="eastAsia" w:ascii="仿宋_GB2312" w:hAnsi="宋体" w:eastAsia="仿宋_GB2312" w:cs="宋体"/>
          <w:kern w:val="0"/>
          <w:sz w:val="32"/>
          <w:szCs w:val="32"/>
          <w:highlight w:val="none"/>
        </w:rPr>
        <w:t>等。</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支出预算包括：社会保障和就业支出</w:t>
      </w:r>
      <w:r>
        <w:rPr>
          <w:rFonts w:hint="eastAsia" w:ascii="仿宋_GB2312" w:hAnsi="宋体" w:eastAsia="仿宋_GB2312" w:cs="宋体"/>
          <w:kern w:val="0"/>
          <w:sz w:val="32"/>
          <w:szCs w:val="32"/>
          <w:highlight w:val="none"/>
          <w:lang w:val="en-US" w:eastAsia="zh-CN"/>
        </w:rPr>
        <w:t>526.95万元</w:t>
      </w:r>
      <w:r>
        <w:rPr>
          <w:rFonts w:hint="eastAsia" w:ascii="仿宋_GB2312" w:hAnsi="宋体" w:eastAsia="仿宋_GB2312" w:cs="宋体"/>
          <w:kern w:val="0"/>
          <w:sz w:val="32"/>
          <w:szCs w:val="32"/>
          <w:highlight w:val="none"/>
        </w:rPr>
        <w:t>。</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二、关于</w:t>
      </w:r>
      <w:r>
        <w:rPr>
          <w:rFonts w:hint="eastAsia" w:ascii="黑体" w:hAnsi="宋体" w:eastAsia="黑体" w:cs="宋体"/>
          <w:kern w:val="0"/>
          <w:sz w:val="32"/>
          <w:szCs w:val="32"/>
          <w:highlight w:val="none"/>
          <w:lang w:val="en-US" w:eastAsia="zh-CN"/>
        </w:rPr>
        <w:t>克州民政局2020</w:t>
      </w:r>
      <w:r>
        <w:rPr>
          <w:rFonts w:hint="eastAsia" w:ascii="黑体" w:hAnsi="宋体" w:eastAsia="黑体" w:cs="宋体"/>
          <w:kern w:val="0"/>
          <w:sz w:val="32"/>
          <w:szCs w:val="32"/>
          <w:highlight w:val="none"/>
        </w:rPr>
        <w:t>年收入预算情况说明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w:t>
      </w:r>
      <w:r>
        <w:rPr>
          <w:rFonts w:hint="eastAsia" w:ascii="仿宋_GB2312" w:hAnsi="宋体" w:eastAsia="仿宋_GB2312" w:cs="宋体"/>
          <w:kern w:val="0"/>
          <w:sz w:val="32"/>
          <w:szCs w:val="32"/>
          <w:highlight w:val="none"/>
        </w:rPr>
        <w:t>收入预算</w:t>
      </w:r>
      <w:r>
        <w:rPr>
          <w:rFonts w:hint="eastAsia" w:ascii="仿宋_GB2312" w:hAnsi="宋体" w:eastAsia="仿宋_GB2312" w:cs="宋体"/>
          <w:kern w:val="0"/>
          <w:sz w:val="32"/>
          <w:szCs w:val="32"/>
          <w:highlight w:val="none"/>
          <w:lang w:val="en-US" w:eastAsia="zh-CN"/>
        </w:rPr>
        <w:t>526.95</w:t>
      </w:r>
      <w:r>
        <w:rPr>
          <w:rFonts w:hint="eastAsia" w:ascii="仿宋_GB2312" w:hAnsi="宋体" w:eastAsia="仿宋_GB2312" w:cs="宋体"/>
          <w:kern w:val="0"/>
          <w:sz w:val="32"/>
          <w:szCs w:val="32"/>
          <w:highlight w:val="none"/>
        </w:rPr>
        <w:t>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w:t>
      </w:r>
      <w:r>
        <w:rPr>
          <w:rFonts w:hint="eastAsia" w:ascii="仿宋_GB2312" w:hAnsi="宋体" w:eastAsia="仿宋_GB2312" w:cs="宋体"/>
          <w:kern w:val="0"/>
          <w:sz w:val="32"/>
          <w:szCs w:val="32"/>
          <w:highlight w:val="none"/>
          <w:lang w:val="en-US" w:eastAsia="zh-CN"/>
        </w:rPr>
        <w:t>408.05</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77.43</w:t>
      </w:r>
      <w:r>
        <w:rPr>
          <w:rFonts w:hint="eastAsia" w:ascii="仿宋_GB2312" w:hAnsi="宋体" w:eastAsia="仿宋_GB2312" w:cs="宋体"/>
          <w:kern w:val="0"/>
          <w:sz w:val="32"/>
          <w:szCs w:val="32"/>
          <w:highlight w:val="none"/>
        </w:rPr>
        <w:t>%，比上年减少</w:t>
      </w:r>
      <w:r>
        <w:rPr>
          <w:rFonts w:hint="eastAsia" w:ascii="仿宋_GB2312" w:hAnsi="宋体" w:eastAsia="仿宋_GB2312" w:cs="宋体"/>
          <w:kern w:val="0"/>
          <w:sz w:val="32"/>
          <w:szCs w:val="32"/>
          <w:highlight w:val="none"/>
          <w:lang w:val="en-US" w:eastAsia="zh-CN"/>
        </w:rPr>
        <w:t>557.33</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val="en-US" w:eastAsia="zh-CN"/>
        </w:rPr>
        <w:t>机构改革，人员划转减少</w:t>
      </w:r>
      <w:r>
        <w:rPr>
          <w:rFonts w:hint="eastAsia" w:ascii="仿宋_GB2312" w:hAnsi="宋体" w:eastAsia="仿宋_GB2312" w:cs="宋体"/>
          <w:kern w:val="0"/>
          <w:sz w:val="32"/>
          <w:szCs w:val="32"/>
          <w:highlight w:val="none"/>
        </w:rPr>
        <w:t xml:space="preserve">；    </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上级专项收入12万元，占2.2%，</w:t>
      </w:r>
      <w:r>
        <w:rPr>
          <w:rFonts w:hint="eastAsia" w:ascii="仿宋_GB2312" w:hAnsi="宋体" w:eastAsia="仿宋_GB2312" w:cs="宋体"/>
          <w:kern w:val="0"/>
          <w:sz w:val="32"/>
          <w:szCs w:val="32"/>
          <w:highlight w:val="none"/>
        </w:rPr>
        <w:t>比上年增加</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highlight w:val="none"/>
        </w:rPr>
        <w:t>万元，主要原因</w:t>
      </w:r>
      <w:r>
        <w:rPr>
          <w:rFonts w:hint="eastAsia" w:ascii="仿宋_GB2312" w:hAnsi="宋体" w:eastAsia="仿宋_GB2312" w:cs="宋体"/>
          <w:kern w:val="0"/>
          <w:sz w:val="32"/>
          <w:szCs w:val="32"/>
          <w:highlight w:val="none"/>
          <w:lang w:val="en-US" w:eastAsia="zh-CN"/>
        </w:rPr>
        <w:t>机构改革，追加资金</w:t>
      </w:r>
      <w:r>
        <w:rPr>
          <w:rFonts w:hint="eastAsia" w:ascii="仿宋_GB2312" w:hAnsi="宋体" w:eastAsia="仿宋_GB2312" w:cs="宋体"/>
          <w:kern w:val="0"/>
          <w:sz w:val="32"/>
          <w:szCs w:val="32"/>
          <w:highlight w:val="none"/>
        </w:rPr>
        <w:t>。</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单位上年结余（不包括国库集中支付额度结余）</w:t>
      </w:r>
      <w:r>
        <w:rPr>
          <w:rFonts w:hint="eastAsia" w:ascii="仿宋_GB2312" w:hAnsi="宋体" w:eastAsia="仿宋_GB2312" w:cs="宋体"/>
          <w:kern w:val="0"/>
          <w:sz w:val="32"/>
          <w:szCs w:val="32"/>
          <w:highlight w:val="none"/>
          <w:lang w:val="en-US" w:eastAsia="zh-CN"/>
        </w:rPr>
        <w:t>106.9</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20.37</w:t>
      </w:r>
      <w:r>
        <w:rPr>
          <w:rFonts w:hint="eastAsia" w:ascii="仿宋_GB2312" w:hAnsi="宋体" w:eastAsia="仿宋_GB2312" w:cs="宋体"/>
          <w:kern w:val="0"/>
          <w:sz w:val="32"/>
          <w:szCs w:val="32"/>
          <w:highlight w:val="none"/>
        </w:rPr>
        <w:t>%，比上年减少</w:t>
      </w:r>
      <w:r>
        <w:rPr>
          <w:rFonts w:hint="eastAsia" w:ascii="仿宋_GB2312" w:hAnsi="宋体" w:eastAsia="仿宋_GB2312" w:cs="宋体"/>
          <w:kern w:val="0"/>
          <w:sz w:val="32"/>
          <w:szCs w:val="32"/>
          <w:highlight w:val="none"/>
          <w:lang w:val="en-US" w:eastAsia="zh-CN"/>
        </w:rPr>
        <w:t>902.46</w:t>
      </w:r>
      <w:r>
        <w:rPr>
          <w:rFonts w:hint="eastAsia" w:ascii="仿宋_GB2312" w:hAnsi="宋体" w:eastAsia="仿宋_GB2312" w:cs="宋体"/>
          <w:kern w:val="0"/>
          <w:sz w:val="32"/>
          <w:szCs w:val="32"/>
          <w:highlight w:val="none"/>
        </w:rPr>
        <w:t>万元，主要原是</w:t>
      </w:r>
      <w:r>
        <w:rPr>
          <w:rFonts w:hint="eastAsia" w:ascii="仿宋_GB2312" w:hAnsi="宋体" w:eastAsia="仿宋_GB2312" w:cs="宋体"/>
          <w:kern w:val="0"/>
          <w:sz w:val="32"/>
          <w:szCs w:val="32"/>
          <w:highlight w:val="none"/>
          <w:lang w:val="en-US" w:eastAsia="zh-CN"/>
        </w:rPr>
        <w:t>机构改革，人员划转减少</w:t>
      </w:r>
      <w:r>
        <w:rPr>
          <w:rFonts w:hint="eastAsia" w:ascii="仿宋_GB2312" w:hAnsi="宋体" w:eastAsia="仿宋_GB2312" w:cs="宋体"/>
          <w:kern w:val="0"/>
          <w:sz w:val="32"/>
          <w:szCs w:val="32"/>
          <w:highlight w:val="none"/>
        </w:rPr>
        <w:t>。</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三、关于</w:t>
      </w:r>
      <w:r>
        <w:rPr>
          <w:rFonts w:hint="eastAsia" w:ascii="黑体" w:hAnsi="宋体" w:eastAsia="黑体" w:cs="宋体"/>
          <w:kern w:val="0"/>
          <w:sz w:val="32"/>
          <w:szCs w:val="32"/>
          <w:highlight w:val="none"/>
          <w:lang w:val="en-US" w:eastAsia="zh-CN"/>
        </w:rPr>
        <w:t>克州民政局2020</w:t>
      </w:r>
      <w:r>
        <w:rPr>
          <w:rFonts w:hint="eastAsia" w:ascii="黑体" w:hAnsi="宋体" w:eastAsia="黑体" w:cs="宋体"/>
          <w:kern w:val="0"/>
          <w:sz w:val="32"/>
          <w:szCs w:val="32"/>
          <w:highlight w:val="none"/>
        </w:rPr>
        <w:t>年支出预算情况说明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克州民政局2020</w:t>
      </w:r>
      <w:r>
        <w:rPr>
          <w:rFonts w:hint="eastAsia" w:ascii="仿宋_GB2312" w:hAnsi="宋体" w:eastAsia="仿宋_GB2312" w:cs="宋体"/>
          <w:kern w:val="0"/>
          <w:sz w:val="32"/>
          <w:szCs w:val="32"/>
          <w:highlight w:val="none"/>
        </w:rPr>
        <w:t>年支出预算</w:t>
      </w:r>
      <w:r>
        <w:rPr>
          <w:rFonts w:hint="eastAsia" w:ascii="仿宋_GB2312" w:hAnsi="宋体" w:eastAsia="仿宋_GB2312" w:cs="宋体"/>
          <w:kern w:val="0"/>
          <w:sz w:val="32"/>
          <w:szCs w:val="32"/>
          <w:highlight w:val="none"/>
          <w:lang w:val="en-US" w:eastAsia="zh-CN"/>
        </w:rPr>
        <w:t>526.95</w:t>
      </w:r>
      <w:r>
        <w:rPr>
          <w:rFonts w:hint="eastAsia" w:ascii="仿宋_GB2312" w:hAnsi="宋体" w:eastAsia="仿宋_GB2312" w:cs="宋体"/>
          <w:kern w:val="0"/>
          <w:sz w:val="32"/>
          <w:szCs w:val="32"/>
          <w:highlight w:val="none"/>
        </w:rPr>
        <w:t>万元，其中：</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基本支出</w:t>
      </w:r>
      <w:r>
        <w:rPr>
          <w:rFonts w:hint="eastAsia" w:ascii="仿宋_GB2312" w:hAnsi="宋体" w:eastAsia="仿宋_GB2312" w:cs="宋体"/>
          <w:kern w:val="0"/>
          <w:sz w:val="32"/>
          <w:szCs w:val="32"/>
          <w:highlight w:val="none"/>
          <w:lang w:val="en-US" w:eastAsia="zh-CN"/>
        </w:rPr>
        <w:t>507.95</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96.39</w:t>
      </w:r>
      <w:r>
        <w:rPr>
          <w:rFonts w:hint="eastAsia" w:ascii="仿宋_GB2312" w:hAnsi="宋体" w:eastAsia="仿宋_GB2312" w:cs="宋体"/>
          <w:kern w:val="0"/>
          <w:sz w:val="32"/>
          <w:szCs w:val="32"/>
          <w:highlight w:val="none"/>
        </w:rPr>
        <w:t>%，比上年减少</w:t>
      </w:r>
      <w:r>
        <w:rPr>
          <w:rFonts w:hint="eastAsia" w:ascii="仿宋_GB2312" w:hAnsi="宋体" w:eastAsia="仿宋_GB2312" w:cs="宋体"/>
          <w:kern w:val="0"/>
          <w:sz w:val="32"/>
          <w:szCs w:val="32"/>
          <w:highlight w:val="none"/>
          <w:lang w:val="en-US" w:eastAsia="zh-CN"/>
        </w:rPr>
        <w:t>826.65</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val="en-US" w:eastAsia="zh-CN"/>
        </w:rPr>
        <w:t>机构改革，人员划转减少</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b/>
          <w:spacing w:val="-6"/>
          <w:kern w:val="0"/>
          <w:sz w:val="32"/>
          <w:szCs w:val="32"/>
          <w:highlight w:val="none"/>
        </w:rPr>
      </w:pPr>
      <w:r>
        <w:rPr>
          <w:rFonts w:hint="eastAsia" w:ascii="仿宋_GB2312" w:hAnsi="宋体" w:eastAsia="仿宋_GB2312" w:cs="宋体"/>
          <w:kern w:val="0"/>
          <w:sz w:val="32"/>
          <w:szCs w:val="32"/>
          <w:highlight w:val="none"/>
        </w:rPr>
        <w:t>项目支出</w:t>
      </w:r>
      <w:r>
        <w:rPr>
          <w:rFonts w:hint="eastAsia" w:ascii="仿宋_GB2312" w:hAnsi="宋体" w:eastAsia="仿宋_GB2312" w:cs="宋体"/>
          <w:kern w:val="0"/>
          <w:sz w:val="32"/>
          <w:szCs w:val="32"/>
          <w:highlight w:val="none"/>
          <w:lang w:val="en-US" w:eastAsia="zh-CN"/>
        </w:rPr>
        <w:t>19</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3.61</w:t>
      </w:r>
      <w:r>
        <w:rPr>
          <w:rFonts w:hint="eastAsia" w:ascii="仿宋_GB2312" w:hAnsi="宋体" w:eastAsia="仿宋_GB2312" w:cs="宋体"/>
          <w:kern w:val="0"/>
          <w:sz w:val="32"/>
          <w:szCs w:val="32"/>
          <w:highlight w:val="none"/>
        </w:rPr>
        <w:t xml:space="preserve"> %，比上年减少</w:t>
      </w:r>
      <w:r>
        <w:rPr>
          <w:rFonts w:hint="eastAsia" w:ascii="仿宋_GB2312" w:hAnsi="宋体" w:eastAsia="仿宋_GB2312" w:cs="宋体"/>
          <w:kern w:val="0"/>
          <w:sz w:val="32"/>
          <w:szCs w:val="32"/>
          <w:highlight w:val="none"/>
          <w:lang w:val="en-US" w:eastAsia="zh-CN"/>
        </w:rPr>
        <w:t>760.04</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val="en-US" w:eastAsia="zh-CN"/>
        </w:rPr>
        <w:t>机构改革，人员划转减少</w:t>
      </w:r>
      <w:r>
        <w:rPr>
          <w:rFonts w:hint="eastAsia" w:ascii="仿宋_GB2312" w:hAnsi="宋体" w:eastAsia="仿宋_GB2312" w:cs="宋体"/>
          <w:kern w:val="0"/>
          <w:sz w:val="32"/>
          <w:szCs w:val="32"/>
          <w:highlight w:val="none"/>
        </w:rPr>
        <w:t>。</w:t>
      </w:r>
    </w:p>
    <w:p>
      <w:pPr>
        <w:spacing w:line="560" w:lineRule="exact"/>
        <w:ind w:firstLine="640" w:firstLineChars="200"/>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四、关于</w:t>
      </w:r>
      <w:r>
        <w:rPr>
          <w:rFonts w:hint="eastAsia" w:ascii="黑体" w:hAnsi="黑体" w:eastAsia="黑体" w:cs="宋体"/>
          <w:bCs/>
          <w:kern w:val="0"/>
          <w:sz w:val="32"/>
          <w:szCs w:val="32"/>
          <w:highlight w:val="none"/>
          <w:lang w:val="en-US" w:eastAsia="zh-CN"/>
        </w:rPr>
        <w:t>克州民政局2020</w:t>
      </w:r>
      <w:r>
        <w:rPr>
          <w:rFonts w:hint="eastAsia" w:ascii="黑体" w:hAnsi="黑体" w:eastAsia="黑体" w:cs="宋体"/>
          <w:bCs/>
          <w:kern w:val="0"/>
          <w:sz w:val="32"/>
          <w:szCs w:val="32"/>
          <w:highlight w:val="none"/>
        </w:rPr>
        <w:t>年财政拨款收支预算情况的总体说明</w:t>
      </w:r>
    </w:p>
    <w:p>
      <w:pPr>
        <w:spacing w:line="560" w:lineRule="exact"/>
        <w:ind w:firstLine="640" w:firstLineChars="200"/>
        <w:rPr>
          <w:rFonts w:ascii="仿宋_GB2312" w:hAnsi="宋体" w:eastAsia="仿宋_GB2312" w:cs="宋体"/>
          <w:spacing w:val="-4"/>
          <w:kern w:val="0"/>
          <w:sz w:val="32"/>
          <w:szCs w:val="32"/>
          <w:highlight w:val="none"/>
        </w:rPr>
      </w:pPr>
      <w:r>
        <w:rPr>
          <w:rFonts w:hint="eastAsia" w:ascii="仿宋_GB2312" w:hAnsi="宋体" w:eastAsia="仿宋_GB2312" w:cs="宋体"/>
          <w:kern w:val="0"/>
          <w:sz w:val="32"/>
          <w:szCs w:val="32"/>
          <w:highlight w:val="none"/>
          <w:lang w:val="en-US" w:eastAsia="zh-CN"/>
        </w:rPr>
        <w:t>2020</w:t>
      </w:r>
      <w:r>
        <w:rPr>
          <w:rFonts w:hint="eastAsia" w:ascii="仿宋_GB2312" w:hAnsi="宋体" w:eastAsia="仿宋_GB2312" w:cs="宋体"/>
          <w:kern w:val="0"/>
          <w:sz w:val="32"/>
          <w:szCs w:val="32"/>
          <w:highlight w:val="none"/>
        </w:rPr>
        <w:t>年财政拨款收支总预算408.05万元。</w:t>
      </w:r>
    </w:p>
    <w:p>
      <w:pPr>
        <w:spacing w:line="560" w:lineRule="exact"/>
        <w:ind w:firstLine="616" w:firstLineChars="200"/>
        <w:rPr>
          <w:rFonts w:hint="eastAsia"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w:t>
      </w:r>
    </w:p>
    <w:p>
      <w:pPr>
        <w:spacing w:line="550" w:lineRule="exact"/>
        <w:ind w:firstLine="640" w:firstLineChars="200"/>
        <w:rPr>
          <w:rFonts w:hint="eastAsia" w:ascii="仿宋_GB2312" w:hAnsi="宋体" w:eastAsia="仿宋_GB2312" w:cs="宋体"/>
          <w:spacing w:val="-6"/>
          <w:kern w:val="0"/>
          <w:sz w:val="32"/>
          <w:szCs w:val="32"/>
          <w:highlight w:val="none"/>
        </w:rPr>
      </w:pPr>
      <w:r>
        <w:rPr>
          <w:rFonts w:hint="eastAsia" w:ascii="仿宋_GB2312" w:hAnsi="宋体" w:eastAsia="仿宋_GB2312" w:cs="宋体"/>
          <w:kern w:val="0"/>
          <w:sz w:val="32"/>
          <w:szCs w:val="32"/>
          <w:highlight w:val="none"/>
        </w:rPr>
        <w:t>支出预算包括：社会保障和就业支出</w:t>
      </w:r>
      <w:r>
        <w:rPr>
          <w:rFonts w:hint="eastAsia" w:ascii="仿宋_GB2312" w:hAnsi="宋体" w:eastAsia="仿宋_GB2312" w:cs="宋体"/>
          <w:kern w:val="0"/>
          <w:sz w:val="32"/>
          <w:szCs w:val="32"/>
          <w:highlight w:val="none"/>
          <w:lang w:val="en-US" w:eastAsia="zh-CN"/>
        </w:rPr>
        <w:t>408.05</w:t>
      </w:r>
      <w:r>
        <w:rPr>
          <w:rFonts w:hint="eastAsia" w:ascii="仿宋_GB2312" w:hAnsi="宋体" w:eastAsia="仿宋_GB2312" w:cs="宋体"/>
          <w:kern w:val="0"/>
          <w:sz w:val="32"/>
          <w:szCs w:val="32"/>
          <w:highlight w:val="none"/>
        </w:rPr>
        <w:t>万元，主要用于</w:t>
      </w:r>
      <w:r>
        <w:rPr>
          <w:rFonts w:hint="eastAsia" w:ascii="仿宋_GB2312" w:hAnsi="宋体" w:eastAsia="仿宋_GB2312" w:cs="宋体"/>
          <w:kern w:val="0"/>
          <w:sz w:val="32"/>
          <w:szCs w:val="32"/>
          <w:highlight w:val="none"/>
          <w:lang w:eastAsia="zh-CN"/>
        </w:rPr>
        <w:t>人员经费</w:t>
      </w:r>
      <w:r>
        <w:rPr>
          <w:rFonts w:hint="eastAsia" w:ascii="仿宋_GB2312" w:hAnsi="宋体" w:eastAsia="仿宋_GB2312" w:cs="宋体"/>
          <w:kern w:val="0"/>
          <w:sz w:val="32"/>
          <w:szCs w:val="32"/>
          <w:highlight w:val="none"/>
          <w:lang w:val="en-US" w:eastAsia="zh-CN"/>
        </w:rPr>
        <w:t>377.5万元，公用经费23.55</w:t>
      </w:r>
      <w:r>
        <w:rPr>
          <w:rFonts w:hint="eastAsia" w:ascii="仿宋_GB2312" w:hAnsi="宋体" w:eastAsia="仿宋_GB2312" w:cs="宋体"/>
          <w:kern w:val="0"/>
          <w:sz w:val="32"/>
          <w:szCs w:val="32"/>
          <w:highlight w:val="none"/>
          <w:lang w:eastAsia="zh-CN"/>
        </w:rPr>
        <w:t>万元，</w:t>
      </w:r>
      <w:r>
        <w:rPr>
          <w:rFonts w:hint="eastAsia" w:ascii="仿宋_GB2312" w:hAnsi="宋体" w:eastAsia="仿宋_GB2312" w:cs="宋体"/>
          <w:kern w:val="0"/>
          <w:sz w:val="32"/>
          <w:szCs w:val="32"/>
          <w:highlight w:val="none"/>
          <w:lang w:val="en-US" w:eastAsia="zh-CN"/>
        </w:rPr>
        <w:t>群众</w:t>
      </w:r>
      <w:r>
        <w:rPr>
          <w:rFonts w:hint="eastAsia" w:ascii="仿宋_GB2312" w:hAnsi="宋体" w:eastAsia="仿宋_GB2312" w:cs="宋体"/>
          <w:kern w:val="0"/>
          <w:sz w:val="32"/>
          <w:szCs w:val="32"/>
          <w:highlight w:val="none"/>
          <w:lang w:eastAsia="zh-CN"/>
        </w:rPr>
        <w:t>工作经费</w:t>
      </w:r>
      <w:r>
        <w:rPr>
          <w:rFonts w:hint="eastAsia" w:ascii="仿宋_GB2312" w:hAnsi="宋体" w:eastAsia="仿宋_GB2312" w:cs="宋体"/>
          <w:kern w:val="0"/>
          <w:sz w:val="32"/>
          <w:szCs w:val="32"/>
          <w:highlight w:val="none"/>
          <w:lang w:val="en-US" w:eastAsia="zh-CN"/>
        </w:rPr>
        <w:t>7万元。</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五、关于</w:t>
      </w:r>
      <w:r>
        <w:rPr>
          <w:rFonts w:hint="eastAsia" w:ascii="黑体" w:hAnsi="宋体" w:eastAsia="黑体" w:cs="宋体"/>
          <w:kern w:val="0"/>
          <w:sz w:val="32"/>
          <w:szCs w:val="32"/>
          <w:highlight w:val="none"/>
          <w:lang w:val="en-US" w:eastAsia="zh-CN"/>
        </w:rPr>
        <w:t>克州民政局2020</w:t>
      </w:r>
      <w:r>
        <w:rPr>
          <w:rFonts w:hint="eastAsia" w:ascii="黑体" w:hAnsi="宋体" w:eastAsia="黑体" w:cs="宋体"/>
          <w:kern w:val="0"/>
          <w:sz w:val="32"/>
          <w:szCs w:val="32"/>
          <w:highlight w:val="none"/>
        </w:rPr>
        <w:t>年一般公共预算当年拨款情况说明</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（一）一般公用预算当年拨款规模变化情况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克州民政局2020</w:t>
      </w:r>
      <w:r>
        <w:rPr>
          <w:rFonts w:hint="eastAsia" w:ascii="仿宋_GB2312" w:hAnsi="宋体" w:eastAsia="仿宋_GB2312" w:cs="宋体"/>
          <w:kern w:val="0"/>
          <w:sz w:val="32"/>
          <w:szCs w:val="32"/>
          <w:highlight w:val="none"/>
        </w:rPr>
        <w:t>年一般公共预算拨款基本支出</w:t>
      </w:r>
      <w:r>
        <w:rPr>
          <w:rFonts w:hint="eastAsia" w:ascii="仿宋_GB2312" w:hAnsi="宋体" w:eastAsia="仿宋_GB2312" w:cs="宋体"/>
          <w:kern w:val="0"/>
          <w:sz w:val="32"/>
          <w:szCs w:val="32"/>
          <w:highlight w:val="none"/>
          <w:lang w:val="en-US" w:eastAsia="zh-CN"/>
        </w:rPr>
        <w:t>526.95</w:t>
      </w:r>
      <w:r>
        <w:rPr>
          <w:rFonts w:hint="eastAsia" w:ascii="仿宋_GB2312" w:hAnsi="宋体" w:eastAsia="仿宋_GB2312" w:cs="宋体"/>
          <w:kern w:val="0"/>
          <w:sz w:val="32"/>
          <w:szCs w:val="32"/>
          <w:highlight w:val="none"/>
        </w:rPr>
        <w:t>万元，比上年执行数减少</w:t>
      </w:r>
      <w:r>
        <w:rPr>
          <w:rFonts w:hint="eastAsia" w:ascii="仿宋_GB2312" w:hAnsi="宋体" w:eastAsia="仿宋_GB2312" w:cs="宋体"/>
          <w:kern w:val="0"/>
          <w:sz w:val="32"/>
          <w:szCs w:val="32"/>
          <w:highlight w:val="none"/>
          <w:lang w:val="en-US" w:eastAsia="zh-CN"/>
        </w:rPr>
        <w:t>810.65</w:t>
      </w:r>
      <w:r>
        <w:rPr>
          <w:rFonts w:hint="eastAsia" w:ascii="仿宋_GB2312" w:hAnsi="宋体" w:eastAsia="仿宋_GB2312" w:cs="宋体"/>
          <w:kern w:val="0"/>
          <w:sz w:val="32"/>
          <w:szCs w:val="32"/>
          <w:highlight w:val="none"/>
        </w:rPr>
        <w:t>万</w:t>
      </w:r>
      <w:r>
        <w:rPr>
          <w:rFonts w:hint="eastAsia" w:ascii="仿宋_GB2312" w:hAnsi="宋体" w:eastAsia="仿宋_GB2312" w:cs="宋体"/>
          <w:kern w:val="0"/>
          <w:sz w:val="32"/>
          <w:szCs w:val="32"/>
          <w:highlight w:val="none"/>
        </w:rPr>
        <w:t>元，下降</w:t>
      </w:r>
      <w:r>
        <w:rPr>
          <w:rFonts w:hint="eastAsia" w:ascii="仿宋_GB2312" w:hAnsi="宋体" w:eastAsia="仿宋_GB2312" w:cs="宋体"/>
          <w:kern w:val="0"/>
          <w:sz w:val="32"/>
          <w:szCs w:val="32"/>
          <w:highlight w:val="none"/>
          <w:lang w:val="en-US" w:eastAsia="zh-CN"/>
        </w:rPr>
        <w:t>60.6</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机构改革，人员划转减少。</w:t>
      </w:r>
      <w:r>
        <w:rPr>
          <w:rFonts w:hint="eastAsia" w:ascii="仿宋_GB2312" w:hAnsi="宋体" w:eastAsia="仿宋_GB2312" w:cs="宋体"/>
          <w:kern w:val="0"/>
          <w:sz w:val="32"/>
          <w:szCs w:val="32"/>
          <w:highlight w:val="none"/>
        </w:rPr>
        <w:t xml:space="preserve">     </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（二）一般公共预算当年拨款结构情况</w:t>
      </w:r>
    </w:p>
    <w:p>
      <w:pPr>
        <w:spacing w:line="560" w:lineRule="exact"/>
        <w:ind w:firstLine="640" w:firstLineChars="200"/>
        <w:rPr>
          <w:rFonts w:hint="default" w:ascii="仿宋_GB2312" w:hAnsi="宋体" w:eastAsia="仿宋_GB2312" w:cs="宋体"/>
          <w:color w:val="auto"/>
          <w:kern w:val="0"/>
          <w:sz w:val="32"/>
          <w:szCs w:val="32"/>
          <w:highlight w:val="none"/>
          <w:lang w:val="en-US" w:eastAsia="zh-CN"/>
        </w:rPr>
      </w:pPr>
      <w:r>
        <w:rPr>
          <w:rFonts w:hint="eastAsia" w:ascii="仿宋_GB2312" w:eastAsia="仿宋_GB2312"/>
          <w:color w:val="auto"/>
          <w:sz w:val="32"/>
          <w:szCs w:val="32"/>
          <w:highlight w:val="none"/>
        </w:rPr>
        <w:t>社会保障和就业支出（</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408.05</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占</w:t>
      </w:r>
      <w:r>
        <w:rPr>
          <w:rFonts w:hint="eastAsia" w:ascii="仿宋_GB2312" w:hAnsi="宋体" w:eastAsia="仿宋_GB2312" w:cs="宋体"/>
          <w:color w:val="auto"/>
          <w:kern w:val="0"/>
          <w:sz w:val="32"/>
          <w:szCs w:val="32"/>
          <w:highlight w:val="none"/>
          <w:lang w:val="en-US" w:eastAsia="zh-CN"/>
        </w:rPr>
        <w:t>100%</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（三）一般公共预算当年拨款具体使用情况</w:t>
      </w:r>
    </w:p>
    <w:p>
      <w:pPr>
        <w:widowControl/>
        <w:spacing w:line="500" w:lineRule="exact"/>
        <w:ind w:firstLine="64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社会保障和就业支出</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208</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民政管理事务</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02</w:t>
      </w:r>
      <w:r>
        <w:rPr>
          <w:rFonts w:ascii="仿宋_GB2312" w:hAnsi="宋体" w:eastAsia="仿宋_GB2312" w:cs="宋体"/>
          <w:color w:val="auto"/>
          <w:kern w:val="0"/>
          <w:sz w:val="32"/>
          <w:szCs w:val="32"/>
          <w:highlight w:val="none"/>
        </w:rPr>
        <w:t>）行政运行（</w:t>
      </w:r>
      <w:r>
        <w:rPr>
          <w:rFonts w:hint="eastAsia" w:ascii="仿宋_GB2312" w:hAnsi="宋体" w:eastAsia="仿宋_GB2312" w:cs="宋体"/>
          <w:color w:val="auto"/>
          <w:kern w:val="0"/>
          <w:sz w:val="32"/>
          <w:szCs w:val="32"/>
          <w:highlight w:val="none"/>
        </w:rPr>
        <w:t>01</w:t>
      </w:r>
      <w:r>
        <w:rPr>
          <w:rFonts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shd w:val="clear" w:color="auto" w:fill="auto"/>
        </w:rPr>
        <w:t>20</w:t>
      </w:r>
      <w:r>
        <w:rPr>
          <w:rFonts w:hint="eastAsia" w:ascii="仿宋_GB2312" w:hAnsi="宋体" w:eastAsia="仿宋_GB2312" w:cs="宋体"/>
          <w:b w:val="0"/>
          <w:bCs w:val="0"/>
          <w:color w:val="auto"/>
          <w:kern w:val="0"/>
          <w:sz w:val="32"/>
          <w:szCs w:val="32"/>
          <w:highlight w:val="none"/>
          <w:shd w:val="clear" w:color="auto" w:fill="auto"/>
          <w:lang w:val="en-US" w:eastAsia="zh-CN"/>
        </w:rPr>
        <w:t>20</w:t>
      </w:r>
      <w:r>
        <w:rPr>
          <w:rFonts w:ascii="仿宋_GB2312" w:hAnsi="宋体" w:eastAsia="仿宋_GB2312" w:cs="宋体"/>
          <w:b w:val="0"/>
          <w:bCs w:val="0"/>
          <w:color w:val="auto"/>
          <w:kern w:val="0"/>
          <w:sz w:val="32"/>
          <w:szCs w:val="32"/>
          <w:highlight w:val="none"/>
          <w:shd w:val="clear" w:color="auto" w:fill="auto"/>
        </w:rPr>
        <w:t>年预算数为</w:t>
      </w:r>
      <w:r>
        <w:rPr>
          <w:rFonts w:hint="eastAsia" w:ascii="仿宋_GB2312" w:hAnsi="宋体" w:eastAsia="仿宋_GB2312" w:cs="宋体"/>
          <w:b w:val="0"/>
          <w:bCs w:val="0"/>
          <w:color w:val="auto"/>
          <w:kern w:val="0"/>
          <w:sz w:val="32"/>
          <w:szCs w:val="32"/>
          <w:highlight w:val="none"/>
          <w:shd w:val="clear" w:color="auto" w:fill="auto"/>
          <w:lang w:val="en-US" w:eastAsia="zh-CN"/>
        </w:rPr>
        <w:t>408.05</w:t>
      </w:r>
      <w:r>
        <w:rPr>
          <w:rFonts w:ascii="仿宋_GB2312" w:hAnsi="宋体" w:eastAsia="仿宋_GB2312" w:cs="宋体"/>
          <w:b w:val="0"/>
          <w:bCs w:val="0"/>
          <w:color w:val="auto"/>
          <w:kern w:val="0"/>
          <w:sz w:val="32"/>
          <w:szCs w:val="32"/>
          <w:highlight w:val="none"/>
          <w:shd w:val="clear" w:color="auto" w:fill="auto"/>
        </w:rPr>
        <w:t>万元，</w:t>
      </w:r>
      <w:r>
        <w:rPr>
          <w:rFonts w:hint="eastAsia" w:ascii="仿宋_GB2312" w:hAnsi="宋体" w:eastAsia="仿宋_GB2312" w:cs="宋体"/>
          <w:b w:val="0"/>
          <w:bCs w:val="0"/>
          <w:color w:val="auto"/>
          <w:kern w:val="0"/>
          <w:sz w:val="32"/>
          <w:szCs w:val="32"/>
          <w:highlight w:val="none"/>
          <w:shd w:val="clear" w:color="auto" w:fill="auto"/>
        </w:rPr>
        <w:t>比上年</w:t>
      </w:r>
      <w:r>
        <w:rPr>
          <w:rFonts w:hint="eastAsia" w:ascii="仿宋_GB2312" w:hAnsi="宋体" w:eastAsia="仿宋_GB2312" w:cs="宋体"/>
          <w:color w:val="auto"/>
          <w:kern w:val="0"/>
          <w:sz w:val="32"/>
          <w:szCs w:val="32"/>
          <w:highlight w:val="none"/>
        </w:rPr>
        <w:t>执行数</w:t>
      </w:r>
      <w:r>
        <w:rPr>
          <w:rFonts w:hint="eastAsia" w:ascii="仿宋_GB2312" w:hAnsi="宋体" w:eastAsia="仿宋_GB2312" w:cs="宋体"/>
          <w:color w:val="auto"/>
          <w:kern w:val="0"/>
          <w:sz w:val="32"/>
          <w:szCs w:val="32"/>
          <w:highlight w:val="none"/>
          <w:lang w:eastAsia="zh-CN"/>
        </w:rPr>
        <w:t>增加</w:t>
      </w:r>
      <w:r>
        <w:rPr>
          <w:rFonts w:hint="eastAsia" w:ascii="仿宋_GB2312" w:hAnsi="宋体" w:eastAsia="仿宋_GB2312" w:cs="宋体"/>
          <w:color w:val="auto"/>
          <w:kern w:val="0"/>
          <w:sz w:val="32"/>
          <w:szCs w:val="32"/>
          <w:highlight w:val="none"/>
          <w:lang w:val="en-US" w:eastAsia="zh-CN"/>
        </w:rPr>
        <w:t>133.34</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增加</w:t>
      </w:r>
      <w:r>
        <w:rPr>
          <w:rFonts w:hint="eastAsia" w:ascii="仿宋_GB2312" w:hAnsi="宋体" w:eastAsia="仿宋_GB2312" w:cs="宋体"/>
          <w:color w:val="auto"/>
          <w:kern w:val="0"/>
          <w:sz w:val="32"/>
          <w:szCs w:val="32"/>
          <w:highlight w:val="none"/>
          <w:lang w:val="en-US" w:eastAsia="zh-CN"/>
        </w:rPr>
        <w:t>2.06</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eastAsia="zh-CN"/>
        </w:rPr>
        <w:t>人员调资</w:t>
      </w:r>
      <w:r>
        <w:rPr>
          <w:rFonts w:hint="eastAsia" w:ascii="仿宋_GB2312" w:hAnsi="宋体" w:eastAsia="仿宋_GB2312" w:cs="宋体"/>
          <w:b w:val="0"/>
          <w:bCs w:val="0"/>
          <w:color w:val="auto"/>
          <w:kern w:val="0"/>
          <w:sz w:val="32"/>
          <w:szCs w:val="32"/>
          <w:highlight w:val="none"/>
          <w:shd w:val="clear" w:color="auto" w:fill="auto"/>
        </w:rPr>
        <w:t>；</w:t>
      </w:r>
      <w:r>
        <w:rPr>
          <w:rFonts w:hint="eastAsia" w:ascii="仿宋_GB2312" w:hAnsi="宋体" w:eastAsia="仿宋_GB2312" w:cs="宋体"/>
          <w:kern w:val="0"/>
          <w:sz w:val="32"/>
          <w:szCs w:val="32"/>
          <w:highlight w:val="none"/>
          <w:lang w:val="en-US" w:eastAsia="zh-CN"/>
        </w:rPr>
        <w:t>上级专项收入</w:t>
      </w:r>
      <w:r>
        <w:rPr>
          <w:rFonts w:hint="eastAsia" w:ascii="仿宋_GB2312" w:hAnsi="宋体" w:eastAsia="仿宋_GB2312" w:cs="宋体"/>
          <w:color w:val="auto"/>
          <w:kern w:val="0"/>
          <w:sz w:val="32"/>
          <w:szCs w:val="32"/>
          <w:highlight w:val="none"/>
        </w:rPr>
        <w:t>11万元，</w:t>
      </w:r>
      <w:r>
        <w:rPr>
          <w:rFonts w:hint="eastAsia" w:ascii="仿宋_GB2312" w:hAnsi="宋体" w:eastAsia="仿宋_GB2312" w:cs="宋体"/>
          <w:color w:val="auto"/>
          <w:kern w:val="0"/>
          <w:sz w:val="32"/>
          <w:szCs w:val="32"/>
          <w:highlight w:val="none"/>
          <w:lang w:val="en-US" w:eastAsia="zh-CN"/>
        </w:rPr>
        <w:t>主要原因是</w:t>
      </w:r>
      <w:r>
        <w:rPr>
          <w:rFonts w:hint="eastAsia" w:ascii="仿宋_GB2312" w:hAnsi="宋体" w:eastAsia="仿宋_GB2312" w:cs="宋体"/>
          <w:kern w:val="0"/>
          <w:sz w:val="32"/>
          <w:szCs w:val="32"/>
          <w:highlight w:val="none"/>
          <w:lang w:val="en-US" w:eastAsia="zh-CN"/>
        </w:rPr>
        <w:t>机构改革，追加资金</w:t>
      </w:r>
      <w:r>
        <w:rPr>
          <w:rFonts w:hint="eastAsia" w:ascii="仿宋_GB2312" w:hAnsi="宋体" w:eastAsia="仿宋_GB2312" w:cs="宋体"/>
          <w:color w:val="auto"/>
          <w:kern w:val="0"/>
          <w:sz w:val="32"/>
          <w:szCs w:val="32"/>
          <w:highlight w:val="none"/>
        </w:rPr>
        <w:t>；</w:t>
      </w:r>
    </w:p>
    <w:p>
      <w:pPr>
        <w:widowControl/>
        <w:spacing w:line="500" w:lineRule="exact"/>
        <w:ind w:firstLine="640"/>
        <w:jc w:val="left"/>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社会保障和就业支出</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208</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民政管理事务</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02</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其他民政管理事务支出</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99</w:t>
      </w:r>
      <w:r>
        <w:rPr>
          <w:rFonts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shd w:val="clear" w:color="auto" w:fill="auto"/>
        </w:rPr>
        <w:t>20</w:t>
      </w:r>
      <w:r>
        <w:rPr>
          <w:rFonts w:hint="eastAsia" w:ascii="仿宋_GB2312" w:hAnsi="宋体" w:eastAsia="仿宋_GB2312" w:cs="宋体"/>
          <w:b w:val="0"/>
          <w:bCs w:val="0"/>
          <w:color w:val="auto"/>
          <w:kern w:val="0"/>
          <w:sz w:val="32"/>
          <w:szCs w:val="32"/>
          <w:highlight w:val="none"/>
          <w:shd w:val="clear" w:color="auto" w:fill="auto"/>
          <w:lang w:val="en-US" w:eastAsia="zh-CN"/>
        </w:rPr>
        <w:t>20</w:t>
      </w:r>
      <w:r>
        <w:rPr>
          <w:rFonts w:ascii="仿宋_GB2312" w:hAnsi="宋体" w:eastAsia="仿宋_GB2312" w:cs="宋体"/>
          <w:b w:val="0"/>
          <w:bCs w:val="0"/>
          <w:color w:val="auto"/>
          <w:kern w:val="0"/>
          <w:sz w:val="32"/>
          <w:szCs w:val="32"/>
          <w:highlight w:val="none"/>
          <w:shd w:val="clear" w:color="auto" w:fill="auto"/>
        </w:rPr>
        <w:t>年预算数为</w:t>
      </w:r>
      <w:r>
        <w:rPr>
          <w:rFonts w:hint="eastAsia" w:ascii="仿宋_GB2312" w:hAnsi="宋体" w:eastAsia="仿宋_GB2312" w:cs="宋体"/>
          <w:b w:val="0"/>
          <w:bCs w:val="0"/>
          <w:color w:val="auto"/>
          <w:kern w:val="0"/>
          <w:sz w:val="32"/>
          <w:szCs w:val="32"/>
          <w:highlight w:val="none"/>
          <w:shd w:val="clear" w:color="auto" w:fill="auto"/>
          <w:lang w:val="en-US" w:eastAsia="zh-CN"/>
        </w:rPr>
        <w:t>19</w:t>
      </w:r>
      <w:r>
        <w:rPr>
          <w:rFonts w:ascii="仿宋_GB2312" w:hAnsi="宋体" w:eastAsia="仿宋_GB2312" w:cs="宋体"/>
          <w:b w:val="0"/>
          <w:bCs w:val="0"/>
          <w:color w:val="auto"/>
          <w:kern w:val="0"/>
          <w:sz w:val="32"/>
          <w:szCs w:val="32"/>
          <w:highlight w:val="none"/>
          <w:shd w:val="clear" w:color="auto" w:fill="auto"/>
        </w:rPr>
        <w:t>万元，</w:t>
      </w:r>
      <w:r>
        <w:rPr>
          <w:rFonts w:hint="eastAsia" w:ascii="仿宋_GB2312" w:hAnsi="宋体" w:eastAsia="仿宋_GB2312" w:cs="宋体"/>
          <w:b w:val="0"/>
          <w:bCs w:val="0"/>
          <w:color w:val="auto"/>
          <w:kern w:val="0"/>
          <w:sz w:val="32"/>
          <w:szCs w:val="32"/>
          <w:highlight w:val="none"/>
          <w:shd w:val="clear" w:color="auto" w:fill="auto"/>
        </w:rPr>
        <w:t>比上年</w:t>
      </w:r>
      <w:r>
        <w:rPr>
          <w:rFonts w:hint="eastAsia" w:ascii="仿宋_GB2312" w:hAnsi="宋体" w:eastAsia="仿宋_GB2312" w:cs="宋体"/>
          <w:color w:val="auto"/>
          <w:kern w:val="0"/>
          <w:sz w:val="32"/>
          <w:szCs w:val="32"/>
          <w:highlight w:val="none"/>
        </w:rPr>
        <w:t>执行数</w:t>
      </w:r>
      <w:r>
        <w:rPr>
          <w:rFonts w:hint="eastAsia" w:ascii="仿宋_GB2312" w:hAnsi="宋体" w:eastAsia="仿宋_GB2312" w:cs="宋体"/>
          <w:color w:val="auto"/>
          <w:kern w:val="0"/>
          <w:sz w:val="32"/>
          <w:szCs w:val="32"/>
          <w:highlight w:val="none"/>
          <w:lang w:val="en-US" w:eastAsia="zh-CN"/>
        </w:rPr>
        <w:t>减少9.06</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val="en-US" w:eastAsia="zh-CN"/>
        </w:rPr>
        <w:t>47.68</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机构改革，人员减少，项目减少。</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六、关于</w:t>
      </w:r>
      <w:r>
        <w:rPr>
          <w:rFonts w:hint="eastAsia" w:ascii="黑体" w:hAnsi="宋体" w:eastAsia="黑体" w:cs="宋体"/>
          <w:kern w:val="0"/>
          <w:sz w:val="32"/>
          <w:szCs w:val="32"/>
          <w:highlight w:val="none"/>
          <w:lang w:val="en-US" w:eastAsia="zh-CN"/>
        </w:rPr>
        <w:t>克州民政局2020</w:t>
      </w:r>
      <w:r>
        <w:rPr>
          <w:rFonts w:hint="eastAsia" w:ascii="黑体" w:hAnsi="宋体" w:eastAsia="黑体" w:cs="宋体"/>
          <w:kern w:val="0"/>
          <w:sz w:val="32"/>
          <w:szCs w:val="32"/>
          <w:highlight w:val="none"/>
        </w:rPr>
        <w:t>年一般公共预算基本支出情况说明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克州民政局2020</w:t>
      </w:r>
      <w:r>
        <w:rPr>
          <w:rFonts w:hint="eastAsia" w:ascii="仿宋_GB2312" w:hAnsi="宋体" w:eastAsia="仿宋_GB2312" w:cs="宋体"/>
          <w:kern w:val="0"/>
          <w:sz w:val="32"/>
          <w:szCs w:val="32"/>
          <w:highlight w:val="none"/>
        </w:rPr>
        <w:t>年一般公共预算基本支出</w:t>
      </w:r>
      <w:r>
        <w:rPr>
          <w:rFonts w:hint="eastAsia" w:ascii="仿宋_GB2312" w:hAnsi="宋体" w:eastAsia="仿宋_GB2312" w:cs="宋体"/>
          <w:kern w:val="0"/>
          <w:sz w:val="32"/>
          <w:szCs w:val="32"/>
          <w:highlight w:val="none"/>
          <w:lang w:val="en-US" w:eastAsia="zh-CN"/>
        </w:rPr>
        <w:t>401.05</w:t>
      </w:r>
      <w:r>
        <w:rPr>
          <w:rFonts w:hint="eastAsia" w:ascii="仿宋_GB2312" w:hAnsi="宋体" w:eastAsia="仿宋_GB2312" w:cs="宋体"/>
          <w:kern w:val="0"/>
          <w:sz w:val="32"/>
          <w:szCs w:val="32"/>
          <w:highlight w:val="none"/>
        </w:rPr>
        <w:t>万元， 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人员经费</w:t>
      </w:r>
      <w:r>
        <w:rPr>
          <w:rFonts w:hint="eastAsia" w:ascii="仿宋_GB2312" w:hAnsi="宋体" w:eastAsia="仿宋_GB2312" w:cs="宋体"/>
          <w:kern w:val="0"/>
          <w:sz w:val="32"/>
          <w:szCs w:val="32"/>
          <w:highlight w:val="none"/>
          <w:lang w:val="en-US" w:eastAsia="zh-CN"/>
        </w:rPr>
        <w:t>377.5</w:t>
      </w:r>
      <w:r>
        <w:rPr>
          <w:rFonts w:hint="eastAsia" w:ascii="仿宋_GB2312" w:hAnsi="宋体" w:eastAsia="仿宋_GB2312" w:cs="宋体"/>
          <w:kern w:val="0"/>
          <w:sz w:val="32"/>
          <w:szCs w:val="32"/>
          <w:highlight w:val="none"/>
        </w:rPr>
        <w:t>万元，主要包括：基本工资</w:t>
      </w:r>
      <w:r>
        <w:rPr>
          <w:rFonts w:hint="eastAsia" w:ascii="仿宋_GB2312" w:hAnsi="宋体" w:eastAsia="仿宋_GB2312" w:cs="宋体"/>
          <w:kern w:val="0"/>
          <w:sz w:val="32"/>
          <w:szCs w:val="32"/>
          <w:highlight w:val="none"/>
          <w:lang w:val="en-US" w:eastAsia="zh-CN"/>
        </w:rPr>
        <w:t>105.38</w:t>
      </w:r>
      <w:r>
        <w:rPr>
          <w:rFonts w:hint="eastAsia" w:ascii="仿宋_GB2312" w:hAnsi="宋体" w:eastAsia="仿宋_GB2312" w:cs="宋体"/>
          <w:kern w:val="0"/>
          <w:sz w:val="32"/>
          <w:szCs w:val="32"/>
          <w:highlight w:val="none"/>
        </w:rPr>
        <w:t>万元、津贴补贴</w:t>
      </w:r>
      <w:r>
        <w:rPr>
          <w:rFonts w:hint="eastAsia" w:ascii="仿宋_GB2312" w:hAnsi="宋体" w:eastAsia="仿宋_GB2312" w:cs="宋体"/>
          <w:kern w:val="0"/>
          <w:sz w:val="32"/>
          <w:szCs w:val="32"/>
          <w:highlight w:val="none"/>
          <w:lang w:val="en-US" w:eastAsia="zh-CN"/>
        </w:rPr>
        <w:t>133.22</w:t>
      </w:r>
      <w:r>
        <w:rPr>
          <w:rFonts w:hint="eastAsia" w:ascii="仿宋_GB2312" w:hAnsi="宋体" w:eastAsia="仿宋_GB2312" w:cs="宋体"/>
          <w:kern w:val="0"/>
          <w:sz w:val="32"/>
          <w:szCs w:val="32"/>
          <w:highlight w:val="none"/>
        </w:rPr>
        <w:t>万元、奖金</w:t>
      </w:r>
      <w:r>
        <w:rPr>
          <w:rFonts w:hint="eastAsia" w:ascii="仿宋_GB2312" w:hAnsi="宋体" w:eastAsia="仿宋_GB2312" w:cs="宋体"/>
          <w:kern w:val="0"/>
          <w:sz w:val="32"/>
          <w:szCs w:val="32"/>
          <w:highlight w:val="none"/>
          <w:lang w:val="en-US" w:eastAsia="zh-CN"/>
        </w:rPr>
        <w:t>8.78</w:t>
      </w:r>
      <w:r>
        <w:rPr>
          <w:rFonts w:hint="eastAsia" w:ascii="仿宋_GB2312" w:hAnsi="宋体" w:eastAsia="仿宋_GB2312" w:cs="宋体"/>
          <w:kern w:val="0"/>
          <w:sz w:val="32"/>
          <w:szCs w:val="32"/>
          <w:highlight w:val="none"/>
        </w:rPr>
        <w:t>万元、机关事业单位基本养老保险缴费</w:t>
      </w:r>
      <w:r>
        <w:rPr>
          <w:rFonts w:hint="eastAsia" w:ascii="仿宋_GB2312" w:hAnsi="宋体" w:eastAsia="仿宋_GB2312" w:cs="宋体"/>
          <w:kern w:val="0"/>
          <w:sz w:val="32"/>
          <w:szCs w:val="32"/>
          <w:highlight w:val="none"/>
          <w:lang w:val="en-US" w:eastAsia="zh-CN"/>
        </w:rPr>
        <w:t>34.81</w:t>
      </w:r>
      <w:r>
        <w:rPr>
          <w:rFonts w:hint="eastAsia" w:ascii="仿宋_GB2312" w:hAnsi="宋体" w:eastAsia="仿宋_GB2312" w:cs="宋体"/>
          <w:kern w:val="0"/>
          <w:sz w:val="32"/>
          <w:szCs w:val="32"/>
          <w:highlight w:val="none"/>
        </w:rPr>
        <w:t>万元、其他社会保障缴费</w:t>
      </w:r>
      <w:r>
        <w:rPr>
          <w:rFonts w:hint="eastAsia" w:ascii="仿宋_GB2312" w:hAnsi="宋体" w:eastAsia="仿宋_GB2312" w:cs="宋体"/>
          <w:kern w:val="0"/>
          <w:sz w:val="32"/>
          <w:szCs w:val="32"/>
          <w:highlight w:val="none"/>
          <w:lang w:val="en-US" w:eastAsia="zh-CN"/>
        </w:rPr>
        <w:t>25.48万元</w:t>
      </w:r>
      <w:r>
        <w:rPr>
          <w:rFonts w:hint="eastAsia" w:ascii="仿宋_GB2312" w:hAnsi="宋体" w:eastAsia="仿宋_GB2312" w:cs="宋体"/>
          <w:kern w:val="0"/>
          <w:sz w:val="32"/>
          <w:szCs w:val="32"/>
          <w:highlight w:val="none"/>
        </w:rPr>
        <w:t>、住房公积金</w:t>
      </w:r>
      <w:r>
        <w:rPr>
          <w:rFonts w:hint="eastAsia" w:ascii="仿宋_GB2312" w:hAnsi="宋体" w:eastAsia="仿宋_GB2312" w:cs="宋体"/>
          <w:kern w:val="0"/>
          <w:sz w:val="32"/>
          <w:szCs w:val="32"/>
          <w:highlight w:val="none"/>
          <w:lang w:val="en-US" w:eastAsia="zh-CN"/>
        </w:rPr>
        <w:t>25</w:t>
      </w:r>
      <w:r>
        <w:rPr>
          <w:rFonts w:hint="eastAsia" w:ascii="仿宋_GB2312" w:hAnsi="宋体" w:eastAsia="仿宋_GB2312" w:cs="宋体"/>
          <w:kern w:val="0"/>
          <w:sz w:val="32"/>
          <w:szCs w:val="32"/>
          <w:highlight w:val="none"/>
        </w:rPr>
        <w:t>万元、离休费</w:t>
      </w:r>
      <w:r>
        <w:rPr>
          <w:rFonts w:hint="eastAsia" w:ascii="仿宋_GB2312" w:hAnsi="宋体" w:eastAsia="仿宋_GB2312" w:cs="宋体"/>
          <w:kern w:val="0"/>
          <w:sz w:val="32"/>
          <w:szCs w:val="32"/>
          <w:highlight w:val="none"/>
          <w:lang w:val="en-US" w:eastAsia="zh-CN"/>
        </w:rPr>
        <w:t>16.27</w:t>
      </w:r>
      <w:r>
        <w:rPr>
          <w:rFonts w:hint="eastAsia" w:ascii="仿宋_GB2312" w:hAnsi="宋体" w:eastAsia="仿宋_GB2312" w:cs="宋体"/>
          <w:kern w:val="0"/>
          <w:sz w:val="32"/>
          <w:szCs w:val="32"/>
          <w:highlight w:val="none"/>
        </w:rPr>
        <w:t>万元、退休费</w:t>
      </w:r>
      <w:r>
        <w:rPr>
          <w:rFonts w:hint="eastAsia" w:ascii="仿宋_GB2312" w:hAnsi="宋体" w:eastAsia="仿宋_GB2312" w:cs="宋体"/>
          <w:kern w:val="0"/>
          <w:sz w:val="32"/>
          <w:szCs w:val="32"/>
          <w:highlight w:val="none"/>
          <w:lang w:val="en-US" w:eastAsia="zh-CN"/>
        </w:rPr>
        <w:t>13.77</w:t>
      </w:r>
      <w:r>
        <w:rPr>
          <w:rFonts w:hint="eastAsia" w:ascii="仿宋_GB2312" w:hAnsi="宋体" w:eastAsia="仿宋_GB2312" w:cs="宋体"/>
          <w:kern w:val="0"/>
          <w:sz w:val="32"/>
          <w:szCs w:val="32"/>
          <w:highlight w:val="none"/>
        </w:rPr>
        <w:t>万元、奖励金</w:t>
      </w:r>
      <w:r>
        <w:rPr>
          <w:rFonts w:hint="eastAsia" w:ascii="仿宋_GB2312" w:hAnsi="宋体" w:eastAsia="仿宋_GB2312" w:cs="宋体"/>
          <w:kern w:val="0"/>
          <w:sz w:val="32"/>
          <w:szCs w:val="32"/>
          <w:highlight w:val="none"/>
          <w:lang w:val="en-US" w:eastAsia="zh-CN"/>
        </w:rPr>
        <w:t>1.38</w:t>
      </w:r>
      <w:r>
        <w:rPr>
          <w:rFonts w:hint="eastAsia" w:ascii="仿宋_GB2312" w:hAnsi="宋体" w:eastAsia="仿宋_GB2312" w:cs="宋体"/>
          <w:kern w:val="0"/>
          <w:sz w:val="32"/>
          <w:szCs w:val="32"/>
          <w:highlight w:val="none"/>
        </w:rPr>
        <w:t>万元其他对个人和家庭的补助</w:t>
      </w:r>
      <w:r>
        <w:rPr>
          <w:rFonts w:hint="eastAsia" w:ascii="仿宋_GB2312" w:hAnsi="宋体" w:eastAsia="仿宋_GB2312" w:cs="宋体"/>
          <w:kern w:val="0"/>
          <w:sz w:val="32"/>
          <w:szCs w:val="32"/>
          <w:highlight w:val="none"/>
          <w:lang w:val="en-US" w:eastAsia="zh-CN"/>
        </w:rPr>
        <w:t>13.4</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公用经费</w:t>
      </w:r>
      <w:r>
        <w:rPr>
          <w:rFonts w:hint="eastAsia" w:ascii="仿宋_GB2312" w:hAnsi="宋体" w:eastAsia="仿宋_GB2312" w:cs="宋体"/>
          <w:kern w:val="0"/>
          <w:sz w:val="32"/>
          <w:szCs w:val="32"/>
          <w:highlight w:val="none"/>
          <w:lang w:val="en-US" w:eastAsia="zh-CN"/>
        </w:rPr>
        <w:t>23.55</w:t>
      </w:r>
      <w:r>
        <w:rPr>
          <w:rFonts w:hint="eastAsia" w:ascii="仿宋_GB2312" w:hAnsi="宋体" w:eastAsia="仿宋_GB2312" w:cs="宋体"/>
          <w:kern w:val="0"/>
          <w:sz w:val="32"/>
          <w:szCs w:val="32"/>
          <w:highlight w:val="none"/>
        </w:rPr>
        <w:t>万元，主要包括：办公费</w:t>
      </w:r>
      <w:r>
        <w:rPr>
          <w:rFonts w:hint="eastAsia" w:ascii="仿宋_GB2312" w:hAnsi="宋体" w:eastAsia="仿宋_GB2312" w:cs="宋体"/>
          <w:kern w:val="0"/>
          <w:sz w:val="32"/>
          <w:szCs w:val="32"/>
          <w:highlight w:val="none"/>
          <w:lang w:val="en-US" w:eastAsia="zh-CN"/>
        </w:rPr>
        <w:t>2.5</w:t>
      </w:r>
      <w:r>
        <w:rPr>
          <w:rFonts w:hint="eastAsia" w:ascii="仿宋_GB2312" w:hAnsi="宋体" w:eastAsia="仿宋_GB2312" w:cs="宋体"/>
          <w:kern w:val="0"/>
          <w:sz w:val="32"/>
          <w:szCs w:val="32"/>
          <w:highlight w:val="none"/>
        </w:rPr>
        <w:t>万元、印刷费</w:t>
      </w:r>
      <w:r>
        <w:rPr>
          <w:rFonts w:hint="eastAsia" w:ascii="仿宋_GB2312" w:hAnsi="宋体" w:eastAsia="仿宋_GB2312" w:cs="宋体"/>
          <w:kern w:val="0"/>
          <w:sz w:val="32"/>
          <w:szCs w:val="32"/>
          <w:highlight w:val="none"/>
          <w:lang w:val="en-US" w:eastAsia="zh-CN"/>
        </w:rPr>
        <w:t>0.5</w:t>
      </w:r>
      <w:r>
        <w:rPr>
          <w:rFonts w:hint="eastAsia" w:ascii="仿宋_GB2312" w:hAnsi="宋体" w:eastAsia="仿宋_GB2312" w:cs="宋体"/>
          <w:kern w:val="0"/>
          <w:sz w:val="32"/>
          <w:szCs w:val="32"/>
          <w:highlight w:val="none"/>
        </w:rPr>
        <w:t>万元、手续费</w:t>
      </w:r>
      <w:r>
        <w:rPr>
          <w:rFonts w:hint="eastAsia" w:ascii="仿宋_GB2312" w:hAnsi="宋体" w:eastAsia="仿宋_GB2312" w:cs="宋体"/>
          <w:kern w:val="0"/>
          <w:sz w:val="32"/>
          <w:szCs w:val="32"/>
          <w:highlight w:val="none"/>
          <w:lang w:val="en-US" w:eastAsia="zh-CN"/>
        </w:rPr>
        <w:t>0.05</w:t>
      </w:r>
      <w:r>
        <w:rPr>
          <w:rFonts w:hint="eastAsia" w:ascii="仿宋_GB2312" w:hAnsi="宋体" w:eastAsia="仿宋_GB2312" w:cs="宋体"/>
          <w:kern w:val="0"/>
          <w:sz w:val="32"/>
          <w:szCs w:val="32"/>
          <w:highlight w:val="none"/>
        </w:rPr>
        <w:t>万元、水费</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万元、电费</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万元、邮电费</w:t>
      </w:r>
      <w:r>
        <w:rPr>
          <w:rFonts w:hint="eastAsia" w:ascii="仿宋_GB2312" w:hAnsi="宋体" w:eastAsia="仿宋_GB2312" w:cs="宋体"/>
          <w:kern w:val="0"/>
          <w:sz w:val="32"/>
          <w:szCs w:val="32"/>
          <w:highlight w:val="none"/>
          <w:lang w:val="en-US" w:eastAsia="zh-CN"/>
        </w:rPr>
        <w:t>0.05</w:t>
      </w:r>
      <w:r>
        <w:rPr>
          <w:rFonts w:hint="eastAsia" w:ascii="仿宋_GB2312" w:hAnsi="宋体" w:eastAsia="仿宋_GB2312" w:cs="宋体"/>
          <w:kern w:val="0"/>
          <w:sz w:val="32"/>
          <w:szCs w:val="32"/>
          <w:highlight w:val="none"/>
        </w:rPr>
        <w:t>万元、取暖费</w:t>
      </w:r>
      <w:r>
        <w:rPr>
          <w:rFonts w:hint="eastAsia" w:ascii="仿宋_GB2312" w:hAnsi="宋体" w:eastAsia="仿宋_GB2312" w:cs="宋体"/>
          <w:kern w:val="0"/>
          <w:sz w:val="32"/>
          <w:szCs w:val="32"/>
          <w:highlight w:val="none"/>
          <w:lang w:val="en-US" w:eastAsia="zh-CN"/>
        </w:rPr>
        <w:t>4.87</w:t>
      </w:r>
      <w:r>
        <w:rPr>
          <w:rFonts w:hint="eastAsia" w:ascii="仿宋_GB2312" w:hAnsi="宋体" w:eastAsia="仿宋_GB2312" w:cs="宋体"/>
          <w:kern w:val="0"/>
          <w:sz w:val="32"/>
          <w:szCs w:val="32"/>
          <w:highlight w:val="none"/>
        </w:rPr>
        <w:t>万元、差旅费</w:t>
      </w:r>
      <w:r>
        <w:rPr>
          <w:rFonts w:hint="eastAsia" w:ascii="仿宋_GB2312" w:hAnsi="宋体" w:eastAsia="仿宋_GB2312" w:cs="宋体"/>
          <w:kern w:val="0"/>
          <w:sz w:val="32"/>
          <w:szCs w:val="32"/>
          <w:highlight w:val="none"/>
          <w:lang w:val="en-US" w:eastAsia="zh-CN"/>
        </w:rPr>
        <w:t>2.8</w:t>
      </w:r>
      <w:r>
        <w:rPr>
          <w:rFonts w:hint="eastAsia" w:ascii="仿宋_GB2312" w:hAnsi="宋体" w:eastAsia="仿宋_GB2312" w:cs="宋体"/>
          <w:kern w:val="0"/>
          <w:sz w:val="32"/>
          <w:szCs w:val="32"/>
          <w:highlight w:val="none"/>
        </w:rPr>
        <w:t>万元、维修（护）费</w:t>
      </w:r>
      <w:r>
        <w:rPr>
          <w:rFonts w:hint="eastAsia" w:ascii="仿宋_GB2312" w:hAnsi="宋体" w:eastAsia="仿宋_GB2312" w:cs="宋体"/>
          <w:kern w:val="0"/>
          <w:sz w:val="32"/>
          <w:szCs w:val="32"/>
          <w:highlight w:val="none"/>
          <w:lang w:val="en-US" w:eastAsia="zh-CN"/>
        </w:rPr>
        <w:t>0.5</w:t>
      </w:r>
      <w:r>
        <w:rPr>
          <w:rFonts w:hint="eastAsia" w:ascii="仿宋_GB2312" w:hAnsi="宋体" w:eastAsia="仿宋_GB2312" w:cs="宋体"/>
          <w:kern w:val="0"/>
          <w:sz w:val="32"/>
          <w:szCs w:val="32"/>
          <w:highlight w:val="none"/>
        </w:rPr>
        <w:t>万元、培训费</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万元、公务接待费</w:t>
      </w:r>
      <w:r>
        <w:rPr>
          <w:rFonts w:hint="eastAsia" w:ascii="仿宋_GB2312" w:hAnsi="宋体" w:eastAsia="仿宋_GB2312" w:cs="宋体"/>
          <w:kern w:val="0"/>
          <w:sz w:val="32"/>
          <w:szCs w:val="32"/>
          <w:highlight w:val="none"/>
          <w:lang w:val="en-US" w:eastAsia="zh-CN"/>
        </w:rPr>
        <w:t>0.5</w:t>
      </w:r>
      <w:r>
        <w:rPr>
          <w:rFonts w:hint="eastAsia" w:ascii="仿宋_GB2312" w:hAnsi="宋体" w:eastAsia="仿宋_GB2312" w:cs="宋体"/>
          <w:kern w:val="0"/>
          <w:sz w:val="32"/>
          <w:szCs w:val="32"/>
          <w:highlight w:val="none"/>
        </w:rPr>
        <w:t>万元、工会经费</w:t>
      </w:r>
      <w:r>
        <w:rPr>
          <w:rFonts w:hint="eastAsia" w:ascii="仿宋_GB2312" w:hAnsi="宋体" w:eastAsia="仿宋_GB2312" w:cs="宋体"/>
          <w:kern w:val="0"/>
          <w:sz w:val="32"/>
          <w:szCs w:val="32"/>
          <w:highlight w:val="none"/>
          <w:lang w:val="en-US" w:eastAsia="zh-CN"/>
        </w:rPr>
        <w:t>1.49</w:t>
      </w:r>
      <w:r>
        <w:rPr>
          <w:rFonts w:hint="eastAsia" w:ascii="仿宋_GB2312" w:hAnsi="宋体" w:eastAsia="仿宋_GB2312" w:cs="宋体"/>
          <w:kern w:val="0"/>
          <w:sz w:val="32"/>
          <w:szCs w:val="32"/>
          <w:highlight w:val="none"/>
        </w:rPr>
        <w:t>万元、福利费</w:t>
      </w:r>
      <w:r>
        <w:rPr>
          <w:rFonts w:hint="eastAsia" w:ascii="仿宋_GB2312" w:hAnsi="宋体" w:eastAsia="仿宋_GB2312" w:cs="宋体"/>
          <w:kern w:val="0"/>
          <w:sz w:val="32"/>
          <w:szCs w:val="32"/>
          <w:highlight w:val="none"/>
          <w:lang w:val="en-US" w:eastAsia="zh-CN"/>
        </w:rPr>
        <w:t>2.69</w:t>
      </w:r>
      <w:r>
        <w:rPr>
          <w:rFonts w:hint="eastAsia" w:ascii="仿宋_GB2312" w:hAnsi="宋体" w:eastAsia="仿宋_GB2312" w:cs="宋体"/>
          <w:kern w:val="0"/>
          <w:sz w:val="32"/>
          <w:szCs w:val="32"/>
          <w:highlight w:val="none"/>
        </w:rPr>
        <w:t>万元、公务用车运行维护费</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万元、办公设备购置</w:t>
      </w:r>
      <w:r>
        <w:rPr>
          <w:rFonts w:hint="eastAsia" w:ascii="仿宋_GB2312" w:hAnsi="宋体" w:eastAsia="仿宋_GB2312" w:cs="宋体"/>
          <w:kern w:val="0"/>
          <w:sz w:val="32"/>
          <w:szCs w:val="32"/>
          <w:highlight w:val="none"/>
          <w:lang w:val="en-US" w:eastAsia="zh-CN"/>
        </w:rPr>
        <w:t>1.6</w:t>
      </w:r>
      <w:r>
        <w:rPr>
          <w:rFonts w:hint="eastAsia" w:ascii="仿宋_GB2312" w:hAnsi="宋体" w:eastAsia="仿宋_GB2312" w:cs="宋体"/>
          <w:kern w:val="0"/>
          <w:sz w:val="32"/>
          <w:szCs w:val="32"/>
          <w:highlight w:val="none"/>
        </w:rPr>
        <w:t>万元。</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七、关于</w:t>
      </w:r>
      <w:r>
        <w:rPr>
          <w:rFonts w:hint="eastAsia" w:ascii="黑体" w:hAnsi="宋体" w:eastAsia="黑体" w:cs="宋体"/>
          <w:kern w:val="0"/>
          <w:sz w:val="32"/>
          <w:szCs w:val="32"/>
          <w:highlight w:val="none"/>
          <w:lang w:val="en-US" w:eastAsia="zh-CN"/>
        </w:rPr>
        <w:t>克州民政局2020</w:t>
      </w:r>
      <w:r>
        <w:rPr>
          <w:rFonts w:hint="eastAsia" w:ascii="黑体" w:hAnsi="宋体" w:eastAsia="黑体" w:cs="宋体"/>
          <w:kern w:val="0"/>
          <w:sz w:val="32"/>
          <w:szCs w:val="32"/>
          <w:highlight w:val="none"/>
        </w:rPr>
        <w:t>年项目支出情况说明</w:t>
      </w:r>
    </w:p>
    <w:p>
      <w:pPr>
        <w:widowControl/>
        <w:spacing w:line="560" w:lineRule="exact"/>
        <w:ind w:firstLine="643"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情况一：（项目支出、专项业务费按下列内容说明）</w:t>
      </w:r>
    </w:p>
    <w:p>
      <w:pPr>
        <w:widowControl/>
        <w:spacing w:line="560" w:lineRule="exact"/>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联建工作经费</w:t>
      </w:r>
    </w:p>
    <w:p>
      <w:pPr>
        <w:widowControl/>
        <w:spacing w:line="560" w:lineRule="exact"/>
        <w:ind w:firstLine="640" w:firstLineChars="200"/>
        <w:jc w:val="left"/>
        <w:rPr>
          <w:rFonts w:hint="eastAsia" w:ascii="仿宋_GB2312" w:hAnsi="黑体" w:eastAsia="仿宋_GB2312"/>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联建工作经费</w:t>
      </w:r>
    </w:p>
    <w:p>
      <w:pPr>
        <w:widowControl/>
        <w:spacing w:line="560" w:lineRule="exact"/>
        <w:ind w:firstLine="640" w:firstLineChars="200"/>
        <w:jc w:val="left"/>
        <w:rPr>
          <w:rFonts w:ascii="仿宋_GB2312" w:hAnsi="黑体" w:eastAsia="仿宋_GB2312"/>
          <w:sz w:val="32"/>
          <w:szCs w:val="32"/>
          <w:highlight w:val="none"/>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：7万元</w:t>
      </w:r>
    </w:p>
    <w:p>
      <w:pPr>
        <w:widowControl/>
        <w:spacing w:line="560" w:lineRule="exact"/>
        <w:ind w:firstLine="640" w:firstLineChars="200"/>
        <w:jc w:val="left"/>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克州民政局</w:t>
      </w:r>
    </w:p>
    <w:p>
      <w:pPr>
        <w:widowControl/>
        <w:spacing w:line="560" w:lineRule="exact"/>
        <w:ind w:firstLine="640" w:firstLineChars="200"/>
        <w:jc w:val="left"/>
        <w:rPr>
          <w:rFonts w:ascii="仿宋_GB2312" w:hAnsi="黑体" w:eastAsia="仿宋_GB2312"/>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工作经费</w:t>
      </w:r>
    </w:p>
    <w:p>
      <w:pPr>
        <w:widowControl/>
        <w:spacing w:line="560" w:lineRule="exact"/>
        <w:ind w:firstLine="640" w:firstLineChars="200"/>
        <w:jc w:val="left"/>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rPr>
        <w:t>年全年</w:t>
      </w:r>
    </w:p>
    <w:p>
      <w:pPr>
        <w:widowControl/>
        <w:numPr>
          <w:ilvl w:val="0"/>
          <w:numId w:val="1"/>
        </w:numPr>
        <w:spacing w:line="560" w:lineRule="exact"/>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为民办实事工作经费</w:t>
      </w:r>
    </w:p>
    <w:p>
      <w:pPr>
        <w:widowControl/>
        <w:numPr>
          <w:ilvl w:val="0"/>
          <w:numId w:val="0"/>
        </w:numPr>
        <w:spacing w:line="560" w:lineRule="exact"/>
        <w:ind w:firstLine="640" w:firstLineChars="200"/>
        <w:jc w:val="left"/>
        <w:rPr>
          <w:rFonts w:hint="eastAsia" w:ascii="仿宋_GB2312" w:hAnsi="黑体" w:eastAsia="仿宋_GB2312"/>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为民办实事工作经费</w:t>
      </w:r>
    </w:p>
    <w:p>
      <w:pPr>
        <w:widowControl/>
        <w:spacing w:line="560" w:lineRule="exact"/>
        <w:ind w:firstLine="640" w:firstLineChars="200"/>
        <w:jc w:val="left"/>
        <w:rPr>
          <w:rFonts w:ascii="仿宋_GB2312" w:hAnsi="黑体" w:eastAsia="仿宋_GB2312"/>
          <w:sz w:val="32"/>
          <w:szCs w:val="32"/>
          <w:highlight w:val="none"/>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12</w:t>
      </w:r>
      <w:r>
        <w:rPr>
          <w:rFonts w:hint="eastAsia" w:ascii="仿宋_GB2312" w:hAnsi="黑体" w:eastAsia="仿宋_GB2312"/>
          <w:sz w:val="32"/>
          <w:szCs w:val="32"/>
          <w:highlight w:val="none"/>
        </w:rPr>
        <w:t>万元</w:t>
      </w:r>
    </w:p>
    <w:p>
      <w:pPr>
        <w:widowControl/>
        <w:spacing w:line="560" w:lineRule="exact"/>
        <w:ind w:firstLine="640" w:firstLineChars="200"/>
        <w:jc w:val="left"/>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克州民政局</w:t>
      </w:r>
    </w:p>
    <w:p>
      <w:pPr>
        <w:widowControl/>
        <w:spacing w:line="560" w:lineRule="exact"/>
        <w:ind w:firstLine="640" w:firstLineChars="200"/>
        <w:jc w:val="left"/>
        <w:rPr>
          <w:rFonts w:ascii="仿宋_GB2312" w:hAnsi="黑体" w:eastAsia="仿宋_GB2312"/>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工作经费</w:t>
      </w:r>
    </w:p>
    <w:p>
      <w:pPr>
        <w:widowControl/>
        <w:spacing w:line="560" w:lineRule="exact"/>
        <w:ind w:firstLine="640" w:firstLineChars="200"/>
        <w:jc w:val="left"/>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rPr>
        <w:t>年全年</w:t>
      </w:r>
    </w:p>
    <w:p>
      <w:pPr>
        <w:spacing w:line="56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情况二：（</w:t>
      </w:r>
      <w:r>
        <w:rPr>
          <w:rFonts w:ascii="仿宋_GB2312" w:hAnsi="宋体" w:eastAsia="仿宋_GB2312"/>
          <w:b/>
          <w:sz w:val="32"/>
          <w:szCs w:val="22"/>
          <w:highlight w:val="none"/>
        </w:rPr>
        <w:t>属于</w:t>
      </w:r>
      <w:r>
        <w:rPr>
          <w:rFonts w:ascii="仿宋_GB2312" w:hAnsi="宋体" w:eastAsia="仿宋_GB2312"/>
          <w:b/>
          <w:spacing w:val="-8"/>
          <w:sz w:val="32"/>
          <w:szCs w:val="22"/>
          <w:highlight w:val="none"/>
        </w:rPr>
        <w:t>对个人补贴的项目支出</w:t>
      </w:r>
      <w:r>
        <w:rPr>
          <w:rFonts w:hint="eastAsia" w:ascii="仿宋_GB2312" w:hAnsi="黑体" w:eastAsia="仿宋_GB2312"/>
          <w:b/>
          <w:sz w:val="32"/>
          <w:szCs w:val="32"/>
          <w:highlight w:val="none"/>
        </w:rPr>
        <w:t>按下列内容说明）</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无</w:t>
      </w:r>
    </w:p>
    <w:p>
      <w:pPr>
        <w:spacing w:line="560" w:lineRule="exact"/>
        <w:ind w:firstLine="640" w:firstLineChars="200"/>
        <w:rPr>
          <w:rFonts w:hint="eastAsia" w:ascii="仿宋_GB2312" w:hAnsi="黑体" w:eastAsia="仿宋_GB2312"/>
          <w:sz w:val="32"/>
          <w:szCs w:val="32"/>
          <w:highlight w:val="none"/>
          <w:lang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黑体" w:eastAsia="仿宋_GB2312"/>
          <w:sz w:val="32"/>
          <w:szCs w:val="32"/>
          <w:highlight w:val="none"/>
          <w:lang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黑体" w:eastAsia="仿宋_GB2312"/>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黑体" w:eastAsia="仿宋_GB2312"/>
          <w:sz w:val="32"/>
          <w:szCs w:val="32"/>
          <w:highlight w:val="none"/>
          <w:lang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宋体" w:eastAsia="仿宋_GB2312"/>
          <w:sz w:val="32"/>
          <w:szCs w:val="22"/>
          <w:highlight w:val="none"/>
          <w:lang w:eastAsia="zh-CN"/>
        </w:rPr>
      </w:pPr>
      <w:r>
        <w:rPr>
          <w:rFonts w:ascii="仿宋_GB2312" w:hAnsi="宋体" w:eastAsia="仿宋_GB2312"/>
          <w:sz w:val="32"/>
          <w:szCs w:val="22"/>
          <w:highlight w:val="none"/>
        </w:rPr>
        <w:t>资金来源</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宋体" w:eastAsia="仿宋_GB2312"/>
          <w:sz w:val="32"/>
          <w:szCs w:val="22"/>
          <w:highlight w:val="none"/>
          <w:lang w:eastAsia="zh-CN"/>
        </w:rPr>
      </w:pPr>
      <w:r>
        <w:rPr>
          <w:rFonts w:ascii="仿宋_GB2312" w:hAnsi="宋体" w:eastAsia="仿宋_GB2312"/>
          <w:sz w:val="32"/>
          <w:szCs w:val="22"/>
          <w:highlight w:val="none"/>
        </w:rPr>
        <w:t>补贴人数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宋体" w:eastAsia="仿宋_GB2312"/>
          <w:sz w:val="32"/>
          <w:szCs w:val="22"/>
          <w:highlight w:val="none"/>
          <w:lang w:eastAsia="zh-CN"/>
        </w:rPr>
      </w:pPr>
      <w:r>
        <w:rPr>
          <w:rFonts w:ascii="仿宋_GB2312" w:hAnsi="宋体" w:eastAsia="仿宋_GB2312"/>
          <w:sz w:val="32"/>
          <w:szCs w:val="22"/>
          <w:highlight w:val="none"/>
        </w:rPr>
        <w:t>补贴标准</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宋体" w:eastAsia="仿宋_GB2312"/>
          <w:sz w:val="32"/>
          <w:szCs w:val="22"/>
          <w:highlight w:val="none"/>
          <w:lang w:eastAsia="zh-CN"/>
        </w:rPr>
      </w:pPr>
      <w:r>
        <w:rPr>
          <w:rFonts w:ascii="仿宋_GB2312" w:hAnsi="宋体" w:eastAsia="仿宋_GB2312"/>
          <w:sz w:val="32"/>
          <w:szCs w:val="22"/>
          <w:highlight w:val="none"/>
        </w:rPr>
        <w:t>补贴范围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宋体" w:eastAsia="仿宋_GB2312"/>
          <w:sz w:val="32"/>
          <w:szCs w:val="22"/>
          <w:highlight w:val="none"/>
        </w:rPr>
        <w:t>补贴方式</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宋体" w:eastAsia="仿宋_GB2312"/>
          <w:sz w:val="32"/>
          <w:szCs w:val="22"/>
          <w:highlight w:val="none"/>
          <w:lang w:eastAsia="zh-CN"/>
        </w:rPr>
      </w:pPr>
      <w:r>
        <w:rPr>
          <w:rFonts w:hint="eastAsia" w:ascii="仿宋_GB2312" w:hAnsi="宋体" w:eastAsia="仿宋_GB2312" w:cs="宋体"/>
          <w:kern w:val="0"/>
          <w:sz w:val="32"/>
          <w:szCs w:val="32"/>
          <w:highlight w:val="none"/>
        </w:rPr>
        <w:t>发放程序：</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宋体" w:eastAsia="仿宋_GB2312"/>
          <w:sz w:val="32"/>
          <w:szCs w:val="22"/>
          <w:highlight w:val="none"/>
        </w:rPr>
        <w:t>受益人群和社会效益</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无</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八、关于</w:t>
      </w:r>
      <w:r>
        <w:rPr>
          <w:rFonts w:hint="eastAsia" w:ascii="黑体" w:hAnsi="宋体" w:eastAsia="黑体" w:cs="宋体"/>
          <w:kern w:val="0"/>
          <w:sz w:val="32"/>
          <w:szCs w:val="32"/>
          <w:highlight w:val="none"/>
          <w:lang w:val="en-US" w:eastAsia="zh-CN"/>
        </w:rPr>
        <w:t>克州民政局2020</w:t>
      </w:r>
      <w:r>
        <w:rPr>
          <w:rFonts w:hint="eastAsia" w:ascii="黑体" w:hAnsi="宋体" w:eastAsia="黑体" w:cs="宋体"/>
          <w:kern w:val="0"/>
          <w:sz w:val="32"/>
          <w:szCs w:val="32"/>
          <w:highlight w:val="none"/>
        </w:rPr>
        <w:t>年一般公共预算“三公”经费预算情况说明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克州民政局2020</w:t>
      </w:r>
      <w:r>
        <w:rPr>
          <w:rFonts w:hint="eastAsia" w:ascii="仿宋_GB2312" w:hAnsi="宋体" w:eastAsia="仿宋_GB2312" w:cs="宋体"/>
          <w:kern w:val="0"/>
          <w:sz w:val="32"/>
          <w:szCs w:val="32"/>
          <w:highlight w:val="none"/>
        </w:rPr>
        <w:t>年“三公”经费财政拨款预算数为</w:t>
      </w:r>
      <w:r>
        <w:rPr>
          <w:rFonts w:hint="eastAsia" w:ascii="仿宋_GB2312" w:hAnsi="宋体" w:eastAsia="仿宋_GB2312" w:cs="宋体"/>
          <w:kern w:val="0"/>
          <w:sz w:val="32"/>
          <w:szCs w:val="32"/>
          <w:highlight w:val="none"/>
          <w:lang w:val="en-US" w:eastAsia="zh-CN"/>
        </w:rPr>
        <w:t>2.5</w:t>
      </w:r>
      <w:r>
        <w:rPr>
          <w:rFonts w:hint="eastAsia" w:ascii="仿宋_GB2312" w:hAnsi="宋体" w:eastAsia="仿宋_GB2312" w:cs="宋体"/>
          <w:kern w:val="0"/>
          <w:sz w:val="32"/>
          <w:szCs w:val="32"/>
          <w:highlight w:val="none"/>
        </w:rPr>
        <w:t xml:space="preserve">   万元，其中：因公出国（境）费</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万元，公务用车购置</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万元，公务用车运行费</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万元，公务接待费</w:t>
      </w:r>
      <w:r>
        <w:rPr>
          <w:rFonts w:hint="eastAsia" w:ascii="仿宋_GB2312" w:hAnsi="宋体" w:eastAsia="仿宋_GB2312" w:cs="宋体"/>
          <w:kern w:val="0"/>
          <w:sz w:val="32"/>
          <w:szCs w:val="32"/>
          <w:highlight w:val="none"/>
          <w:lang w:val="en-US" w:eastAsia="zh-CN"/>
        </w:rPr>
        <w:t>0.5</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2020</w:t>
      </w:r>
      <w:r>
        <w:rPr>
          <w:rFonts w:hint="eastAsia" w:ascii="仿宋_GB2312" w:hAnsi="宋体" w:eastAsia="仿宋_GB2312" w:cs="宋体"/>
          <w:kern w:val="0"/>
          <w:sz w:val="32"/>
          <w:szCs w:val="32"/>
          <w:highlight w:val="none"/>
        </w:rPr>
        <w:t>年“三公”经费财政拨款预算比上年减少</w:t>
      </w:r>
      <w:r>
        <w:rPr>
          <w:rFonts w:hint="eastAsia" w:ascii="仿宋_GB2312" w:hAnsi="宋体" w:eastAsia="仿宋_GB2312" w:cs="宋体"/>
          <w:kern w:val="0"/>
          <w:sz w:val="32"/>
          <w:szCs w:val="32"/>
          <w:highlight w:val="none"/>
          <w:lang w:val="en-US" w:eastAsia="zh-CN"/>
        </w:rPr>
        <w:t>1.3</w:t>
      </w:r>
      <w:r>
        <w:rPr>
          <w:rFonts w:hint="eastAsia" w:ascii="仿宋_GB2312" w:hAnsi="宋体" w:eastAsia="仿宋_GB2312" w:cs="宋体"/>
          <w:kern w:val="0"/>
          <w:sz w:val="32"/>
          <w:szCs w:val="32"/>
          <w:highlight w:val="none"/>
        </w:rPr>
        <w:t>万元，其中：因公出国（境）费增加（减少）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val="en-US" w:eastAsia="zh-CN"/>
        </w:rPr>
        <w:t>未安排预算</w:t>
      </w:r>
      <w:r>
        <w:rPr>
          <w:rFonts w:hint="eastAsia" w:ascii="仿宋_GB2312" w:hAnsi="宋体" w:eastAsia="仿宋_GB2312" w:cs="宋体"/>
          <w:kern w:val="0"/>
          <w:sz w:val="32"/>
          <w:szCs w:val="32"/>
          <w:highlight w:val="none"/>
        </w:rPr>
        <w:t>；公务用车购置费为0，未安排预算。[或公务用车购置费增加（减少）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万元，主要原因是未安排预算]；公务用车运行费减少</w:t>
      </w:r>
      <w:r>
        <w:rPr>
          <w:rFonts w:hint="eastAsia" w:ascii="仿宋_GB2312" w:hAnsi="宋体" w:eastAsia="仿宋_GB2312" w:cs="宋体"/>
          <w:kern w:val="0"/>
          <w:sz w:val="32"/>
          <w:szCs w:val="32"/>
          <w:highlight w:val="none"/>
          <w:lang w:val="en-US" w:eastAsia="zh-CN"/>
        </w:rPr>
        <w:t>1.3</w:t>
      </w:r>
      <w:r>
        <w:rPr>
          <w:rFonts w:hint="eastAsia" w:ascii="仿宋_GB2312" w:hAnsi="宋体" w:eastAsia="仿宋_GB2312" w:cs="宋体"/>
          <w:kern w:val="0"/>
          <w:sz w:val="32"/>
          <w:szCs w:val="32"/>
          <w:highlight w:val="none"/>
        </w:rPr>
        <w:t>万元，主要原因是压缩经费，严格执行八项规定；公务接待费增加（减少）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val="en-US" w:eastAsia="zh-CN"/>
        </w:rPr>
        <w:t>与上年保持一致</w:t>
      </w:r>
      <w:r>
        <w:rPr>
          <w:rFonts w:hint="eastAsia" w:ascii="仿宋_GB2312" w:hAnsi="宋体" w:eastAsia="仿宋_GB2312" w:cs="宋体"/>
          <w:kern w:val="0"/>
          <w:sz w:val="32"/>
          <w:szCs w:val="32"/>
          <w:highlight w:val="none"/>
        </w:rPr>
        <w:t>。</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九、关于</w:t>
      </w:r>
      <w:r>
        <w:rPr>
          <w:rFonts w:hint="eastAsia" w:ascii="黑体" w:hAnsi="宋体" w:eastAsia="黑体" w:cs="宋体"/>
          <w:kern w:val="0"/>
          <w:sz w:val="32"/>
          <w:szCs w:val="32"/>
          <w:highlight w:val="none"/>
          <w:lang w:val="en-US" w:eastAsia="zh-CN"/>
        </w:rPr>
        <w:t>克州民政局2020</w:t>
      </w:r>
      <w:r>
        <w:rPr>
          <w:rFonts w:hint="eastAsia" w:ascii="黑体" w:hAnsi="宋体" w:eastAsia="黑体" w:cs="宋体"/>
          <w:kern w:val="0"/>
          <w:sz w:val="32"/>
          <w:szCs w:val="32"/>
          <w:highlight w:val="none"/>
        </w:rPr>
        <w:t>年政府性基金预算拨款情况说明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克州民政局2020</w:t>
      </w:r>
      <w:r>
        <w:rPr>
          <w:rFonts w:hint="eastAsia" w:ascii="仿宋_GB2312" w:hAnsi="宋体" w:eastAsia="仿宋_GB2312" w:cs="宋体"/>
          <w:kern w:val="0"/>
          <w:sz w:val="32"/>
          <w:szCs w:val="32"/>
          <w:highlight w:val="none"/>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十、其他重要事项的情况说明</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（一）机关运行经费情况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2002</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克州民政局</w:t>
      </w:r>
      <w:r>
        <w:rPr>
          <w:rFonts w:hint="eastAsia" w:ascii="仿宋_GB2312" w:hAnsi="宋体" w:eastAsia="仿宋_GB2312" w:cs="宋体"/>
          <w:kern w:val="0"/>
          <w:sz w:val="32"/>
          <w:szCs w:val="32"/>
          <w:highlight w:val="none"/>
        </w:rPr>
        <w:t>本级及下属</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家行政单位和</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家事业单位的机关运行经费财政拨款预算</w:t>
      </w:r>
      <w:r>
        <w:rPr>
          <w:rFonts w:hint="eastAsia" w:ascii="仿宋_GB2312" w:hAnsi="宋体" w:eastAsia="仿宋_GB2312" w:cs="宋体"/>
          <w:kern w:val="0"/>
          <w:sz w:val="32"/>
          <w:szCs w:val="32"/>
          <w:highlight w:val="none"/>
          <w:lang w:val="en-US" w:eastAsia="zh-CN"/>
        </w:rPr>
        <w:t>23.55</w:t>
      </w:r>
      <w:r>
        <w:rPr>
          <w:rFonts w:hint="eastAsia" w:ascii="仿宋_GB2312" w:hAnsi="宋体" w:eastAsia="仿宋_GB2312" w:cs="宋体"/>
          <w:kern w:val="0"/>
          <w:sz w:val="32"/>
          <w:szCs w:val="32"/>
          <w:highlight w:val="none"/>
        </w:rPr>
        <w:t>万元，比上年预算减少</w:t>
      </w:r>
      <w:r>
        <w:rPr>
          <w:rFonts w:hint="eastAsia" w:ascii="仿宋_GB2312" w:hAnsi="宋体" w:eastAsia="仿宋_GB2312" w:cs="宋体"/>
          <w:kern w:val="0"/>
          <w:sz w:val="32"/>
          <w:szCs w:val="32"/>
          <w:highlight w:val="none"/>
          <w:lang w:val="en-US" w:eastAsia="zh-CN"/>
        </w:rPr>
        <w:t>18.69</w:t>
      </w:r>
      <w:r>
        <w:rPr>
          <w:rFonts w:hint="eastAsia" w:ascii="仿宋_GB2312" w:hAnsi="宋体" w:eastAsia="仿宋_GB2312" w:cs="宋体"/>
          <w:kern w:val="0"/>
          <w:sz w:val="32"/>
          <w:szCs w:val="32"/>
          <w:highlight w:val="none"/>
        </w:rPr>
        <w:t>万元，增长（下降）</w:t>
      </w:r>
      <w:r>
        <w:rPr>
          <w:rFonts w:hint="eastAsia" w:ascii="仿宋_GB2312" w:hAnsi="宋体" w:eastAsia="仿宋_GB2312" w:cs="宋体"/>
          <w:kern w:val="0"/>
          <w:sz w:val="32"/>
          <w:szCs w:val="32"/>
          <w:highlight w:val="none"/>
          <w:lang w:val="en-US" w:eastAsia="zh-CN"/>
        </w:rPr>
        <w:t>7.93</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机构改革，人员减少</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（二）政府采购情况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2020</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克州民政局</w:t>
      </w:r>
      <w:r>
        <w:rPr>
          <w:rFonts w:hint="eastAsia" w:ascii="仿宋_GB2312" w:hAnsi="宋体" w:eastAsia="仿宋_GB2312" w:cs="宋体"/>
          <w:kern w:val="0"/>
          <w:sz w:val="32"/>
          <w:szCs w:val="32"/>
          <w:highlight w:val="none"/>
        </w:rPr>
        <w:t>及下属单位政府采购预算</w:t>
      </w:r>
      <w:r>
        <w:rPr>
          <w:rFonts w:hint="eastAsia" w:ascii="仿宋_GB2312" w:hAnsi="宋体" w:eastAsia="仿宋_GB2312" w:cs="宋体"/>
          <w:kern w:val="0"/>
          <w:sz w:val="32"/>
          <w:szCs w:val="32"/>
          <w:highlight w:val="none"/>
          <w:lang w:val="en-US" w:eastAsia="zh-CN"/>
        </w:rPr>
        <w:t>104.4</w:t>
      </w:r>
      <w:r>
        <w:rPr>
          <w:rFonts w:hint="eastAsia" w:ascii="仿宋_GB2312" w:hAnsi="宋体" w:eastAsia="仿宋_GB2312" w:cs="宋体"/>
          <w:kern w:val="0"/>
          <w:sz w:val="32"/>
          <w:szCs w:val="32"/>
          <w:highlight w:val="none"/>
        </w:rPr>
        <w:t>万元，其中：政府采购货物预算</w:t>
      </w:r>
      <w:r>
        <w:rPr>
          <w:rFonts w:hint="eastAsia" w:ascii="仿宋_GB2312" w:hAnsi="宋体" w:eastAsia="仿宋_GB2312" w:cs="宋体"/>
          <w:kern w:val="0"/>
          <w:sz w:val="32"/>
          <w:szCs w:val="32"/>
          <w:highlight w:val="none"/>
          <w:lang w:val="en-US" w:eastAsia="zh-CN"/>
        </w:rPr>
        <w:t>91.8</w:t>
      </w:r>
      <w:r>
        <w:rPr>
          <w:rFonts w:hint="eastAsia" w:ascii="仿宋_GB2312" w:hAnsi="宋体" w:eastAsia="仿宋_GB2312" w:cs="宋体"/>
          <w:kern w:val="0"/>
          <w:sz w:val="32"/>
          <w:szCs w:val="32"/>
          <w:highlight w:val="none"/>
        </w:rPr>
        <w:t>万元，政府采购工程预算</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万元，政府采购服务预算</w:t>
      </w:r>
      <w:r>
        <w:rPr>
          <w:rFonts w:hint="eastAsia" w:ascii="仿宋_GB2312" w:hAnsi="宋体" w:eastAsia="仿宋_GB2312" w:cs="宋体"/>
          <w:kern w:val="0"/>
          <w:sz w:val="32"/>
          <w:szCs w:val="32"/>
          <w:highlight w:val="none"/>
          <w:lang w:val="en-US" w:eastAsia="zh-CN"/>
        </w:rPr>
        <w:t>12.6</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sz w:val="32"/>
          <w:highlight w:val="none"/>
          <w:lang w:val="en-US" w:eastAsia="zh-CN"/>
        </w:rPr>
        <w:t>2020</w:t>
      </w:r>
      <w:r>
        <w:rPr>
          <w:rFonts w:hint="eastAsia" w:ascii="仿宋_GB2312" w:hAnsi="仿宋_GB2312" w:eastAsia="仿宋_GB2312"/>
          <w:sz w:val="32"/>
          <w:highlight w:val="none"/>
        </w:rPr>
        <w:t>年度本部门面向中小企业预留政府采购项目预算金额</w:t>
      </w:r>
      <w:r>
        <w:rPr>
          <w:rFonts w:hint="eastAsia" w:ascii="仿宋_GB2312" w:hAnsi="仿宋_GB2312" w:eastAsia="仿宋_GB2312"/>
          <w:sz w:val="32"/>
          <w:highlight w:val="none"/>
          <w:lang w:val="en-US" w:eastAsia="zh-CN"/>
        </w:rPr>
        <w:t>0</w:t>
      </w:r>
      <w:r>
        <w:rPr>
          <w:rFonts w:hint="eastAsia" w:ascii="仿宋_GB2312" w:hAnsi="仿宋_GB2312" w:eastAsia="仿宋_GB2312"/>
          <w:sz w:val="32"/>
          <w:highlight w:val="none"/>
        </w:rPr>
        <w:t>万元，其中：面向小微企业预留政府采购项目预算金额</w:t>
      </w:r>
      <w:r>
        <w:rPr>
          <w:rFonts w:hint="eastAsia" w:ascii="仿宋_GB2312" w:hAnsi="仿宋_GB2312" w:eastAsia="仿宋_GB2312"/>
          <w:sz w:val="32"/>
          <w:highlight w:val="none"/>
          <w:lang w:val="en-US" w:eastAsia="zh-CN"/>
        </w:rPr>
        <w:t>0</w:t>
      </w:r>
      <w:r>
        <w:rPr>
          <w:rFonts w:hint="eastAsia" w:ascii="仿宋_GB2312" w:hAnsi="仿宋_GB2312" w:eastAsia="仿宋_GB2312"/>
          <w:sz w:val="32"/>
          <w:highlight w:val="none"/>
        </w:rPr>
        <w:t>万元。</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（三）国有资产占用使用情况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截至</w:t>
      </w:r>
      <w:r>
        <w:rPr>
          <w:rFonts w:hint="eastAsia" w:ascii="仿宋_GB2312" w:hAnsi="宋体" w:eastAsia="仿宋_GB2312" w:cs="宋体"/>
          <w:kern w:val="0"/>
          <w:sz w:val="32"/>
          <w:szCs w:val="32"/>
          <w:highlight w:val="none"/>
          <w:lang w:val="en-US" w:eastAsia="zh-CN"/>
        </w:rPr>
        <w:t>2019</w:t>
      </w:r>
      <w:r>
        <w:rPr>
          <w:rFonts w:hint="eastAsia" w:ascii="仿宋_GB2312" w:hAnsi="宋体" w:eastAsia="仿宋_GB2312" w:cs="宋体"/>
          <w:kern w:val="0"/>
          <w:sz w:val="32"/>
          <w:szCs w:val="32"/>
          <w:highlight w:val="none"/>
        </w:rPr>
        <w:t>年底，</w:t>
      </w:r>
      <w:r>
        <w:rPr>
          <w:rFonts w:hint="eastAsia" w:ascii="仿宋_GB2312" w:hAnsi="宋体" w:eastAsia="仿宋_GB2312" w:cs="宋体"/>
          <w:kern w:val="0"/>
          <w:sz w:val="32"/>
          <w:szCs w:val="32"/>
          <w:highlight w:val="none"/>
          <w:lang w:val="en-US" w:eastAsia="zh-CN"/>
        </w:rPr>
        <w:t>克州民政局</w:t>
      </w:r>
      <w:r>
        <w:rPr>
          <w:rFonts w:hint="eastAsia" w:ascii="仿宋_GB2312" w:hAnsi="宋体" w:eastAsia="仿宋_GB2312" w:cs="宋体"/>
          <w:kern w:val="0"/>
          <w:sz w:val="32"/>
          <w:szCs w:val="32"/>
          <w:highlight w:val="none"/>
        </w:rPr>
        <w:t>及下属各预算单位占用使用国有资产总体情况为</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1.房屋</w:t>
      </w:r>
      <w:r>
        <w:rPr>
          <w:rFonts w:hint="eastAsia" w:ascii="仿宋_GB2312" w:hAnsi="宋体" w:eastAsia="仿宋_GB2312" w:cs="宋体"/>
          <w:kern w:val="0"/>
          <w:sz w:val="32"/>
          <w:szCs w:val="32"/>
          <w:highlight w:val="none"/>
          <w:lang w:val="en-US" w:eastAsia="zh-CN"/>
        </w:rPr>
        <w:t>4100</w:t>
      </w:r>
      <w:r>
        <w:rPr>
          <w:rFonts w:hint="eastAsia" w:ascii="仿宋_GB2312" w:hAnsi="宋体" w:eastAsia="仿宋_GB2312" w:cs="宋体"/>
          <w:kern w:val="0"/>
          <w:sz w:val="32"/>
          <w:szCs w:val="32"/>
          <w:highlight w:val="none"/>
        </w:rPr>
        <w:t>平方米，价值</w:t>
      </w:r>
      <w:r>
        <w:rPr>
          <w:rFonts w:hint="eastAsia" w:ascii="仿宋_GB2312" w:hAnsi="宋体" w:eastAsia="仿宋_GB2312" w:cs="宋体"/>
          <w:kern w:val="0"/>
          <w:sz w:val="32"/>
          <w:szCs w:val="32"/>
          <w:highlight w:val="none"/>
          <w:lang w:val="en-US" w:eastAsia="zh-CN"/>
        </w:rPr>
        <w:t>1248.92</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2.车辆</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辆，价值</w:t>
      </w:r>
      <w:r>
        <w:rPr>
          <w:rFonts w:hint="eastAsia" w:ascii="仿宋_GB2312" w:hAnsi="宋体" w:eastAsia="仿宋_GB2312" w:cs="宋体"/>
          <w:kern w:val="0"/>
          <w:sz w:val="32"/>
          <w:szCs w:val="32"/>
          <w:highlight w:val="none"/>
          <w:lang w:val="en-US" w:eastAsia="zh-CN"/>
        </w:rPr>
        <w:t>86.47</w:t>
      </w:r>
      <w:r>
        <w:rPr>
          <w:rFonts w:hint="eastAsia" w:ascii="仿宋_GB2312" w:hAnsi="宋体" w:eastAsia="仿宋_GB2312" w:cs="宋体"/>
          <w:kern w:val="0"/>
          <w:sz w:val="32"/>
          <w:szCs w:val="32"/>
          <w:highlight w:val="none"/>
        </w:rPr>
        <w:t>万元；其中：一般公务用车</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辆，价值</w:t>
      </w:r>
      <w:r>
        <w:rPr>
          <w:rFonts w:hint="eastAsia" w:ascii="仿宋_GB2312" w:hAnsi="宋体" w:eastAsia="仿宋_GB2312" w:cs="宋体"/>
          <w:kern w:val="0"/>
          <w:sz w:val="32"/>
          <w:szCs w:val="32"/>
          <w:highlight w:val="none"/>
          <w:lang w:val="en-US" w:eastAsia="zh-CN"/>
        </w:rPr>
        <w:t>86.47</w:t>
      </w:r>
      <w:r>
        <w:rPr>
          <w:rFonts w:hint="eastAsia" w:ascii="仿宋_GB2312" w:hAnsi="宋体" w:eastAsia="仿宋_GB2312" w:cs="宋体"/>
          <w:kern w:val="0"/>
          <w:sz w:val="32"/>
          <w:szCs w:val="32"/>
          <w:highlight w:val="none"/>
        </w:rPr>
        <w:t>万元；执法执勤用车</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辆，价值</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万元；其他车辆</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辆，价值</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3.办公家具价值</w:t>
      </w:r>
      <w:r>
        <w:rPr>
          <w:rFonts w:hint="eastAsia" w:ascii="仿宋_GB2312" w:hAnsi="宋体" w:eastAsia="仿宋_GB2312" w:cs="宋体"/>
          <w:kern w:val="0"/>
          <w:sz w:val="32"/>
          <w:szCs w:val="32"/>
          <w:highlight w:val="none"/>
          <w:lang w:val="en-US" w:eastAsia="zh-CN"/>
        </w:rPr>
        <w:t>36.82</w:t>
      </w:r>
      <w:r>
        <w:rPr>
          <w:rFonts w:hint="eastAsia" w:ascii="仿宋_GB2312" w:hAnsi="宋体" w:eastAsia="仿宋_GB2312" w:cs="宋体"/>
          <w:kern w:val="0"/>
          <w:sz w:val="32"/>
          <w:szCs w:val="32"/>
          <w:highlight w:val="none"/>
        </w:rPr>
        <w:t xml:space="preserve"> 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4.其他资产价值</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单位价值50万元以上大型设备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台（套），单位价值100万元以上大型设备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台（套）。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2020</w:t>
      </w:r>
      <w:r>
        <w:rPr>
          <w:rFonts w:hint="eastAsia" w:ascii="仿宋_GB2312" w:hAnsi="宋体" w:eastAsia="仿宋_GB2312" w:cs="宋体"/>
          <w:kern w:val="0"/>
          <w:sz w:val="32"/>
          <w:szCs w:val="32"/>
          <w:highlight w:val="none"/>
        </w:rPr>
        <w:t>年部门预算未安排购置车辆经费（或安排购置车辆经费</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万元），安排购置50万元以上大型设备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台（套），单位价值100万元以上大型设备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台（套）。</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（四）预算绩效情况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2020</w:t>
      </w:r>
      <w:r>
        <w:rPr>
          <w:rFonts w:hint="eastAsia" w:ascii="仿宋_GB2312" w:hAnsi="宋体" w:eastAsia="仿宋_GB2312" w:cs="宋体"/>
          <w:kern w:val="0"/>
          <w:sz w:val="32"/>
          <w:szCs w:val="32"/>
          <w:highlight w:val="none"/>
        </w:rPr>
        <w:t>年度，本年度实行绩效管理的项目</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个，涉及预算金额</w:t>
      </w:r>
      <w:r>
        <w:rPr>
          <w:rFonts w:hint="eastAsia" w:ascii="仿宋_GB2312" w:hAnsi="宋体" w:eastAsia="仿宋_GB2312" w:cs="宋体"/>
          <w:kern w:val="0"/>
          <w:sz w:val="32"/>
          <w:szCs w:val="32"/>
          <w:highlight w:val="none"/>
          <w:lang w:val="en-US" w:eastAsia="zh-CN"/>
        </w:rPr>
        <w:t>19</w:t>
      </w:r>
      <w:r>
        <w:rPr>
          <w:rFonts w:hint="eastAsia" w:ascii="仿宋_GB2312" w:hAnsi="宋体" w:eastAsia="仿宋_GB2312" w:cs="宋体"/>
          <w:kern w:val="0"/>
          <w:sz w:val="32"/>
          <w:szCs w:val="32"/>
          <w:highlight w:val="none"/>
        </w:rPr>
        <w:t>万元。具体情况见下表（按项目分别填报）：</w:t>
      </w:r>
    </w:p>
    <w:p>
      <w:pPr>
        <w:widowControl/>
        <w:spacing w:line="600" w:lineRule="exact"/>
        <w:rPr>
          <w:rFonts w:ascii="仿宋_GB2312" w:hAnsi="宋体" w:eastAsia="仿宋_GB2312" w:cs="宋体"/>
          <w:kern w:val="0"/>
          <w:sz w:val="32"/>
          <w:szCs w:val="32"/>
          <w:highlight w:val="none"/>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highlight w:val="none"/>
              </w:rPr>
            </w:pPr>
            <w:r>
              <w:rPr>
                <w:rFonts w:hint="eastAsia" w:ascii="仿宋_GB2312" w:hAnsi="宋体" w:eastAsia="仿宋_GB2312"/>
                <w:b/>
                <w:kern w:val="0"/>
                <w:sz w:val="32"/>
                <w:szCs w:val="32"/>
                <w:highlight w:val="none"/>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克孜勒苏柯尔克孜自治州民政局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联建工作经费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7万元</w:t>
            </w:r>
            <w:r>
              <w:rPr>
                <w:rFonts w:hint="eastAsia" w:ascii="宋体" w:hAnsi="宋体" w:cs="宋体"/>
                <w:kern w:val="0"/>
                <w:sz w:val="18"/>
                <w:szCs w:val="18"/>
                <w:highlight w:val="none"/>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　</w:t>
            </w:r>
            <w:r>
              <w:rPr>
                <w:rFonts w:hint="eastAsia" w:ascii="宋体" w:hAnsi="宋体" w:cs="宋体"/>
                <w:kern w:val="0"/>
                <w:sz w:val="18"/>
                <w:szCs w:val="18"/>
                <w:highlight w:val="none"/>
                <w:lang w:val="en-US" w:eastAsia="zh-CN"/>
              </w:rPr>
              <w:t>7万元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numPr>
                <w:ilvl w:val="0"/>
                <w:numId w:val="2"/>
              </w:numPr>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通过开展群众工作，加强民族团结，增进民族互情，突出现代文化引领，促进宗教和谐，落实民生建设任务，增加农牧民收入，关心关爱贫困户、低保户、残疾人等特殊家庭，帮助解决生产生活的实际困难，开展精准扶贫、凝聚人心，建立自身动力的传帮带过程。</w:t>
            </w:r>
          </w:p>
          <w:p>
            <w:pPr>
              <w:widowControl/>
              <w:numPr>
                <w:ilvl w:val="0"/>
                <w:numId w:val="2"/>
              </w:numPr>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通过开展群众工作，提升该村基层组织工作能力，改善村委会办公基础条件。</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highlight w:val="none"/>
              </w:rPr>
            </w:pPr>
            <w:r>
              <w:rPr>
                <w:rFonts w:hint="eastAsia" w:ascii="宋体" w:hAnsi="宋体" w:cs="宋体"/>
                <w:kern w:val="0"/>
                <w:sz w:val="18"/>
                <w:szCs w:val="18"/>
                <w:highlight w:val="none"/>
                <w:lang w:val="en-US" w:eastAsia="zh-CN"/>
              </w:rPr>
              <w:t>购买办公用品耗材经费</w:t>
            </w: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≤3万元</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highlight w:val="none"/>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工作队日常维修维护经费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≤3万元</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文体活动经费</w:t>
            </w: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≤1万元</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实施项目日期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2020年1月-12月</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购买办公用品耗材次数</w:t>
            </w: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≥6次</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工作队日常维修维护次数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≥7次</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文体活动次数</w:t>
            </w: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≤2次</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保障工作队正常运行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≥90%</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保障该村基层组织能力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≥90%</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　</w:t>
            </w:r>
            <w:r>
              <w:rPr>
                <w:rFonts w:hint="eastAsia" w:ascii="宋体" w:hAnsi="宋体" w:cs="宋体"/>
                <w:kern w:val="0"/>
                <w:sz w:val="18"/>
                <w:szCs w:val="18"/>
                <w:highlight w:val="none"/>
                <w:lang w:val="en-US" w:eastAsia="zh-CN"/>
              </w:rPr>
              <w:t>丰富村民文化生活</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有效提高</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　</w:t>
            </w:r>
            <w:r>
              <w:rPr>
                <w:rFonts w:hint="eastAsia" w:ascii="宋体" w:hAnsi="宋体" w:cs="宋体"/>
                <w:kern w:val="0"/>
                <w:sz w:val="18"/>
                <w:szCs w:val="18"/>
                <w:highlight w:val="none"/>
                <w:lang w:val="en-US" w:eastAsia="zh-CN"/>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≥90%</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highlight w:val="none"/>
              </w:rPr>
            </w:pPr>
            <w:r>
              <w:rPr>
                <w:rFonts w:hint="eastAsia" w:ascii="仿宋_GB2312" w:hAnsi="宋体" w:eastAsia="仿宋_GB2312"/>
                <w:b/>
                <w:kern w:val="0"/>
                <w:sz w:val="32"/>
                <w:szCs w:val="32"/>
                <w:highlight w:val="none"/>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克孜勒苏柯尔克孜自治州民政局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为民办实事工作经费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12万元</w:t>
            </w:r>
            <w:r>
              <w:rPr>
                <w:rFonts w:hint="eastAsia" w:ascii="宋体" w:hAnsi="宋体" w:cs="宋体"/>
                <w:kern w:val="0"/>
                <w:sz w:val="18"/>
                <w:szCs w:val="18"/>
                <w:highlight w:val="none"/>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12万元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numPr>
                <w:ilvl w:val="0"/>
                <w:numId w:val="2"/>
              </w:numPr>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通过开展群众工作，加强民族团结，增进民族互情，突出现代文化引领，促进宗教和谐，落实民生建设任务，增加农牧民收入，关心关爱贫困户、低保户、残疾人等特殊家庭，帮助解决生产生活的实际困难，开展精准扶贫、凝聚人心，建立自身动力的传帮带过程。</w:t>
            </w:r>
          </w:p>
          <w:p>
            <w:pPr>
              <w:widowControl/>
              <w:numPr>
                <w:ilvl w:val="0"/>
                <w:numId w:val="2"/>
              </w:numPr>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通过开展群众工作，提升该村基层组织工作能力，改善村委会办公基础条件。</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highlight w:val="none"/>
              </w:rPr>
            </w:pPr>
            <w:r>
              <w:rPr>
                <w:rFonts w:hint="eastAsia" w:ascii="宋体" w:hAnsi="宋体" w:cs="宋体"/>
                <w:kern w:val="0"/>
                <w:sz w:val="18"/>
                <w:szCs w:val="18"/>
                <w:highlight w:val="none"/>
                <w:lang w:val="en-US" w:eastAsia="zh-CN"/>
              </w:rPr>
              <w:t>文体活动经费</w:t>
            </w: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≤4万元</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highlight w:val="none"/>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慰问贫困户成本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≤5万元</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维修维护公共设施成本</w:t>
            </w: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≤3万元</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实施项目日期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2020年1月-12月</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文体活动次数</w:t>
            </w: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≥6次</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慰问贫困户次数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≥7次</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维修维护公共设施次数</w:t>
            </w: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≤2次</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保障工作队正常运行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≥90%</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保障该村基层组织能力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≥90%</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　</w:t>
            </w:r>
            <w:r>
              <w:rPr>
                <w:rFonts w:hint="eastAsia" w:ascii="宋体" w:hAnsi="宋体" w:cs="宋体"/>
                <w:kern w:val="0"/>
                <w:sz w:val="18"/>
                <w:szCs w:val="18"/>
                <w:highlight w:val="none"/>
                <w:lang w:val="en-US" w:eastAsia="zh-CN"/>
              </w:rPr>
              <w:t>丰富村民文化生活</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有效提高</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　</w:t>
            </w:r>
            <w:r>
              <w:rPr>
                <w:rFonts w:hint="eastAsia" w:ascii="宋体" w:hAnsi="宋体" w:cs="宋体"/>
                <w:kern w:val="0"/>
                <w:sz w:val="18"/>
                <w:szCs w:val="18"/>
                <w:highlight w:val="none"/>
                <w:lang w:val="en-US" w:eastAsia="zh-CN"/>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≥90%</w:t>
            </w: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bl>
    <w:p>
      <w:pPr>
        <w:widowControl/>
        <w:spacing w:line="560" w:lineRule="exact"/>
        <w:jc w:val="left"/>
        <w:rPr>
          <w:rFonts w:ascii="楷体_GB2312" w:hAnsi="宋体" w:eastAsia="楷体_GB2312" w:cs="宋体"/>
          <w:b/>
          <w:kern w:val="0"/>
          <w:sz w:val="32"/>
          <w:szCs w:val="32"/>
          <w:highlight w:val="none"/>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43" w:firstLineChars="200"/>
        <w:jc w:val="left"/>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widowControl/>
        <w:spacing w:line="52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克州民政局无其他事项说明。</w:t>
      </w:r>
      <w:r>
        <w:rPr>
          <w:rFonts w:hint="eastAsia" w:ascii="仿宋_GB2312" w:hAnsi="宋体" w:eastAsia="仿宋_GB2312" w:cs="宋体"/>
          <w:kern w:val="0"/>
          <w:sz w:val="32"/>
          <w:szCs w:val="32"/>
          <w:highlight w:val="none"/>
        </w:rPr>
        <w:t xml:space="preserve">    </w:t>
      </w: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rPr>
      </w:pPr>
    </w:p>
    <w:p>
      <w:pPr>
        <w:widowControl/>
        <w:spacing w:before="156" w:beforeLines="50" w:line="52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widowControl/>
        <w:spacing w:before="156" w:beforeLines="50" w:line="520" w:lineRule="exact"/>
        <w:jc w:val="center"/>
        <w:outlineLvl w:val="1"/>
        <w:rPr>
          <w:rFonts w:ascii="黑体" w:hAnsi="黑体" w:eastAsia="黑体"/>
          <w:kern w:val="0"/>
          <w:sz w:val="32"/>
          <w:szCs w:val="32"/>
          <w:highlight w:val="none"/>
        </w:rPr>
      </w:pPr>
    </w:p>
    <w:p>
      <w:pPr>
        <w:widowControl/>
        <w:spacing w:line="520" w:lineRule="exact"/>
        <w:ind w:firstLine="640"/>
        <w:jc w:val="left"/>
        <w:rPr>
          <w:rFonts w:ascii="黑体" w:hAnsi="宋体" w:eastAsia="黑体" w:cs="宋体"/>
          <w:kern w:val="0"/>
          <w:sz w:val="32"/>
          <w:szCs w:val="32"/>
          <w:highlight w:val="none"/>
        </w:rPr>
      </w:pPr>
      <w:r>
        <w:rPr>
          <w:rFonts w:hint="eastAsia" w:ascii="黑体" w:hAnsi="宋体" w:eastAsia="黑体" w:cs="宋体"/>
          <w:kern w:val="0"/>
          <w:sz w:val="32"/>
          <w:szCs w:val="32"/>
          <w:highlight w:val="none"/>
        </w:rPr>
        <w:t>名词解释：</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一、财政拨款：</w:t>
      </w:r>
      <w:r>
        <w:rPr>
          <w:rFonts w:hint="eastAsia" w:ascii="仿宋_GB2312" w:eastAsia="仿宋_GB2312"/>
          <w:sz w:val="32"/>
          <w:szCs w:val="32"/>
          <w:highlight w:val="none"/>
        </w:rPr>
        <w:t>指由一般公共预算、政府性基金预算安排的财政拨款数。</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二、一般公共预算：</w:t>
      </w:r>
      <w:r>
        <w:rPr>
          <w:rFonts w:hint="eastAsia" w:ascii="仿宋_GB2312" w:eastAsia="仿宋_GB2312"/>
          <w:spacing w:val="-6"/>
          <w:sz w:val="32"/>
          <w:szCs w:val="32"/>
          <w:highlight w:val="none"/>
        </w:rPr>
        <w:t>包括公共财政拨款（补助）资金、专项收入。</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三、财政专户管理资金：</w:t>
      </w:r>
      <w:r>
        <w:rPr>
          <w:rFonts w:hint="eastAsia" w:ascii="仿宋_GB2312" w:eastAsia="仿宋_GB2312"/>
          <w:sz w:val="32"/>
          <w:szCs w:val="32"/>
          <w:highlight w:val="none"/>
        </w:rPr>
        <w:t>包括专户管理行政事业性收费（主要是教育收费）、其他非税收入。</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四、其他资金：</w:t>
      </w:r>
      <w:r>
        <w:rPr>
          <w:rFonts w:hint="eastAsia" w:ascii="仿宋_GB2312" w:eastAsia="仿宋_GB2312"/>
          <w:sz w:val="32"/>
          <w:szCs w:val="32"/>
          <w:highlight w:val="none"/>
        </w:rPr>
        <w:t>包括事业收入、经营收入、其他收入等。</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五、基本支出：</w:t>
      </w:r>
      <w:r>
        <w:rPr>
          <w:rFonts w:hint="eastAsia" w:ascii="仿宋_GB2312" w:eastAsia="仿宋_GB2312"/>
          <w:sz w:val="32"/>
          <w:szCs w:val="32"/>
          <w:highlight w:val="none"/>
        </w:rPr>
        <w:t>包括人员经费、商品和服务支出（定额）。其中，人员经费包括工资福利支出、对个人和家庭的补助。</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六、项目支出：</w:t>
      </w:r>
      <w:r>
        <w:rPr>
          <w:rFonts w:hint="eastAsia" w:ascii="仿宋_GB2312" w:eastAsia="仿宋_GB2312"/>
          <w:sz w:val="32"/>
          <w:szCs w:val="32"/>
          <w:highlight w:val="none"/>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七、“三公”经费：</w:t>
      </w:r>
      <w:r>
        <w:rPr>
          <w:rFonts w:hint="eastAsia" w:ascii="仿宋_GB2312" w:eastAsia="仿宋_GB2312"/>
          <w:sz w:val="32"/>
          <w:szCs w:val="32"/>
          <w:highlight w:val="none"/>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八、机关运行经费：</w:t>
      </w:r>
      <w:r>
        <w:rPr>
          <w:rFonts w:hint="eastAsia" w:ascii="仿宋_GB2312" w:eastAsia="仿宋_GB2312"/>
          <w:sz w:val="32"/>
          <w:szCs w:val="32"/>
          <w:highlight w:val="none"/>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p>
    <w:p>
      <w:pPr>
        <w:widowControl/>
        <w:spacing w:line="520" w:lineRule="exact"/>
        <w:jc w:val="left"/>
        <w:rPr>
          <w:rFonts w:ascii="仿宋_GB2312" w:hAnsi="宋体" w:eastAsia="仿宋_GB2312" w:cs="宋体"/>
          <w:kern w:val="0"/>
          <w:sz w:val="32"/>
          <w:szCs w:val="32"/>
          <w:highlight w:val="none"/>
        </w:rPr>
      </w:pPr>
    </w:p>
    <w:p>
      <w:pPr>
        <w:widowControl/>
        <w:spacing w:line="520" w:lineRule="exact"/>
        <w:jc w:val="left"/>
        <w:rPr>
          <w:rFonts w:ascii="仿宋_GB2312" w:hAnsi="宋体" w:eastAsia="仿宋_GB2312" w:cs="宋体"/>
          <w:kern w:val="0"/>
          <w:sz w:val="32"/>
          <w:szCs w:val="32"/>
          <w:highlight w:val="none"/>
        </w:rPr>
      </w:pPr>
    </w:p>
    <w:p>
      <w:pPr>
        <w:widowControl/>
        <w:spacing w:line="520" w:lineRule="exact"/>
        <w:jc w:val="left"/>
        <w:rPr>
          <w:rFonts w:ascii="仿宋_GB2312" w:hAnsi="宋体" w:eastAsia="仿宋_GB2312" w:cs="宋体"/>
          <w:kern w:val="0"/>
          <w:sz w:val="32"/>
          <w:szCs w:val="32"/>
          <w:highlight w:val="none"/>
        </w:rPr>
      </w:pPr>
    </w:p>
    <w:p>
      <w:pPr>
        <w:widowControl/>
        <w:spacing w:line="520" w:lineRule="exact"/>
        <w:jc w:val="left"/>
        <w:rPr>
          <w:rFonts w:ascii="仿宋_GB2312" w:hAnsi="宋体" w:eastAsia="仿宋_GB2312" w:cs="宋体"/>
          <w:kern w:val="0"/>
          <w:sz w:val="32"/>
          <w:szCs w:val="32"/>
          <w:highlight w:val="none"/>
        </w:rPr>
      </w:pPr>
    </w:p>
    <w:p>
      <w:pPr>
        <w:widowControl/>
        <w:spacing w:line="520" w:lineRule="exact"/>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克州民政局</w:t>
      </w:r>
    </w:p>
    <w:p>
      <w:pPr>
        <w:widowControl/>
        <w:spacing w:line="520" w:lineRule="exact"/>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2020</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1</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Pr>
        <w:spacing w:line="560" w:lineRule="exact"/>
        <w:ind w:left="3150" w:leftChars="1500"/>
        <w:jc w:val="center"/>
        <w:rPr>
          <w:rFonts w:ascii="仿宋_GB2312" w:eastAsia="仿宋_GB2312"/>
          <w:sz w:val="32"/>
          <w:szCs w:val="32"/>
          <w:highlight w:val="none"/>
        </w:rPr>
      </w:pPr>
    </w:p>
    <w:p>
      <w:pPr>
        <w:spacing w:line="560" w:lineRule="exact"/>
        <w:ind w:left="3150" w:leftChars="1500"/>
        <w:jc w:val="center"/>
        <w:rPr>
          <w:rFonts w:ascii="仿宋_GB2312" w:eastAsia="仿宋_GB2312"/>
          <w:sz w:val="32"/>
          <w:szCs w:val="32"/>
          <w:highlight w:val="none"/>
        </w:rPr>
      </w:pPr>
    </w:p>
    <w:p>
      <w:pPr>
        <w:spacing w:line="560" w:lineRule="exact"/>
        <w:ind w:left="3150" w:leftChars="1500"/>
        <w:jc w:val="center"/>
        <w:rPr>
          <w:rFonts w:ascii="仿宋_GB2312" w:eastAsia="仿宋_GB2312"/>
          <w:sz w:val="32"/>
          <w:szCs w:val="32"/>
          <w:highlight w:val="none"/>
        </w:rPr>
      </w:pPr>
    </w:p>
    <w:p>
      <w:pPr>
        <w:spacing w:line="560" w:lineRule="exact"/>
        <w:ind w:left="3150" w:leftChars="1500"/>
        <w:jc w:val="center"/>
        <w:rPr>
          <w:rFonts w:ascii="仿宋_GB2312" w:eastAsia="仿宋_GB2312"/>
          <w:sz w:val="32"/>
          <w:szCs w:val="32"/>
          <w:highlight w:val="none"/>
        </w:rPr>
      </w:pPr>
    </w:p>
    <w:p>
      <w:pPr>
        <w:spacing w:line="20" w:lineRule="exact"/>
        <w:ind w:firstLine="280" w:firstLineChars="100"/>
        <w:rPr>
          <w:rFonts w:ascii="仿宋_GB2312" w:eastAsia="仿宋_GB2312"/>
          <w:sz w:val="28"/>
          <w:szCs w:val="28"/>
          <w:highlight w:val="none"/>
        </w:rPr>
      </w:pPr>
    </w:p>
    <w:p>
      <w:pPr>
        <w:rPr>
          <w:highlight w:val="none"/>
        </w:rPr>
      </w:pPr>
    </w:p>
    <w:p>
      <w:pPr>
        <w:rPr>
          <w:highlight w:val="none"/>
        </w:rPr>
      </w:pPr>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bookmarkStart w:id="0" w:name="_GoBack"/>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bookmarkEnd w:id="0"/>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B8C08"/>
    <w:multiLevelType w:val="singleLevel"/>
    <w:tmpl w:val="924B8C08"/>
    <w:lvl w:ilvl="0" w:tentative="0">
      <w:start w:val="1"/>
      <w:numFmt w:val="decimal"/>
      <w:suff w:val="nothing"/>
      <w:lvlText w:val="%1、"/>
      <w:lvlJc w:val="left"/>
    </w:lvl>
  </w:abstractNum>
  <w:abstractNum w:abstractNumId="1">
    <w:nsid w:val="7D9E64CA"/>
    <w:multiLevelType w:val="singleLevel"/>
    <w:tmpl w:val="7D9E64C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298746A"/>
    <w:rsid w:val="0C3B1346"/>
    <w:rsid w:val="0D171F45"/>
    <w:rsid w:val="0D611864"/>
    <w:rsid w:val="15051A13"/>
    <w:rsid w:val="172E460F"/>
    <w:rsid w:val="17C131A1"/>
    <w:rsid w:val="1D8077F7"/>
    <w:rsid w:val="28AA03E8"/>
    <w:rsid w:val="34D76C10"/>
    <w:rsid w:val="391155AF"/>
    <w:rsid w:val="395C3E42"/>
    <w:rsid w:val="406118DD"/>
    <w:rsid w:val="49B12932"/>
    <w:rsid w:val="52D25F8C"/>
    <w:rsid w:val="54E03584"/>
    <w:rsid w:val="63E90F4C"/>
    <w:rsid w:val="6CB20120"/>
    <w:rsid w:val="77E74819"/>
    <w:rsid w:val="7817298B"/>
    <w:rsid w:val="7E34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7</TotalTime>
  <ScaleCrop>false</ScaleCrop>
  <LinksUpToDate>false</LinksUpToDate>
  <CharactersWithSpaces>10542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Lenovo</cp:lastModifiedBy>
  <cp:lastPrinted>2020-01-31T09:41:27Z</cp:lastPrinted>
  <dcterms:modified xsi:type="dcterms:W3CDTF">2020-01-31T09:47:15Z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