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克孜勒苏柯尔克孜自治州应急管理局2020年部门预算公开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900" w:firstLineChars="250"/>
        <w:jc w:val="center"/>
        <w:outlineLvl w:val="1"/>
        <w:rPr>
          <w:rFonts w:ascii="黑体" w:hAnsi="黑体" w:eastAsia="黑体"/>
          <w:kern w:val="0"/>
          <w:sz w:val="36"/>
          <w:szCs w:val="32"/>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克州应急管理局单位概况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2020年克州应急管理局预算公开表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第三部分2020年克州应急管理局预算情况说明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一、关于克州应急管理局2020年收支预算情况的总体说明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二、关于克州应急管理局2020年收入预算情况说明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三、关于克州应急管理局2020年支出预算情况说明</w:t>
      </w:r>
    </w:p>
    <w:p>
      <w:pPr>
        <w:widowControl/>
        <w:spacing w:line="460" w:lineRule="exact"/>
        <w:outlineLvl w:val="1"/>
        <w:rPr>
          <w:rFonts w:ascii="仿宋_GB2312" w:hAnsi="宋体" w:eastAsia="仿宋_GB2312"/>
          <w:bCs/>
          <w:w w:val="90"/>
          <w:kern w:val="0"/>
          <w:sz w:val="32"/>
          <w:szCs w:val="32"/>
        </w:rPr>
      </w:pPr>
      <w:r>
        <w:rPr>
          <w:rFonts w:hint="eastAsia" w:ascii="仿宋_GB2312" w:hAnsi="宋体" w:eastAsia="仿宋_GB2312"/>
          <w:bCs/>
          <w:kern w:val="0"/>
          <w:sz w:val="32"/>
          <w:szCs w:val="32"/>
        </w:rPr>
        <w:t>四、</w:t>
      </w:r>
      <w:r>
        <w:rPr>
          <w:rFonts w:hint="eastAsia" w:ascii="仿宋_GB2312" w:hAnsi="宋体" w:eastAsia="仿宋_GB2312"/>
          <w:bCs/>
          <w:w w:val="90"/>
          <w:kern w:val="0"/>
          <w:sz w:val="32"/>
          <w:szCs w:val="32"/>
        </w:rPr>
        <w:t>关于</w:t>
      </w:r>
      <w:r>
        <w:rPr>
          <w:rFonts w:hint="eastAsia" w:ascii="仿宋_GB2312" w:hAnsi="宋体" w:eastAsia="仿宋_GB2312"/>
          <w:w w:val="90"/>
          <w:kern w:val="0"/>
          <w:sz w:val="32"/>
          <w:szCs w:val="32"/>
        </w:rPr>
        <w:t>克州应急管理局2020年</w:t>
      </w:r>
      <w:r>
        <w:rPr>
          <w:rFonts w:hint="eastAsia" w:ascii="仿宋_GB2312" w:hAnsi="宋体" w:eastAsia="仿宋_GB2312"/>
          <w:bCs/>
          <w:w w:val="90"/>
          <w:kern w:val="0"/>
          <w:sz w:val="32"/>
          <w:szCs w:val="32"/>
        </w:rPr>
        <w:t>财政拨款收支预算情况的总体说明</w:t>
      </w:r>
    </w:p>
    <w:p>
      <w:pPr>
        <w:widowControl/>
        <w:spacing w:line="460" w:lineRule="exact"/>
        <w:outlineLvl w:val="1"/>
        <w:rPr>
          <w:rFonts w:ascii="仿宋_GB2312" w:hAnsi="宋体" w:eastAsia="仿宋_GB2312"/>
          <w:w w:val="90"/>
          <w:kern w:val="0"/>
          <w:sz w:val="32"/>
          <w:szCs w:val="32"/>
        </w:rPr>
      </w:pPr>
      <w:r>
        <w:rPr>
          <w:rFonts w:hint="eastAsia" w:ascii="仿宋_GB2312" w:hAnsi="宋体" w:eastAsia="仿宋_GB2312"/>
          <w:kern w:val="0"/>
          <w:sz w:val="32"/>
          <w:szCs w:val="32"/>
        </w:rPr>
        <w:t>五、</w:t>
      </w:r>
      <w:r>
        <w:rPr>
          <w:rFonts w:hint="eastAsia" w:ascii="仿宋_GB2312" w:hAnsi="宋体" w:eastAsia="仿宋_GB2312"/>
          <w:w w:val="90"/>
          <w:kern w:val="0"/>
          <w:sz w:val="32"/>
          <w:szCs w:val="32"/>
        </w:rPr>
        <w:t>关于克州应急管理局2020年一般公共预算当年拨款情况说明</w:t>
      </w:r>
    </w:p>
    <w:p>
      <w:pPr>
        <w:widowControl/>
        <w:spacing w:line="460" w:lineRule="exact"/>
        <w:outlineLvl w:val="1"/>
        <w:rPr>
          <w:rFonts w:ascii="仿宋_GB2312" w:hAnsi="宋体" w:eastAsia="仿宋_GB2312"/>
          <w:w w:val="90"/>
          <w:kern w:val="0"/>
          <w:sz w:val="32"/>
          <w:szCs w:val="32"/>
        </w:rPr>
      </w:pPr>
      <w:r>
        <w:rPr>
          <w:rFonts w:hint="eastAsia" w:ascii="仿宋_GB2312" w:hAnsi="宋体" w:eastAsia="仿宋_GB2312"/>
          <w:kern w:val="0"/>
          <w:sz w:val="32"/>
          <w:szCs w:val="32"/>
        </w:rPr>
        <w:t>六、</w:t>
      </w:r>
      <w:r>
        <w:rPr>
          <w:rFonts w:hint="eastAsia" w:ascii="仿宋_GB2312" w:hAnsi="宋体" w:eastAsia="仿宋_GB2312"/>
          <w:w w:val="90"/>
          <w:kern w:val="0"/>
          <w:sz w:val="32"/>
          <w:szCs w:val="32"/>
        </w:rPr>
        <w:t>关于克州应急管理局2020年一般公共预算基本支出情况说明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七、关于克州应急管理局2020年项目支出情况说明</w:t>
      </w:r>
    </w:p>
    <w:p>
      <w:pPr>
        <w:widowControl/>
        <w:spacing w:line="460" w:lineRule="exact"/>
        <w:outlineLvl w:val="1"/>
        <w:rPr>
          <w:rFonts w:ascii="仿宋_GB2312" w:hAnsi="宋体" w:eastAsia="仿宋_GB2312"/>
          <w:w w:val="80"/>
          <w:kern w:val="0"/>
          <w:sz w:val="32"/>
          <w:szCs w:val="32"/>
        </w:rPr>
      </w:pPr>
      <w:r>
        <w:rPr>
          <w:rFonts w:hint="eastAsia" w:ascii="仿宋_GB2312" w:hAnsi="宋体" w:eastAsia="仿宋_GB2312"/>
          <w:kern w:val="0"/>
          <w:sz w:val="32"/>
          <w:szCs w:val="32"/>
        </w:rPr>
        <w:t>八、</w:t>
      </w:r>
      <w:r>
        <w:rPr>
          <w:rFonts w:hint="eastAsia" w:ascii="仿宋_GB2312" w:hAnsi="宋体" w:eastAsia="仿宋_GB2312"/>
          <w:w w:val="80"/>
          <w:kern w:val="0"/>
          <w:sz w:val="32"/>
          <w:szCs w:val="32"/>
        </w:rPr>
        <w:t>关于克州应急管理局2020年一般公共预算“三公”经费预算情况说明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九、关于克州应急管理局2020年政府性基金预算拨款情况说明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克州应急管理局单位概况</w:t>
      </w:r>
    </w:p>
    <w:p>
      <w:pPr>
        <w:widowControl/>
        <w:jc w:val="center"/>
        <w:outlineLvl w:val="1"/>
        <w:rPr>
          <w:rFonts w:ascii="宋体" w:hAnsi="宋体"/>
          <w:b/>
          <w:kern w:val="0"/>
          <w:sz w:val="32"/>
          <w:szCs w:val="32"/>
        </w:rPr>
      </w:pPr>
    </w:p>
    <w:p>
      <w:pPr>
        <w:widowControl/>
        <w:spacing w:line="560" w:lineRule="exact"/>
        <w:ind w:firstLine="630"/>
        <w:jc w:val="left"/>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widowControl/>
        <w:spacing w:line="560" w:lineRule="exact"/>
        <w:ind w:firstLine="630"/>
        <w:jc w:val="left"/>
        <w:rPr>
          <w:rFonts w:ascii="仿宋_GB2312" w:eastAsia="仿宋_GB2312"/>
          <w:sz w:val="32"/>
          <w:szCs w:val="32"/>
        </w:rPr>
      </w:pPr>
      <w:r>
        <w:rPr>
          <w:rFonts w:hint="eastAsia" w:ascii="仿宋_GB2312" w:hAnsi="黑体" w:eastAsia="仿宋_GB2312" w:cs="宋体"/>
          <w:bCs/>
          <w:kern w:val="0"/>
          <w:sz w:val="32"/>
          <w:szCs w:val="32"/>
        </w:rPr>
        <w:t>（一）负责</w:t>
      </w:r>
      <w:r>
        <w:rPr>
          <w:rFonts w:hint="eastAsia" w:ascii="仿宋_GB2312" w:eastAsia="仿宋_GB2312"/>
          <w:sz w:val="32"/>
          <w:szCs w:val="32"/>
        </w:rPr>
        <w:t>应急管理，指导各县（市）各部门应对安全生产类、自然灾害类突发事件和综合防灾救灾工作；负责安全生产综合监督管理和工矿商贸行业安全生产监督管理工作。</w:t>
      </w:r>
    </w:p>
    <w:p>
      <w:pPr>
        <w:widowControl/>
        <w:spacing w:line="560" w:lineRule="exact"/>
        <w:ind w:firstLine="630"/>
        <w:jc w:val="left"/>
        <w:rPr>
          <w:rFonts w:ascii="仿宋_GB2312" w:eastAsia="仿宋_GB2312"/>
          <w:sz w:val="32"/>
          <w:szCs w:val="32"/>
        </w:rPr>
      </w:pPr>
      <w:r>
        <w:rPr>
          <w:rFonts w:hint="eastAsia" w:ascii="仿宋_GB2312" w:eastAsia="仿宋_GB2312"/>
          <w:sz w:val="32"/>
          <w:szCs w:val="32"/>
        </w:rPr>
        <w:t>（二）组织编制应急体系建设、安全生产和综合防灾救灾规划，贯彻落实应急管理、安全生产类综合性法规、规章及规范性文件。</w:t>
      </w:r>
    </w:p>
    <w:p>
      <w:pPr>
        <w:widowControl/>
        <w:spacing w:line="560" w:lineRule="exact"/>
        <w:ind w:firstLine="630"/>
        <w:jc w:val="left"/>
        <w:rPr>
          <w:rFonts w:ascii="仿宋_GB2312" w:eastAsia="仿宋_GB2312"/>
          <w:sz w:val="32"/>
          <w:szCs w:val="32"/>
        </w:rPr>
      </w:pPr>
      <w:r>
        <w:rPr>
          <w:rFonts w:hint="eastAsia" w:ascii="仿宋_GB2312" w:eastAsia="仿宋_GB2312"/>
          <w:sz w:val="32"/>
          <w:szCs w:val="32"/>
        </w:rPr>
        <w:t>(三)负责安全生产类、自然灾害类应急预案体系建设,建立完善事故灾难和自然灾害分级应对制度,组织编制自治州总体应急预案和安全生产类、自然灾害类专项预案,综合协调应急预案衔接工作,组织开展预案演练,推动应急避难设施建设。</w:t>
      </w:r>
    </w:p>
    <w:p>
      <w:pPr>
        <w:widowControl/>
        <w:spacing w:line="560" w:lineRule="exact"/>
        <w:ind w:firstLine="630"/>
        <w:jc w:val="left"/>
        <w:rPr>
          <w:rFonts w:ascii="仿宋_GB2312" w:eastAsia="仿宋_GB2312"/>
          <w:sz w:val="32"/>
          <w:szCs w:val="32"/>
        </w:rPr>
      </w:pPr>
      <w:r>
        <w:rPr>
          <w:rFonts w:hint="eastAsia" w:ascii="仿宋_GB2312" w:eastAsia="仿宋_GB2312"/>
          <w:sz w:val="32"/>
          <w:szCs w:val="32"/>
        </w:rPr>
        <w:t>(四)按照自治区的要求统一建立应急管理信息系统,建立监测预警和灾情报告制度,健全自然灾害信息资源获取和共享机制,依法统一发布灾情。</w:t>
      </w:r>
    </w:p>
    <w:p>
      <w:pPr>
        <w:widowControl/>
        <w:spacing w:line="560" w:lineRule="exact"/>
        <w:ind w:firstLine="630"/>
        <w:jc w:val="left"/>
        <w:rPr>
          <w:rFonts w:ascii="仿宋_GB2312" w:eastAsia="仿宋_GB2312"/>
          <w:sz w:val="32"/>
          <w:szCs w:val="32"/>
        </w:rPr>
      </w:pPr>
      <w:r>
        <w:rPr>
          <w:rFonts w:hint="eastAsia" w:ascii="仿宋_GB2312" w:eastAsia="仿宋_GB2312"/>
          <w:sz w:val="32"/>
          <w:szCs w:val="32"/>
        </w:rPr>
        <w:t>(五)组织指导协调安全生产类、自然灾害类突发事件应急救援,承担自治州应对重大灾害指挥部工作,综合研判突发事件发展态势并提出应对建议,协助自治州党委、自治州人民政府指定的负责同志组织重大灾害应急处置工作。</w:t>
      </w:r>
    </w:p>
    <w:p>
      <w:pPr>
        <w:widowControl/>
        <w:spacing w:line="560" w:lineRule="exact"/>
        <w:ind w:firstLine="630"/>
        <w:jc w:val="left"/>
        <w:rPr>
          <w:rFonts w:ascii="仿宋_GB2312" w:eastAsia="仿宋_GB2312"/>
          <w:sz w:val="32"/>
          <w:szCs w:val="32"/>
        </w:rPr>
      </w:pPr>
      <w:r>
        <w:rPr>
          <w:rFonts w:hint="eastAsia" w:ascii="仿宋_GB2312" w:eastAsia="仿宋_GB2312"/>
          <w:sz w:val="32"/>
          <w:szCs w:val="32"/>
        </w:rPr>
        <w:t>(六)统一协调指挥各类应急专业队伍,建立应急协调联动机制,推进应急指挥平台系统的对接和建设,衔接解放军和武警部队参与应急救援工作。</w:t>
      </w:r>
    </w:p>
    <w:p>
      <w:pPr>
        <w:widowControl/>
        <w:spacing w:line="560" w:lineRule="exact"/>
        <w:ind w:firstLine="630"/>
        <w:jc w:val="left"/>
        <w:rPr>
          <w:rFonts w:ascii="仿宋_GB2312" w:eastAsia="仿宋_GB2312"/>
          <w:sz w:val="32"/>
          <w:szCs w:val="32"/>
        </w:rPr>
      </w:pPr>
      <w:r>
        <w:rPr>
          <w:rFonts w:hint="eastAsia" w:ascii="仿宋_GB2312" w:eastAsia="仿宋_GB2312"/>
          <w:sz w:val="32"/>
          <w:szCs w:val="32"/>
        </w:rPr>
        <w:t>(七)统筹应急救援力量建设,负责消防、森林和草原火灾扑救、抗洪抢险、地震和地质灾害救援、生产安全事故救援专业应急救援力量建设,管理指挥自治州综合性应急救援队伍,指导各县(市)及社会应急救援力量建设。</w:t>
      </w:r>
    </w:p>
    <w:p>
      <w:pPr>
        <w:widowControl/>
        <w:spacing w:line="560" w:lineRule="exact"/>
        <w:ind w:firstLine="630"/>
        <w:jc w:val="left"/>
        <w:rPr>
          <w:rFonts w:ascii="仿宋_GB2312" w:eastAsia="仿宋_GB2312"/>
          <w:sz w:val="32"/>
          <w:szCs w:val="32"/>
        </w:rPr>
      </w:pPr>
      <w:r>
        <w:rPr>
          <w:rFonts w:hint="eastAsia" w:ascii="仿宋_GB2312" w:eastAsia="仿宋_GB2312"/>
          <w:sz w:val="32"/>
          <w:szCs w:val="32"/>
        </w:rPr>
        <w:t>(八)负责消防管理工作,指导消防监督、火灾预防、火灾扑救等工作。</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(九)指导协调森林和草原火灾、水旱灾害、地震和地质灾</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害防治工作,负责自然灾害综合监测预警工作,指导开展自然灾害综合风险评估工作。</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（十）组织协调灾害救助工作,组织指导灾情核查、损失评估、救灾捐赠工作,管理、分配各级各类救灾款物并监督使用。</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（十一）依法行使安全生产综合监督管理职权,指导协调、监督检查各县(市)人民政府和自治州各有关部门安全生产工作,组织开展安全生产巡查、考核工作。</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十二)按照分级、属地原则,依法监督检查工矿商贸(煤矿除外)生产经营单位贯彻执行安全生产法律法规情况及其安全生产条件和有关设备(特种设备除外)、材料、劳动防护用品的安全生产管理工作。依法组织并监督实施安全生产准入制度。负责危险化学品安全监督管理综合工作和烟花爆竹安全生产监督管理工作。</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(十三)依法组织指导生产安全事故调查处理,监督事故查处和责任追究落实情况。组织开展自然灾害类突发事件的调查评估工作。</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(十四)制定应急物资储备和应急救援装备规划并组织实施,会同自治州粮食和物资储备局等部门建立健全应急物资信息平台和调拨制度,在救灾时统一调度。</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(十五)负责应急管理、安全生产宣传教育和培训工作,组织指导自治州应急管理、安全生产的科学技术研究、推广应用和信息化建设工作。开展应急管理方面的对外合作与交流。</w:t>
      </w:r>
    </w:p>
    <w:p>
      <w:pPr>
        <w:spacing w:line="460" w:lineRule="exact"/>
        <w:ind w:firstLine="640" w:firstLineChars="200"/>
        <w:jc w:val="left"/>
        <w:rPr>
          <w:rFonts w:ascii="仿宋_GB2312" w:eastAsia="仿宋_GB2312"/>
          <w:sz w:val="32"/>
          <w:szCs w:val="32"/>
        </w:rPr>
      </w:pPr>
      <w:r>
        <w:rPr>
          <w:rFonts w:hint="eastAsia" w:ascii="仿宋_GB2312" w:eastAsia="仿宋_GB2312"/>
          <w:sz w:val="32"/>
          <w:szCs w:val="32"/>
        </w:rPr>
        <w:t>（十六)完成自治州党委、自治州人民政府交办的其他任务。</w:t>
      </w:r>
    </w:p>
    <w:p>
      <w:pPr>
        <w:spacing w:line="520" w:lineRule="exact"/>
        <w:ind w:firstLine="640" w:firstLineChars="200"/>
        <w:jc w:val="left"/>
        <w:rPr>
          <w:rFonts w:ascii="仿宋_GB2312" w:eastAsia="仿宋_GB2312"/>
          <w:sz w:val="32"/>
          <w:szCs w:val="32"/>
        </w:rPr>
      </w:pPr>
      <w:r>
        <w:rPr>
          <w:rFonts w:hint="eastAsia" w:ascii="黑体" w:hAnsi="黑体" w:eastAsia="黑体" w:cs="宋体"/>
          <w:bCs/>
          <w:kern w:val="0"/>
          <w:sz w:val="32"/>
          <w:szCs w:val="32"/>
        </w:rPr>
        <w:t>二、机构设置及人员情况</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themeColor="text1"/>
          <w:kern w:val="0"/>
          <w:sz w:val="32"/>
          <w:szCs w:val="32"/>
        </w:rPr>
        <w:t>克州</w:t>
      </w:r>
      <w:r>
        <w:rPr>
          <w:rFonts w:hint="eastAsia" w:ascii="仿宋_GB2312" w:hAnsi="宋体" w:eastAsia="仿宋_GB2312" w:cs="宋体"/>
          <w:kern w:val="0"/>
          <w:sz w:val="32"/>
          <w:szCs w:val="32"/>
        </w:rPr>
        <w:t>应急管理局单位无下属预算单位，下设3个</w:t>
      </w:r>
      <w:r>
        <w:rPr>
          <w:rFonts w:hint="eastAsia" w:ascii="仿宋_GB2312" w:hAnsi="宋体" w:eastAsia="仿宋_GB2312" w:cs="宋体"/>
          <w:color w:val="000000" w:themeColor="text1"/>
          <w:kern w:val="0"/>
          <w:sz w:val="32"/>
          <w:szCs w:val="32"/>
        </w:rPr>
        <w:t>科室，</w:t>
      </w:r>
      <w:r>
        <w:rPr>
          <w:rFonts w:hint="eastAsia" w:ascii="仿宋_GB2312" w:hAnsi="宋体" w:eastAsia="仿宋_GB2312" w:cs="宋体"/>
          <w:kern w:val="0"/>
          <w:sz w:val="32"/>
          <w:szCs w:val="32"/>
        </w:rPr>
        <w:t>分别是：办公室，应急管理科，安全生产科。</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lang w:eastAsia="zh-CN"/>
        </w:rPr>
        <w:t>克州</w:t>
      </w:r>
      <w:r>
        <w:rPr>
          <w:rFonts w:hint="eastAsia" w:ascii="仿宋_GB2312" w:eastAsia="仿宋_GB2312"/>
          <w:sz w:val="32"/>
          <w:szCs w:val="32"/>
        </w:rPr>
        <w:t>应急管理局</w:t>
      </w:r>
      <w:r>
        <w:rPr>
          <w:rFonts w:hint="eastAsia" w:ascii="仿宋_GB2312" w:hAnsi="宋体" w:eastAsia="仿宋_GB2312" w:cs="宋体"/>
          <w:kern w:val="0"/>
          <w:sz w:val="32"/>
          <w:szCs w:val="32"/>
        </w:rPr>
        <w:t>单位编制数 22，实有人数 26人，其中：在职26人，减少1人；退休 2 人，增加或减少0人；离休0人，增加或减少 0 人。</w:t>
      </w:r>
    </w:p>
    <w:p>
      <w:pPr>
        <w:widowControl/>
        <w:jc w:val="center"/>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　</w:t>
      </w: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ind w:firstLine="240" w:firstLineChars="100"/>
        <w:outlineLvl w:val="1"/>
        <w:rPr>
          <w:rFonts w:ascii="仿宋_GB2312" w:hAnsi="宋体" w:eastAsia="仿宋_GB2312"/>
          <w:kern w:val="0"/>
          <w:sz w:val="24"/>
        </w:rPr>
      </w:pPr>
      <w:r>
        <w:rPr>
          <w:rFonts w:hint="eastAsia" w:ascii="仿宋_GB2312" w:hAnsi="宋体" w:eastAsia="仿宋_GB2312"/>
          <w:kern w:val="0"/>
          <w:sz w:val="24"/>
        </w:rPr>
        <w:t>编制部门：克州应急管理局                                  单位：万元</w:t>
      </w:r>
    </w:p>
    <w:tbl>
      <w:tblPr>
        <w:tblStyle w:val="7"/>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08"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407.59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407.59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17.00</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44"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8"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424.59</w:t>
            </w:r>
          </w:p>
        </w:tc>
      </w:tr>
      <w:tr>
        <w:tblPrEx>
          <w:tblCellMar>
            <w:top w:w="0" w:type="dxa"/>
            <w:left w:w="108" w:type="dxa"/>
            <w:bottom w:w="0" w:type="dxa"/>
            <w:right w:w="108" w:type="dxa"/>
          </w:tblCellMar>
        </w:tblPrEx>
        <w:trPr>
          <w:trHeight w:val="30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4"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38"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424.59</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424.59</w:t>
            </w:r>
          </w:p>
        </w:tc>
      </w:tr>
      <w:tr>
        <w:tblPrEx>
          <w:tblCellMar>
            <w:top w:w="0" w:type="dxa"/>
            <w:left w:w="108" w:type="dxa"/>
            <w:bottom w:w="0" w:type="dxa"/>
            <w:right w:w="108" w:type="dxa"/>
          </w:tblCellMar>
        </w:tblPrEx>
        <w:trPr>
          <w:trHeight w:val="384"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424.59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424.59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填报部门：克州应急管理局                                         单位：万元</w:t>
      </w:r>
    </w:p>
    <w:tbl>
      <w:tblPr>
        <w:tblStyle w:val="7"/>
        <w:tblW w:w="8929" w:type="dxa"/>
        <w:tblInd w:w="-174" w:type="dxa"/>
        <w:tblLayout w:type="autofit"/>
        <w:tblCellMar>
          <w:top w:w="0" w:type="dxa"/>
          <w:left w:w="108" w:type="dxa"/>
          <w:bottom w:w="0" w:type="dxa"/>
          <w:right w:w="108" w:type="dxa"/>
        </w:tblCellMar>
      </w:tblPr>
      <w:tblGrid>
        <w:gridCol w:w="516"/>
        <w:gridCol w:w="417"/>
        <w:gridCol w:w="417"/>
        <w:gridCol w:w="659"/>
        <w:gridCol w:w="820"/>
        <w:gridCol w:w="816"/>
        <w:gridCol w:w="534"/>
        <w:gridCol w:w="567"/>
        <w:gridCol w:w="567"/>
        <w:gridCol w:w="498"/>
        <w:gridCol w:w="425"/>
        <w:gridCol w:w="709"/>
        <w:gridCol w:w="716"/>
        <w:gridCol w:w="559"/>
        <w:gridCol w:w="709"/>
      </w:tblGrid>
      <w:tr>
        <w:tblPrEx>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6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98"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716"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65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98"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16"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55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224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　</w:t>
            </w:r>
          </w:p>
        </w:tc>
        <w:tc>
          <w:tcPr>
            <w:tcW w:w="6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应急管理支出　</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424.59　</w:t>
            </w:r>
          </w:p>
        </w:tc>
        <w:tc>
          <w:tcPr>
            <w:tcW w:w="81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407.59　</w:t>
            </w:r>
          </w:p>
        </w:tc>
        <w:tc>
          <w:tcPr>
            <w:tcW w:w="534"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　</w:t>
            </w:r>
          </w:p>
        </w:tc>
        <w:tc>
          <w:tcPr>
            <w:tcW w:w="498"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themeColor="text1"/>
                <w:sz w:val="20"/>
                <w:szCs w:val="20"/>
                <w14:textFill>
                  <w14:solidFill>
                    <w14:schemeClr w14:val="tx1"/>
                  </w14:solidFill>
                </w14:textFill>
              </w:rPr>
            </w:pPr>
          </w:p>
        </w:tc>
        <w:tc>
          <w:tcPr>
            <w:tcW w:w="425"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　</w:t>
            </w:r>
          </w:p>
        </w:tc>
        <w:tc>
          <w:tcPr>
            <w:tcW w:w="7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17.00</w:t>
            </w:r>
          </w:p>
        </w:tc>
        <w:tc>
          <w:tcPr>
            <w:tcW w:w="559" w:type="dxa"/>
            <w:tcBorders>
              <w:top w:val="nil"/>
              <w:left w:val="single" w:color="auto" w:sz="4" w:space="0"/>
              <w:bottom w:val="single" w:color="auto" w:sz="4" w:space="0"/>
              <w:right w:val="single" w:color="auto" w:sz="4" w:space="0"/>
            </w:tcBorders>
            <w:shd w:val="clear" w:color="000000" w:fill="FFFFFF"/>
            <w:noWrap/>
            <w:vAlign w:val="center"/>
          </w:tcPr>
          <w:p>
            <w:pPr>
              <w:rPr>
                <w:rFonts w:ascii="仿宋_GB2312" w:hAnsi="宋体" w:eastAsia="仿宋_GB2312" w:cs="宋体"/>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color w:val="000000" w:themeColor="text1"/>
                <w:sz w:val="20"/>
                <w:szCs w:val="20"/>
                <w:highlight w:val="yellow"/>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424.59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407.59　</w:t>
            </w:r>
          </w:p>
        </w:tc>
        <w:tc>
          <w:tcPr>
            <w:tcW w:w="5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2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17.00</w:t>
            </w:r>
          </w:p>
        </w:tc>
        <w:tc>
          <w:tcPr>
            <w:tcW w:w="55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编制部门：克州应急管理局                                       单位：万元</w:t>
      </w:r>
    </w:p>
    <w:tbl>
      <w:tblPr>
        <w:tblStyle w:val="7"/>
        <w:tblW w:w="9420" w:type="dxa"/>
        <w:tblInd w:w="-240" w:type="dxa"/>
        <w:tblLayout w:type="autofit"/>
        <w:tblCellMar>
          <w:top w:w="0" w:type="dxa"/>
          <w:left w:w="108" w:type="dxa"/>
          <w:bottom w:w="0" w:type="dxa"/>
          <w:right w:w="108" w:type="dxa"/>
        </w:tblCellMar>
      </w:tblPr>
      <w:tblGrid>
        <w:gridCol w:w="456"/>
        <w:gridCol w:w="400"/>
        <w:gridCol w:w="400"/>
        <w:gridCol w:w="2581"/>
        <w:gridCol w:w="1845"/>
        <w:gridCol w:w="1846"/>
        <w:gridCol w:w="1892"/>
      </w:tblGrid>
      <w:tr>
        <w:tblPrEx>
          <w:tblCellMar>
            <w:top w:w="0" w:type="dxa"/>
            <w:left w:w="108" w:type="dxa"/>
            <w:bottom w:w="0" w:type="dxa"/>
            <w:right w:w="108" w:type="dxa"/>
          </w:tblCellMar>
        </w:tblPrEx>
        <w:trPr>
          <w:trHeight w:val="345" w:hRule="atLeast"/>
        </w:trPr>
        <w:tc>
          <w:tcPr>
            <w:tcW w:w="38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8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224</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99</w:t>
            </w:r>
          </w:p>
        </w:tc>
        <w:tc>
          <w:tcPr>
            <w:tcW w:w="25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szCs w:val="22"/>
              </w:rPr>
            </w:pPr>
            <w:r>
              <w:rPr>
                <w:rFonts w:hint="eastAsia" w:ascii="宋体" w:hAnsi="宋体" w:cs="宋体"/>
                <w:bCs/>
                <w:color w:val="000000"/>
                <w:kern w:val="0"/>
                <w:sz w:val="22"/>
                <w:szCs w:val="22"/>
              </w:rPr>
              <w:t>其他应急管理支出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32.80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32.80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224</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25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szCs w:val="22"/>
              </w:rPr>
            </w:pPr>
            <w:r>
              <w:rPr>
                <w:rFonts w:hint="eastAsia" w:ascii="宋体" w:hAnsi="宋体" w:cs="宋体"/>
                <w:bCs/>
                <w:color w:val="000000"/>
                <w:kern w:val="0"/>
                <w:sz w:val="22"/>
                <w:szCs w:val="22"/>
              </w:rPr>
              <w:t>行政运行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391.79</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386.79</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5.00</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424.59</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386.79</w:t>
            </w:r>
          </w:p>
        </w:tc>
        <w:tc>
          <w:tcPr>
            <w:tcW w:w="1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37.80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bookmarkStart w:id="0" w:name="_GoBack"/>
      <w:bookmarkEnd w:id="0"/>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克州应急管理局</w:t>
      </w:r>
      <w:r>
        <w:rPr>
          <w:rFonts w:hint="eastAsia" w:ascii="仿宋_GB2312" w:hAnsi="宋体" w:eastAsia="仿宋_GB2312"/>
          <w:kern w:val="0"/>
          <w:sz w:val="28"/>
          <w:szCs w:val="28"/>
        </w:rPr>
        <w:t xml:space="preserve">                              单位：万元</w:t>
      </w:r>
    </w:p>
    <w:tbl>
      <w:tblPr>
        <w:tblStyle w:val="7"/>
        <w:tblW w:w="9449" w:type="dxa"/>
        <w:tblInd w:w="-240" w:type="dxa"/>
        <w:tblLayout w:type="autofit"/>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407.59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407.59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407.59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407.59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407.59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407.59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407.59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autofit"/>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克州应急管理局</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224</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行政运行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391.79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386.79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5.00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224</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其他应急管理支出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15.80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15.80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407.59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386.79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467" w:type="dxa"/>
        <w:tblInd w:w="-148" w:type="dxa"/>
        <w:tblLayout w:type="autofit"/>
        <w:tblCellMar>
          <w:top w:w="0" w:type="dxa"/>
          <w:left w:w="108" w:type="dxa"/>
          <w:bottom w:w="0" w:type="dxa"/>
          <w:right w:w="108" w:type="dxa"/>
        </w:tblCellMar>
      </w:tblPr>
      <w:tblGrid>
        <w:gridCol w:w="757"/>
        <w:gridCol w:w="716"/>
        <w:gridCol w:w="3036"/>
        <w:gridCol w:w="850"/>
        <w:gridCol w:w="706"/>
        <w:gridCol w:w="976"/>
        <w:gridCol w:w="725"/>
        <w:gridCol w:w="1701"/>
      </w:tblGrid>
      <w:tr>
        <w:tblPrEx>
          <w:tblCellMar>
            <w:top w:w="0" w:type="dxa"/>
            <w:left w:w="108" w:type="dxa"/>
            <w:bottom w:w="0" w:type="dxa"/>
            <w:right w:w="108" w:type="dxa"/>
          </w:tblCellMar>
        </w:tblPrEx>
        <w:trPr>
          <w:trHeight w:val="375" w:hRule="atLeast"/>
        </w:trPr>
        <w:tc>
          <w:tcPr>
            <w:tcW w:w="946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509"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克州应急管理局</w:t>
            </w:r>
          </w:p>
        </w:tc>
        <w:tc>
          <w:tcPr>
            <w:tcW w:w="85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177" w:hRule="atLeast"/>
        </w:trPr>
        <w:tc>
          <w:tcPr>
            <w:tcW w:w="450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81" w:hRule="atLeast"/>
        </w:trPr>
        <w:tc>
          <w:tcPr>
            <w:tcW w:w="147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5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2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35.71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35.71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w:t>
            </w:r>
            <w:r>
              <w:rPr>
                <w:rFonts w:hint="eastAsia" w:ascii="宋体" w:hAnsi="宋体" w:cs="宋体"/>
                <w:color w:val="000000"/>
                <w:kern w:val="0"/>
                <w:sz w:val="20"/>
                <w:szCs w:val="20"/>
              </w:rPr>
              <w:t>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30229</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30242</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办公用品及设备采购</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2.5</w:t>
            </w:r>
            <w:r>
              <w:rPr>
                <w:rFonts w:hint="eastAsia" w:ascii="宋体" w:hAnsi="宋体" w:cs="宋体"/>
                <w:color w:val="000000"/>
                <w:kern w:val="0"/>
                <w:sz w:val="20"/>
                <w:szCs w:val="20"/>
              </w:rPr>
              <w:t>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30102</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134.4</w:t>
            </w:r>
            <w:r>
              <w:rPr>
                <w:rFonts w:hint="eastAsia" w:ascii="宋体" w:hAnsi="宋体" w:cs="宋体"/>
                <w:color w:val="000000"/>
                <w:kern w:val="0"/>
                <w:sz w:val="20"/>
                <w:szCs w:val="20"/>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134.41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30226</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劳务费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2.8</w:t>
            </w:r>
            <w:r>
              <w:rPr>
                <w:rFonts w:hint="eastAsia" w:ascii="宋体" w:hAnsi="宋体" w:cs="宋体"/>
                <w:color w:val="000000"/>
                <w:kern w:val="0"/>
                <w:sz w:val="20"/>
                <w:szCs w:val="20"/>
              </w:rPr>
              <w:t>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30103</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18.9</w:t>
            </w:r>
            <w:r>
              <w:rPr>
                <w:rFonts w:hint="eastAsia" w:ascii="宋体" w:hAnsi="宋体" w:cs="宋体"/>
                <w:color w:val="000000"/>
                <w:kern w:val="0"/>
                <w:sz w:val="20"/>
                <w:szCs w:val="20"/>
              </w:rPr>
              <w:t>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30399</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其他对个人和家庭的补助</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22.04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22.04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30309</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0.9</w:t>
            </w:r>
            <w:r>
              <w:rPr>
                <w:rFonts w:hint="eastAsia" w:ascii="宋体" w:hAnsi="宋体" w:cs="宋体"/>
                <w:color w:val="000000"/>
                <w:kern w:val="0"/>
                <w:sz w:val="20"/>
                <w:szCs w:val="20"/>
              </w:rPr>
              <w:t>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30209</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物业管理费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30101</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107.</w:t>
            </w:r>
            <w:r>
              <w:rPr>
                <w:rFonts w:hint="eastAsia" w:ascii="宋体" w:hAnsi="宋体" w:cs="宋体"/>
                <w:color w:val="000000"/>
                <w:kern w:val="0"/>
                <w:sz w:val="20"/>
                <w:szCs w:val="20"/>
              </w:rPr>
              <w:t>30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107.30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30201</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3.2</w:t>
            </w:r>
            <w:r>
              <w:rPr>
                <w:rFonts w:hint="eastAsia" w:ascii="宋体" w:hAnsi="宋体" w:cs="宋体"/>
                <w:color w:val="000000"/>
                <w:kern w:val="0"/>
                <w:sz w:val="20"/>
                <w:szCs w:val="20"/>
              </w:rPr>
              <w:t>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30208</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取暖费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2.2</w:t>
            </w:r>
            <w:r>
              <w:rPr>
                <w:rFonts w:hint="eastAsia" w:ascii="宋体" w:hAnsi="宋体" w:cs="宋体"/>
                <w:color w:val="000000"/>
                <w:kern w:val="0"/>
                <w:sz w:val="20"/>
                <w:szCs w:val="20"/>
              </w:rPr>
              <w:t>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30216</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30231</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30228</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30112</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18.88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30207</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30113</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25.60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25.60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30202</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印刷费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30302</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30299</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30299</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30217</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25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386.79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366.03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20.76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0390" w:type="dxa"/>
        <w:tblInd w:w="-360" w:type="dxa"/>
        <w:tblLayout w:type="autofit"/>
        <w:tblCellMar>
          <w:top w:w="0" w:type="dxa"/>
          <w:left w:w="108" w:type="dxa"/>
          <w:bottom w:w="0" w:type="dxa"/>
          <w:right w:w="108" w:type="dxa"/>
        </w:tblCellMar>
      </w:tblPr>
      <w:tblGrid>
        <w:gridCol w:w="14"/>
        <w:gridCol w:w="682"/>
        <w:gridCol w:w="536"/>
        <w:gridCol w:w="536"/>
        <w:gridCol w:w="1252"/>
        <w:gridCol w:w="1408"/>
        <w:gridCol w:w="741"/>
        <w:gridCol w:w="110"/>
        <w:gridCol w:w="423"/>
        <w:gridCol w:w="71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14" w:type="dxa"/>
          <w:wAfter w:w="8" w:type="dxa"/>
          <w:trHeight w:val="375" w:hRule="atLeast"/>
        </w:trPr>
        <w:tc>
          <w:tcPr>
            <w:tcW w:w="10368"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14" w:type="dxa"/>
          <w:wAfter w:w="8" w:type="dxa"/>
          <w:trHeight w:val="405" w:hRule="atLeast"/>
        </w:trPr>
        <w:tc>
          <w:tcPr>
            <w:tcW w:w="5265"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克州应急管理局</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68"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52"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08"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4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9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3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3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52"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0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4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224</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01</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01</w:t>
            </w:r>
          </w:p>
        </w:tc>
        <w:tc>
          <w:tcPr>
            <w:tcW w:w="1252" w:type="dxa"/>
            <w:shd w:val="clear" w:color="auto" w:fill="auto"/>
            <w:vAlign w:val="center"/>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行政运行</w:t>
            </w:r>
          </w:p>
        </w:tc>
        <w:tc>
          <w:tcPr>
            <w:tcW w:w="1408" w:type="dxa"/>
            <w:shd w:val="clear" w:color="auto" w:fill="auto"/>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应急管理工作经费</w:t>
            </w:r>
          </w:p>
        </w:tc>
        <w:tc>
          <w:tcPr>
            <w:tcW w:w="741"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5.00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5.00</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224</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01</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99</w:t>
            </w:r>
          </w:p>
        </w:tc>
        <w:tc>
          <w:tcPr>
            <w:tcW w:w="12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其他应急管理支出</w:t>
            </w:r>
          </w:p>
        </w:tc>
        <w:tc>
          <w:tcPr>
            <w:tcW w:w="1408" w:type="dxa"/>
            <w:shd w:val="clear" w:color="auto" w:fill="auto"/>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群众工作经费</w:t>
            </w:r>
          </w:p>
        </w:tc>
        <w:tc>
          <w:tcPr>
            <w:tcW w:w="741"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7.00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7.00</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224</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01</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99</w:t>
            </w:r>
          </w:p>
        </w:tc>
        <w:tc>
          <w:tcPr>
            <w:tcW w:w="12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其他应急管理支出</w:t>
            </w:r>
          </w:p>
        </w:tc>
        <w:tc>
          <w:tcPr>
            <w:tcW w:w="1408" w:type="dxa"/>
            <w:shd w:val="clear" w:color="auto" w:fill="auto"/>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安全生产执法经费　</w:t>
            </w:r>
          </w:p>
        </w:tc>
        <w:tc>
          <w:tcPr>
            <w:tcW w:w="741"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8.80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8.80</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224</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01</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99</w:t>
            </w:r>
          </w:p>
        </w:tc>
        <w:tc>
          <w:tcPr>
            <w:tcW w:w="12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其他应急管理支出</w:t>
            </w:r>
          </w:p>
        </w:tc>
        <w:tc>
          <w:tcPr>
            <w:tcW w:w="1408" w:type="dxa"/>
            <w:shd w:val="clear" w:color="auto" w:fill="auto"/>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为民办实事及第一书记工作经费　　</w:t>
            </w:r>
          </w:p>
        </w:tc>
        <w:tc>
          <w:tcPr>
            <w:tcW w:w="741"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17.00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17.00</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1252" w:type="dxa"/>
            <w:shd w:val="clear" w:color="auto" w:fill="auto"/>
          </w:tcPr>
          <w:p>
            <w:pPr>
              <w:widowControl/>
              <w:jc w:val="left"/>
              <w:outlineLvl w:val="1"/>
              <w:rPr>
                <w:rFonts w:ascii="仿宋_GB2312" w:hAnsi="宋体" w:eastAsia="仿宋_GB2312"/>
                <w:kern w:val="0"/>
                <w:sz w:val="32"/>
                <w:szCs w:val="32"/>
              </w:rPr>
            </w:pPr>
          </w:p>
        </w:tc>
        <w:tc>
          <w:tcPr>
            <w:tcW w:w="1408" w:type="dxa"/>
            <w:shd w:val="clear" w:color="auto" w:fill="auto"/>
          </w:tcPr>
          <w:p>
            <w:pPr>
              <w:widowControl/>
              <w:jc w:val="left"/>
              <w:outlineLvl w:val="1"/>
              <w:rPr>
                <w:rFonts w:ascii="仿宋_GB2312" w:hAnsi="宋体" w:eastAsia="仿宋_GB2312"/>
                <w:kern w:val="0"/>
                <w:sz w:val="32"/>
                <w:szCs w:val="32"/>
              </w:rPr>
            </w:pPr>
          </w:p>
        </w:tc>
        <w:tc>
          <w:tcPr>
            <w:tcW w:w="741"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7"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41"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37.80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37.80</w:t>
            </w:r>
          </w:p>
        </w:tc>
        <w:tc>
          <w:tcPr>
            <w:tcW w:w="652" w:type="dxa"/>
            <w:shd w:val="clear" w:color="auto" w:fill="auto"/>
            <w:vAlign w:val="center"/>
          </w:tcPr>
          <w:p>
            <w:pPr>
              <w:widowControl/>
              <w:jc w:val="center"/>
              <w:outlineLvl w:val="1"/>
              <w:rPr>
                <w:rFonts w:ascii="仿宋_GB2312" w:hAnsi="宋体" w:eastAsia="仿宋_GB2312"/>
                <w:kern w:val="0"/>
                <w:sz w:val="20"/>
                <w:szCs w:val="20"/>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编制单位：克州应急管理局                                      单位：万元</w:t>
      </w:r>
    </w:p>
    <w:tbl>
      <w:tblPr>
        <w:tblStyle w:val="7"/>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yellow"/>
              </w:rPr>
            </w:pPr>
            <w:r>
              <w:rPr>
                <w:rFonts w:hint="eastAsia" w:ascii="宋体" w:hAnsi="宋体" w:cs="宋体"/>
                <w:kern w:val="0"/>
                <w:sz w:val="24"/>
              </w:rPr>
              <w:t>3.00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yellow"/>
              </w:rPr>
            </w:pPr>
            <w:r>
              <w:rPr>
                <w:rFonts w:hint="eastAsia" w:ascii="宋体" w:hAnsi="宋体" w:cs="宋体"/>
                <w:kern w:val="0"/>
                <w:sz w:val="24"/>
              </w:rPr>
              <w:t>2.00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2.00</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编制单位：克州应急管理局                                       单位：万元</w:t>
      </w:r>
    </w:p>
    <w:tbl>
      <w:tblPr>
        <w:tblStyle w:val="7"/>
        <w:tblW w:w="9214" w:type="dxa"/>
        <w:tblInd w:w="-34" w:type="dxa"/>
        <w:tblLayout w:type="autofit"/>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color w:val="000000" w:themeColor="text1"/>
          <w:kern w:val="0"/>
          <w:sz w:val="28"/>
          <w:szCs w:val="28"/>
        </w:rPr>
        <w:t>本单位未安排政府性基金预算</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widowControl/>
        <w:spacing w:beforeLines="50"/>
        <w:ind w:firstLine="1920" w:firstLineChars="600"/>
        <w:outlineLvl w:val="1"/>
        <w:rPr>
          <w:rFonts w:ascii="黑体" w:hAnsi="黑体" w:eastAsia="黑体"/>
          <w:kern w:val="0"/>
          <w:sz w:val="32"/>
          <w:szCs w:val="32"/>
        </w:rPr>
      </w:pPr>
      <w:r>
        <w:rPr>
          <w:rFonts w:hint="eastAsia" w:ascii="黑体" w:hAnsi="黑体" w:eastAsia="黑体"/>
          <w:kern w:val="0"/>
          <w:sz w:val="32"/>
          <w:szCs w:val="32"/>
        </w:rPr>
        <w:t>第三部分 2020年部门预算情况说明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关于克州应急管理局2020年收支预算情况的总体说明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按照全口径预算的原则，克州应急管理局2020年所有收入和支出均纳入部门预算管理。收支总预算424.59万元；上级专项资金17万元。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收入预算包括：一般公共预算407.59万元；上级专项资金17万元。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支出预算包括：灾害防治及应急管理支出424.59万元。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二、关于克州应急管理局2020年收入预算情况说明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克州应急管理局收入预算424.59万元，其中：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一般公共预算407.59万元，占96%，比上年增加93.36万元，主要原因是机构改革，人员增加，人员工资增加。   </w:t>
      </w:r>
    </w:p>
    <w:p>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三、关于克州应急管理局2020年支出预算情况说明</w:t>
      </w:r>
    </w:p>
    <w:p>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克州应急管理局2020年支出预算424.59万元，其中：</w:t>
      </w:r>
    </w:p>
    <w:p>
      <w:pPr>
        <w:widowControl/>
        <w:spacing w:line="54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基本支出386.79万元，占91% ，比上年增加93.4万元，主要原因是机构改革，人员增加。</w:t>
      </w:r>
    </w:p>
    <w:p>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项目支出37.80万元，</w:t>
      </w:r>
      <w:r>
        <w:rPr>
          <w:rFonts w:hint="eastAsia" w:ascii="仿宋_GB2312" w:hAnsi="宋体" w:eastAsia="仿宋_GB2312" w:cs="宋体"/>
          <w:color w:val="000000" w:themeColor="text1"/>
          <w:kern w:val="0"/>
          <w:sz w:val="32"/>
          <w:szCs w:val="32"/>
        </w:rPr>
        <w:t xml:space="preserve">占9% </w:t>
      </w:r>
      <w:r>
        <w:rPr>
          <w:rFonts w:hint="eastAsia" w:ascii="仿宋_GB2312" w:hAnsi="宋体" w:eastAsia="仿宋_GB2312" w:cs="宋体"/>
          <w:kern w:val="0"/>
          <w:sz w:val="32"/>
          <w:szCs w:val="32"/>
        </w:rPr>
        <w:t>，比上年减少0.04万元，主要原因是增加专项经费17万，应急管理经费5万，群众工作人员补助经费减少22.04万。</w:t>
      </w:r>
    </w:p>
    <w:p>
      <w:pPr>
        <w:widowControl/>
        <w:spacing w:line="54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四、关于克州应急管理局2020年财政拨款收支预算情况的总体说明</w:t>
      </w:r>
    </w:p>
    <w:p>
      <w:pPr>
        <w:spacing w:line="54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2020年财政拨款收支总预算424.59万元。</w:t>
      </w:r>
    </w:p>
    <w:p>
      <w:pPr>
        <w:spacing w:line="540" w:lineRule="exact"/>
        <w:ind w:firstLine="64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收入全部为一般公共预算拨款，无政府性基金预算拨款。</w:t>
      </w:r>
    </w:p>
    <w:p>
      <w:pPr>
        <w:spacing w:line="540" w:lineRule="exact"/>
        <w:ind w:firstLine="64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支出预算包括：一般公共服务支出</w:t>
      </w:r>
      <w:r>
        <w:rPr>
          <w:rFonts w:hint="eastAsia" w:ascii="仿宋_GB2312" w:hAnsi="宋体" w:eastAsia="仿宋_GB2312" w:cs="宋体"/>
          <w:color w:val="auto"/>
          <w:kern w:val="0"/>
          <w:sz w:val="32"/>
          <w:szCs w:val="32"/>
        </w:rPr>
        <w:t>424.59万元</w:t>
      </w:r>
      <w:r>
        <w:rPr>
          <w:rFonts w:hint="eastAsia" w:ascii="仿宋_GB2312" w:hAnsi="宋体" w:eastAsia="仿宋_GB2312" w:cs="宋体"/>
          <w:color w:val="auto"/>
          <w:kern w:val="0"/>
          <w:sz w:val="32"/>
          <w:szCs w:val="32"/>
          <w:lang w:eastAsia="zh-CN"/>
        </w:rPr>
        <w:t>，主要用于</w:t>
      </w:r>
      <w:r>
        <w:rPr>
          <w:rFonts w:hint="eastAsia" w:ascii="仿宋_GB2312" w:hAnsi="宋体" w:eastAsia="仿宋_GB2312" w:cs="宋体"/>
          <w:color w:val="auto"/>
          <w:kern w:val="0"/>
          <w:sz w:val="32"/>
          <w:szCs w:val="32"/>
        </w:rPr>
        <w:t>灾害防治及应急管理支出</w:t>
      </w:r>
      <w:r>
        <w:rPr>
          <w:rFonts w:hint="eastAsia" w:ascii="仿宋_GB2312" w:hAnsi="宋体" w:eastAsia="仿宋_GB2312" w:cs="宋体"/>
          <w:color w:val="auto"/>
          <w:kern w:val="0"/>
          <w:sz w:val="32"/>
          <w:szCs w:val="32"/>
          <w:lang w:eastAsia="zh-CN"/>
        </w:rPr>
        <w:t>。</w:t>
      </w:r>
    </w:p>
    <w:p>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五、关于克州</w:t>
      </w:r>
      <w:r>
        <w:rPr>
          <w:rFonts w:hint="eastAsia" w:ascii="黑体" w:hAnsi="黑体" w:eastAsia="黑体" w:cs="宋体"/>
          <w:bCs/>
          <w:kern w:val="0"/>
          <w:sz w:val="32"/>
          <w:szCs w:val="32"/>
        </w:rPr>
        <w:t>应急管理局</w:t>
      </w:r>
      <w:r>
        <w:rPr>
          <w:rFonts w:hint="eastAsia" w:ascii="黑体" w:hAnsi="宋体" w:eastAsia="黑体" w:cs="宋体"/>
          <w:kern w:val="0"/>
          <w:sz w:val="32"/>
          <w:szCs w:val="32"/>
        </w:rPr>
        <w:t>2020年一般公共预算当年拨款情况说明</w:t>
      </w:r>
    </w:p>
    <w:p>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克州应急管理局2020年一般公共预算拨款基本支出424.59万元，比上年预算数增加 93.36万元，增长28%，主要原因是：机构改革，人员增加。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color w:val="FF0000"/>
          <w:kern w:val="0"/>
          <w:sz w:val="32"/>
          <w:szCs w:val="32"/>
        </w:rPr>
      </w:pPr>
      <w:r>
        <w:rPr>
          <w:rFonts w:hint="eastAsia" w:ascii="仿宋_GB2312" w:eastAsia="仿宋_GB2312"/>
          <w:sz w:val="32"/>
          <w:szCs w:val="32"/>
          <w:lang w:eastAsia="zh-CN"/>
        </w:rPr>
        <w:t>灾害防治及应急管理支出</w:t>
      </w:r>
      <w:r>
        <w:rPr>
          <w:rFonts w:hint="eastAsia" w:ascii="仿宋_GB2312" w:eastAsia="仿宋_GB2312"/>
          <w:sz w:val="32"/>
          <w:szCs w:val="32"/>
        </w:rPr>
        <w:t>（224）</w:t>
      </w:r>
      <w:r>
        <w:rPr>
          <w:rFonts w:hint="eastAsia" w:ascii="仿宋_GB2312" w:hAnsi="宋体" w:eastAsia="仿宋_GB2312" w:cs="宋体"/>
          <w:kern w:val="0"/>
          <w:sz w:val="32"/>
          <w:szCs w:val="32"/>
        </w:rPr>
        <w:t>424.59万元，占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eastAsia="仿宋_GB2312"/>
          <w:sz w:val="32"/>
          <w:szCs w:val="32"/>
          <w:lang w:eastAsia="zh-CN"/>
        </w:rPr>
        <w:t>灾害防治及应急管理支出</w:t>
      </w:r>
      <w:r>
        <w:rPr>
          <w:rFonts w:hint="eastAsia" w:ascii="仿宋_GB2312" w:eastAsia="仿宋_GB2312"/>
          <w:sz w:val="32"/>
          <w:szCs w:val="32"/>
        </w:rPr>
        <w:t>（224）</w:t>
      </w:r>
      <w:r>
        <w:rPr>
          <w:rFonts w:hint="eastAsia" w:ascii="仿宋_GB2312" w:hAnsi="宋体" w:eastAsia="仿宋_GB2312" w:cs="宋体"/>
          <w:kern w:val="0"/>
          <w:sz w:val="32"/>
          <w:szCs w:val="32"/>
          <w:lang w:eastAsia="zh-CN"/>
        </w:rPr>
        <w:t>应急管理事务</w:t>
      </w:r>
      <w:r>
        <w:rPr>
          <w:rFonts w:hint="eastAsia" w:ascii="仿宋_GB2312" w:hAnsi="宋体" w:eastAsia="仿宋_GB2312" w:cs="宋体"/>
          <w:kern w:val="0"/>
          <w:sz w:val="32"/>
          <w:szCs w:val="32"/>
        </w:rPr>
        <w:t>（01）行政运行（01）:2020年预算数为424.59万元，比上年预算数增加93.36万元，增长28%，主要原因是：机构改革，人员增加</w:t>
      </w:r>
      <w:r>
        <w:rPr>
          <w:rFonts w:hint="eastAsia" w:ascii="仿宋_GB2312" w:hAnsi="微软雅黑" w:eastAsia="仿宋_GB2312" w:cs="Arial"/>
          <w:color w:val="000000"/>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六、关于克州</w:t>
      </w:r>
      <w:r>
        <w:rPr>
          <w:rFonts w:hint="eastAsia" w:ascii="黑体" w:hAnsi="黑体" w:eastAsia="黑体" w:cs="宋体"/>
          <w:bCs/>
          <w:kern w:val="0"/>
          <w:sz w:val="32"/>
          <w:szCs w:val="32"/>
        </w:rPr>
        <w:t>应急管理局</w:t>
      </w:r>
      <w:r>
        <w:rPr>
          <w:rFonts w:hint="eastAsia" w:ascii="黑体" w:hAnsi="宋体" w:eastAsia="黑体" w:cs="宋体"/>
          <w:kern w:val="0"/>
          <w:sz w:val="32"/>
          <w:szCs w:val="32"/>
        </w:rPr>
        <w:t>2020年一般公共预算基本支出情况说明</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kern w:val="0"/>
          <w:sz w:val="32"/>
          <w:szCs w:val="32"/>
        </w:rPr>
        <w:t>克州应急管理局2020年一般公共预算基本支</w:t>
      </w:r>
      <w:r>
        <w:rPr>
          <w:rFonts w:hint="eastAsia" w:ascii="仿宋_GB2312" w:hAnsi="宋体" w:eastAsia="仿宋_GB2312" w:cs="宋体"/>
          <w:color w:val="auto"/>
          <w:kern w:val="0"/>
          <w:sz w:val="32"/>
          <w:szCs w:val="32"/>
        </w:rPr>
        <w:t>出</w:t>
      </w:r>
      <w:r>
        <w:rPr>
          <w:rFonts w:hint="eastAsia" w:ascii="仿宋_GB2312" w:hAnsi="宋体" w:eastAsia="仿宋_GB2312" w:cs="宋体"/>
          <w:color w:val="auto"/>
          <w:kern w:val="0"/>
          <w:sz w:val="32"/>
          <w:szCs w:val="32"/>
          <w:lang w:val="en-US" w:eastAsia="zh-CN"/>
        </w:rPr>
        <w:t>386.79</w:t>
      </w:r>
      <w:r>
        <w:rPr>
          <w:rFonts w:hint="eastAsia" w:ascii="仿宋_GB2312" w:hAnsi="宋体" w:eastAsia="仿宋_GB2312" w:cs="宋体"/>
          <w:color w:val="auto"/>
          <w:kern w:val="0"/>
          <w:sz w:val="32"/>
          <w:szCs w:val="32"/>
        </w:rPr>
        <w:t>万元，其中：</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 366.03万元，主要包括：基本工资107.30万元、津贴补贴134.41万元、奖金18.93万元、机关事业单位基本养老保险缴费35.71万元、其他社会保障缴费18.88万元、住房公积金25.60万元、退休费2.20万元、奖励金0.98万元。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20.76 万元，主要包括：办公费3.2万元、物业管理费1.20万元、办公用品及设备采购2.50万元、公务接待费1万元、劳务费2.8万、工会经费1.53万元、福利费2.75万元、公务用车运行维护费2万元。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七、关于克州应急管理局2020年项目支出情况说明</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1、项目名称：</w:t>
      </w:r>
      <w:r>
        <w:rPr>
          <w:rFonts w:hint="eastAsia" w:ascii="仿宋_GB2312" w:hAnsi="宋体" w:eastAsia="仿宋_GB2312" w:cs="宋体"/>
          <w:kern w:val="0"/>
          <w:sz w:val="32"/>
          <w:szCs w:val="32"/>
        </w:rPr>
        <w:t>安全生产执法经费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仿宋_GB2312"/>
          <w:kern w:val="0"/>
          <w:sz w:val="32"/>
          <w:szCs w:val="32"/>
        </w:rPr>
        <w:t>根据工作需要州领导审批。</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8.8万元</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克州应急管理局</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主要用于安全生产执法</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2020全年</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2、项目名称：</w:t>
      </w:r>
      <w:r>
        <w:rPr>
          <w:rFonts w:hint="eastAsia" w:ascii="仿宋_GB2312" w:hAnsi="宋体" w:eastAsia="仿宋_GB2312" w:cs="宋体"/>
          <w:kern w:val="0"/>
          <w:sz w:val="32"/>
          <w:szCs w:val="32"/>
        </w:rPr>
        <w:t>群众工作经费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根据自治州党委、自治州人民政府统一安排。</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7万元</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克州应急管理局</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主要用于做群众工作。</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2020全年</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3、项目名称：</w:t>
      </w:r>
      <w:r>
        <w:rPr>
          <w:rFonts w:hint="eastAsia" w:ascii="仿宋_GB2312" w:hAnsi="宋体" w:eastAsia="仿宋_GB2312" w:cs="宋体"/>
          <w:kern w:val="0"/>
          <w:sz w:val="32"/>
          <w:szCs w:val="32"/>
        </w:rPr>
        <w:t>为民办实事及第一书记工作经费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根据自治州党委、自治州人民政府统一安排。</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预算安排规模：1</w:t>
      </w:r>
      <w:r>
        <w:rPr>
          <w:rFonts w:hint="eastAsia" w:ascii="仿宋_GB2312" w:hAnsi="宋体" w:eastAsia="仿宋_GB2312" w:cs="宋体"/>
          <w:kern w:val="0"/>
          <w:sz w:val="32"/>
          <w:szCs w:val="32"/>
        </w:rPr>
        <w:t>7万元</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克州应急管理局</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主要用于做群众工作。</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2020全年</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4、项目名称：</w:t>
      </w:r>
      <w:r>
        <w:rPr>
          <w:rFonts w:hint="eastAsia" w:ascii="仿宋_GB2312" w:hAnsi="宋体" w:eastAsia="仿宋_GB2312" w:cs="宋体"/>
          <w:kern w:val="0"/>
          <w:sz w:val="32"/>
          <w:szCs w:val="32"/>
        </w:rPr>
        <w:t>应急工作经费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仿宋_GB2312"/>
          <w:kern w:val="0"/>
          <w:sz w:val="32"/>
          <w:szCs w:val="32"/>
        </w:rPr>
        <w:t>根据工作需要州领导审批。</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5.00万元</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克州应急管理局</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主要用于应急工作经费。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2020全年</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八、关于克州应急管理局2020年一般公共预算“三公”经费预算情况说明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克州应急管理局2020年“三公”经费财政拨款预算数为3 万元，其中：因公出国（境）费 0 万元，公务用车购置 0万元，公务用车运行费2万元，公务接待费 1万元。</w:t>
      </w:r>
    </w:p>
    <w:p>
      <w:pPr>
        <w:widowControl/>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auto"/>
          <w:kern w:val="0"/>
          <w:sz w:val="32"/>
          <w:szCs w:val="32"/>
        </w:rPr>
        <w:t>克州应急管理局20</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年“三公”经费财政拨款预算比上年减少</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万元，其中：因公出国（境）费增加（减少）0 万元，主要原因是：未安排因公出国（境）；公务用车购置费为0，未安排预算。公务用车运行费减少4万元，主要原因是经费压缩；公务接待费增加（减少）0 万元，主</w:t>
      </w:r>
      <w:r>
        <w:rPr>
          <w:rFonts w:hint="eastAsia" w:ascii="仿宋_GB2312" w:hAnsi="宋体" w:eastAsia="仿宋_GB2312" w:cs="宋体"/>
          <w:color w:val="000000" w:themeColor="text1"/>
          <w:kern w:val="0"/>
          <w:sz w:val="32"/>
          <w:szCs w:val="32"/>
        </w:rPr>
        <w:t>要原因是：与上年持平。</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九、关于克州应急管理局2020年政府性基金预算拨款情况说明</w:t>
      </w:r>
    </w:p>
    <w:p>
      <w:pPr>
        <w:widowControl/>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克州应急管理局2020年没有使用政府性基金预算拨款安排的支出，政府性基金预算支出情况表为空表。</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2020年，克州应急管理局的机关运行经费财政拨款预算20.76万元，比上年预算增加3.73万元，增加21.9%。主要原因是机构改革，人员增加。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2020年，自治州应急管理局政府采购预算35万元，其中：政府采购货物预算35万元，政府采购工程预算0万元，政府采购服务预算0万元。</w:t>
      </w:r>
    </w:p>
    <w:p>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2020年本部门面向中小企业预留政府采购项目预算金额0万元，其中：面向小微企业预留政府采购项目预算金额    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截至2019年底，克州应急管理局及下属各预算单位占用使用国有资产总体情况为：</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2.车辆3辆，价值91万元；其中：一般公务用车1辆，价值19.3万元；执法执勤用车1辆，价值29.5万元；其他车辆1辆，价值42万元。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3.办公家具价值9.2万元。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4.其他资产价值27.2万元。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 台（套），单位价值100万元以上大型设备 0 台（套）。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2020年克州应急管理局预算未安排购置车辆经费，安排购置50万元以上大型设备 0 台（套），单位价值100万元以上大型设备 0 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2020年度，本年度实行绩效管理的项目4个，涉及预算金额37.8万元。具体情况见下表：</w:t>
      </w:r>
    </w:p>
    <w:p>
      <w:pPr>
        <w:widowControl/>
        <w:spacing w:line="580" w:lineRule="exact"/>
        <w:jc w:val="left"/>
        <w:rPr>
          <w:rFonts w:ascii="仿宋_GB2312" w:hAnsi="宋体" w:eastAsia="仿宋_GB2312" w:cs="宋体"/>
          <w:kern w:val="0"/>
          <w:sz w:val="32"/>
          <w:szCs w:val="32"/>
        </w:rPr>
        <w:sectPr>
          <w:pgSz w:w="11906" w:h="16838"/>
          <w:pgMar w:top="1440" w:right="1800" w:bottom="1440" w:left="1800" w:header="851" w:footer="992" w:gutter="0"/>
          <w:cols w:space="720" w:num="1"/>
          <w:docGrid w:type="lines" w:linePitch="312" w:charSpace="0"/>
        </w:sectPr>
      </w:pPr>
    </w:p>
    <w:tbl>
      <w:tblPr>
        <w:tblStyle w:val="7"/>
        <w:tblW w:w="25292" w:type="dxa"/>
        <w:tblInd w:w="93" w:type="dxa"/>
        <w:tblLayout w:type="autofit"/>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gridCol w:w="1664"/>
        <w:gridCol w:w="1664"/>
        <w:gridCol w:w="445"/>
        <w:gridCol w:w="249"/>
        <w:gridCol w:w="970"/>
        <w:gridCol w:w="2554"/>
        <w:gridCol w:w="498"/>
        <w:gridCol w:w="3275"/>
      </w:tblGrid>
      <w:tr>
        <w:tblPrEx>
          <w:tblCellMar>
            <w:top w:w="0" w:type="dxa"/>
            <w:left w:w="108" w:type="dxa"/>
            <w:bottom w:w="0" w:type="dxa"/>
            <w:right w:w="108" w:type="dxa"/>
          </w:tblCellMar>
        </w:tblPrEx>
        <w:trPr>
          <w:gridAfter w:val="8"/>
          <w:wAfter w:w="11319" w:type="dxa"/>
          <w:trHeight w:val="102"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宋体" w:hAnsi="宋体" w:cs="宋体"/>
                <w:b/>
                <w:bCs/>
                <w:kern w:val="0"/>
                <w:sz w:val="20"/>
                <w:szCs w:val="20"/>
              </w:rPr>
              <w:t>项  目  支  出  绩  效  目  标  表</w:t>
            </w:r>
          </w:p>
        </w:tc>
      </w:tr>
      <w:tr>
        <w:tblPrEx>
          <w:tblCellMar>
            <w:top w:w="0" w:type="dxa"/>
            <w:left w:w="108" w:type="dxa"/>
            <w:bottom w:w="0" w:type="dxa"/>
            <w:right w:w="108" w:type="dxa"/>
          </w:tblCellMar>
        </w:tblPrEx>
        <w:trPr>
          <w:gridAfter w:val="8"/>
          <w:wAfter w:w="11319" w:type="dxa"/>
          <w:trHeight w:val="158"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3"/>
                <w:szCs w:val="13"/>
              </w:rPr>
            </w:pPr>
            <w:r>
              <w:rPr>
                <w:rFonts w:hint="eastAsia" w:ascii="宋体" w:hAnsi="宋体" w:cs="宋体"/>
                <w:b/>
                <w:bCs/>
                <w:kern w:val="0"/>
                <w:sz w:val="13"/>
                <w:szCs w:val="13"/>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3"/>
                <w:szCs w:val="13"/>
              </w:rPr>
            </w:pPr>
            <w:r>
              <w:rPr>
                <w:rFonts w:hint="eastAsia" w:ascii="宋体" w:hAnsi="宋体" w:cs="宋体"/>
                <w:kern w:val="0"/>
                <w:sz w:val="13"/>
                <w:szCs w:val="13"/>
              </w:rPr>
              <w:t>克州应急管理局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3"/>
                <w:szCs w:val="13"/>
              </w:rPr>
            </w:pPr>
            <w:r>
              <w:rPr>
                <w:rFonts w:hint="eastAsia" w:ascii="宋体" w:hAnsi="宋体" w:cs="宋体"/>
                <w:b/>
                <w:bCs/>
                <w:kern w:val="0"/>
                <w:sz w:val="13"/>
                <w:szCs w:val="13"/>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3"/>
                <w:szCs w:val="13"/>
              </w:rPr>
            </w:pPr>
            <w:r>
              <w:rPr>
                <w:rFonts w:hint="eastAsia" w:ascii="宋体" w:hAnsi="宋体" w:cs="宋体"/>
                <w:kern w:val="0"/>
                <w:sz w:val="13"/>
                <w:szCs w:val="13"/>
              </w:rPr>
              <w:t>安全生产执法经费</w:t>
            </w:r>
          </w:p>
        </w:tc>
      </w:tr>
      <w:tr>
        <w:tblPrEx>
          <w:tblCellMar>
            <w:top w:w="0" w:type="dxa"/>
            <w:left w:w="108" w:type="dxa"/>
            <w:bottom w:w="0" w:type="dxa"/>
            <w:right w:w="108" w:type="dxa"/>
          </w:tblCellMar>
        </w:tblPrEx>
        <w:trPr>
          <w:gridAfter w:val="8"/>
          <w:wAfter w:w="11319" w:type="dxa"/>
          <w:trHeight w:val="324"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1"/>
                <w:szCs w:val="11"/>
              </w:rPr>
            </w:pPr>
            <w:r>
              <w:rPr>
                <w:rFonts w:hint="eastAsia" w:ascii="宋体" w:hAnsi="宋体" w:cs="宋体"/>
                <w:b/>
                <w:bCs/>
                <w:kern w:val="0"/>
                <w:sz w:val="11"/>
                <w:szCs w:val="11"/>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8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8</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　</w:t>
            </w:r>
          </w:p>
        </w:tc>
      </w:tr>
      <w:tr>
        <w:tblPrEx>
          <w:tblCellMar>
            <w:top w:w="0" w:type="dxa"/>
            <w:left w:w="108" w:type="dxa"/>
            <w:bottom w:w="0" w:type="dxa"/>
            <w:right w:w="108" w:type="dxa"/>
          </w:tblCellMar>
        </w:tblPrEx>
        <w:trPr>
          <w:gridAfter w:val="8"/>
          <w:wAfter w:w="11319" w:type="dxa"/>
          <w:trHeight w:val="120"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1"/>
                <w:szCs w:val="11"/>
              </w:rPr>
            </w:pPr>
            <w:r>
              <w:rPr>
                <w:rFonts w:hint="eastAsia" w:ascii="宋体" w:hAnsi="宋体" w:cs="宋体"/>
                <w:b/>
                <w:bCs/>
                <w:kern w:val="0"/>
                <w:sz w:val="11"/>
                <w:szCs w:val="11"/>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1"/>
                <w:szCs w:val="11"/>
              </w:rPr>
            </w:pPr>
            <w:r>
              <w:rPr>
                <w:rFonts w:hint="eastAsia" w:ascii="宋体" w:hAnsi="宋体" w:cs="宋体"/>
                <w:kern w:val="0"/>
                <w:sz w:val="11"/>
                <w:szCs w:val="11"/>
              </w:rPr>
              <w:t>执法检查、年初复工验收、节假日特殊检查、人员培训、汛期检查、矿山和危险化学品验收检查。</w:t>
            </w:r>
          </w:p>
        </w:tc>
      </w:tr>
      <w:tr>
        <w:tblPrEx>
          <w:tblCellMar>
            <w:top w:w="0" w:type="dxa"/>
            <w:left w:w="108" w:type="dxa"/>
            <w:bottom w:w="0" w:type="dxa"/>
            <w:right w:w="108" w:type="dxa"/>
          </w:tblCellMar>
        </w:tblPrEx>
        <w:trPr>
          <w:gridAfter w:val="8"/>
          <w:wAfter w:w="11319" w:type="dxa"/>
          <w:trHeight w:val="168"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0"/>
                <w:szCs w:val="10"/>
              </w:rPr>
            </w:pPr>
            <w:r>
              <w:rPr>
                <w:rFonts w:hint="eastAsia" w:ascii="宋体" w:hAnsi="宋体" w:cs="宋体"/>
                <w:b/>
                <w:bCs/>
                <w:kern w:val="0"/>
                <w:sz w:val="10"/>
                <w:szCs w:val="10"/>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0"/>
                <w:szCs w:val="10"/>
              </w:rPr>
            </w:pPr>
            <w:r>
              <w:rPr>
                <w:rFonts w:hint="eastAsia" w:ascii="宋体" w:hAnsi="宋体" w:cs="宋体"/>
                <w:b/>
                <w:bCs/>
                <w:kern w:val="0"/>
                <w:sz w:val="10"/>
                <w:szCs w:val="10"/>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0"/>
                <w:szCs w:val="10"/>
              </w:rPr>
            </w:pPr>
            <w:r>
              <w:rPr>
                <w:rFonts w:hint="eastAsia" w:ascii="宋体" w:hAnsi="宋体" w:cs="宋体"/>
                <w:b/>
                <w:bCs/>
                <w:kern w:val="0"/>
                <w:sz w:val="10"/>
                <w:szCs w:val="10"/>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0"/>
                <w:szCs w:val="10"/>
              </w:rPr>
            </w:pPr>
            <w:r>
              <w:rPr>
                <w:rFonts w:hint="eastAsia" w:ascii="宋体" w:hAnsi="宋体" w:cs="宋体"/>
                <w:b/>
                <w:bCs/>
                <w:kern w:val="0"/>
                <w:sz w:val="10"/>
                <w:szCs w:val="10"/>
              </w:rPr>
              <w:t>指标值（包含数字及文字描述）</w:t>
            </w:r>
          </w:p>
        </w:tc>
      </w:tr>
      <w:tr>
        <w:tblPrEx>
          <w:tblCellMar>
            <w:top w:w="0" w:type="dxa"/>
            <w:left w:w="108" w:type="dxa"/>
            <w:bottom w:w="0" w:type="dxa"/>
            <w:right w:w="108" w:type="dxa"/>
          </w:tblCellMar>
        </w:tblPrEx>
        <w:trPr>
          <w:gridAfter w:val="8"/>
          <w:wAfter w:w="11319" w:type="dxa"/>
          <w:trHeight w:val="142"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5"/>
                <w:szCs w:val="15"/>
              </w:rPr>
            </w:pPr>
            <w:r>
              <w:rPr>
                <w:rFonts w:hint="eastAsia" w:ascii="宋体" w:hAnsi="宋体" w:cs="宋体"/>
                <w:kern w:val="0"/>
                <w:sz w:val="15"/>
                <w:szCs w:val="15"/>
              </w:rPr>
              <w:t>节假日特殊检查经费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≥1.0万元</w:t>
            </w:r>
          </w:p>
        </w:tc>
      </w:tr>
      <w:tr>
        <w:tblPrEx>
          <w:tblCellMar>
            <w:top w:w="0" w:type="dxa"/>
            <w:left w:w="108" w:type="dxa"/>
            <w:bottom w:w="0" w:type="dxa"/>
            <w:right w:w="108" w:type="dxa"/>
          </w:tblCellMar>
        </w:tblPrEx>
        <w:trPr>
          <w:gridAfter w:val="8"/>
          <w:wAfter w:w="11319" w:type="dxa"/>
          <w:trHeight w:val="238"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5"/>
                <w:szCs w:val="15"/>
              </w:rPr>
            </w:pPr>
            <w:r>
              <w:rPr>
                <w:rFonts w:hint="eastAsia" w:ascii="宋体" w:hAnsi="宋体" w:cs="宋体"/>
                <w:kern w:val="0"/>
                <w:sz w:val="15"/>
                <w:szCs w:val="15"/>
              </w:rPr>
              <w:t>年初复工经费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≥2.5万元</w:t>
            </w:r>
          </w:p>
        </w:tc>
      </w:tr>
      <w:tr>
        <w:tblPrEx>
          <w:tblCellMar>
            <w:top w:w="0" w:type="dxa"/>
            <w:left w:w="108" w:type="dxa"/>
            <w:bottom w:w="0" w:type="dxa"/>
            <w:right w:w="108" w:type="dxa"/>
          </w:tblCellMar>
        </w:tblPrEx>
        <w:trPr>
          <w:gridAfter w:val="8"/>
          <w:wAfter w:w="11319" w:type="dxa"/>
          <w:trHeight w:val="90"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5"/>
                <w:szCs w:val="15"/>
              </w:rPr>
            </w:pPr>
            <w:r>
              <w:rPr>
                <w:rFonts w:hint="eastAsia" w:ascii="宋体" w:hAnsi="宋体" w:cs="宋体"/>
                <w:kern w:val="0"/>
                <w:sz w:val="15"/>
                <w:szCs w:val="15"/>
              </w:rPr>
              <w:t>全年执法检查经费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≥1.5万元</w:t>
            </w:r>
          </w:p>
        </w:tc>
      </w:tr>
      <w:tr>
        <w:tblPrEx>
          <w:tblCellMar>
            <w:top w:w="0" w:type="dxa"/>
            <w:left w:w="108" w:type="dxa"/>
            <w:bottom w:w="0" w:type="dxa"/>
            <w:right w:w="108" w:type="dxa"/>
          </w:tblCellMar>
        </w:tblPrEx>
        <w:trPr>
          <w:gridAfter w:val="8"/>
          <w:wAfter w:w="11319" w:type="dxa"/>
          <w:trHeight w:val="396"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5"/>
                <w:szCs w:val="15"/>
              </w:rPr>
            </w:pPr>
            <w:r>
              <w:rPr>
                <w:rFonts w:hint="eastAsia" w:ascii="宋体" w:hAnsi="宋体" w:cs="宋体"/>
                <w:kern w:val="0"/>
                <w:sz w:val="15"/>
                <w:szCs w:val="15"/>
              </w:rPr>
              <w:t>矿山和危险化学品验收检查经费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≥1.8万元</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5"/>
                <w:szCs w:val="15"/>
              </w:rPr>
            </w:pPr>
            <w:r>
              <w:rPr>
                <w:rFonts w:hint="eastAsia" w:ascii="宋体" w:hAnsi="宋体" w:cs="宋体"/>
                <w:kern w:val="0"/>
                <w:sz w:val="15"/>
                <w:szCs w:val="15"/>
              </w:rPr>
              <w:t>汛期检查经费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≥1.4万元</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5"/>
                <w:szCs w:val="15"/>
              </w:rPr>
            </w:pPr>
            <w:r>
              <w:rPr>
                <w:rFonts w:hint="eastAsia" w:ascii="宋体" w:hAnsi="宋体" w:cs="宋体"/>
                <w:kern w:val="0"/>
                <w:sz w:val="15"/>
                <w:szCs w:val="15"/>
              </w:rPr>
              <w:t>人员培训经费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≥0.6万元</w:t>
            </w:r>
          </w:p>
        </w:tc>
      </w:tr>
      <w:tr>
        <w:tblPrEx>
          <w:tblCellMar>
            <w:top w:w="0" w:type="dxa"/>
            <w:left w:w="108" w:type="dxa"/>
            <w:bottom w:w="0" w:type="dxa"/>
            <w:right w:w="108" w:type="dxa"/>
          </w:tblCellMar>
        </w:tblPrEx>
        <w:trPr>
          <w:gridAfter w:val="8"/>
          <w:wAfter w:w="11319" w:type="dxa"/>
          <w:trHeight w:val="118"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5"/>
                <w:szCs w:val="15"/>
              </w:rPr>
            </w:pPr>
            <w:r>
              <w:rPr>
                <w:rFonts w:hint="eastAsia" w:ascii="宋体" w:hAnsi="宋体" w:cs="宋体"/>
                <w:kern w:val="0"/>
                <w:sz w:val="15"/>
                <w:szCs w:val="15"/>
              </w:rPr>
              <w:t>所有指标开始结束时间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ascii="宋体" w:hAnsi="宋体" w:cs="宋体"/>
                <w:kern w:val="0"/>
                <w:sz w:val="15"/>
                <w:szCs w:val="15"/>
              </w:rPr>
              <w:t>2020.01-2020.12</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5"/>
                <w:szCs w:val="15"/>
              </w:rPr>
            </w:pPr>
            <w:r>
              <w:rPr>
                <w:rFonts w:hint="eastAsia" w:ascii="宋体" w:hAnsi="宋体" w:cs="宋体"/>
                <w:kern w:val="0"/>
                <w:sz w:val="15"/>
                <w:szCs w:val="15"/>
              </w:rPr>
              <w:t>节假日特殊检查</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=5次</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5"/>
                <w:szCs w:val="15"/>
              </w:rPr>
            </w:pPr>
            <w:r>
              <w:rPr>
                <w:rFonts w:hint="eastAsia" w:ascii="宋体" w:hAnsi="宋体" w:cs="宋体"/>
                <w:kern w:val="0"/>
                <w:sz w:val="15"/>
                <w:szCs w:val="15"/>
              </w:rPr>
              <w:t>年初复工验收</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=50</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5"/>
                <w:szCs w:val="15"/>
              </w:rPr>
            </w:pPr>
            <w:r>
              <w:rPr>
                <w:rFonts w:hint="eastAsia" w:ascii="宋体" w:hAnsi="宋体" w:cs="宋体"/>
                <w:kern w:val="0"/>
                <w:sz w:val="15"/>
                <w:szCs w:val="15"/>
              </w:rPr>
              <w:t>全年执法检查</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=4次</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5"/>
                <w:szCs w:val="15"/>
              </w:rPr>
            </w:pPr>
            <w:r>
              <w:rPr>
                <w:rFonts w:hint="eastAsia" w:ascii="宋体" w:hAnsi="宋体" w:cs="宋体"/>
                <w:kern w:val="0"/>
                <w:sz w:val="15"/>
                <w:szCs w:val="15"/>
              </w:rPr>
              <w:t>矿山和危险化学品验收检查</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ascii="宋体" w:hAnsi="宋体" w:cs="宋体"/>
                <w:kern w:val="0"/>
                <w:sz w:val="15"/>
                <w:szCs w:val="15"/>
              </w:rPr>
              <w:t>=100%</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5"/>
                <w:szCs w:val="15"/>
              </w:rPr>
            </w:pPr>
            <w:r>
              <w:rPr>
                <w:rFonts w:hint="eastAsia" w:ascii="宋体" w:hAnsi="宋体" w:cs="宋体"/>
                <w:kern w:val="0"/>
                <w:sz w:val="15"/>
                <w:szCs w:val="15"/>
              </w:rPr>
              <w:t>汛期检查</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≥3次</w:t>
            </w:r>
          </w:p>
        </w:tc>
      </w:tr>
      <w:tr>
        <w:tblPrEx>
          <w:tblCellMar>
            <w:top w:w="0" w:type="dxa"/>
            <w:left w:w="108" w:type="dxa"/>
            <w:bottom w:w="0" w:type="dxa"/>
            <w:right w:w="108" w:type="dxa"/>
          </w:tblCellMar>
        </w:tblPrEx>
        <w:trPr>
          <w:gridAfter w:val="8"/>
          <w:wAfter w:w="11319" w:type="dxa"/>
          <w:trHeight w:val="90"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3"/>
                <w:szCs w:val="13"/>
              </w:rPr>
            </w:pPr>
            <w:r>
              <w:rPr>
                <w:rFonts w:hint="eastAsia" w:ascii="宋体" w:hAnsi="宋体" w:cs="宋体"/>
                <w:kern w:val="0"/>
                <w:sz w:val="13"/>
                <w:szCs w:val="13"/>
              </w:rPr>
              <w:t>人员培训</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=1次</w:t>
            </w:r>
          </w:p>
        </w:tc>
      </w:tr>
      <w:tr>
        <w:tblPrEx>
          <w:tblCellMar>
            <w:top w:w="0" w:type="dxa"/>
            <w:left w:w="108" w:type="dxa"/>
            <w:bottom w:w="0" w:type="dxa"/>
            <w:right w:w="108" w:type="dxa"/>
          </w:tblCellMar>
        </w:tblPrEx>
        <w:trPr>
          <w:gridAfter w:val="8"/>
          <w:wAfter w:w="11319" w:type="dxa"/>
          <w:trHeight w:val="130"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1"/>
                <w:szCs w:val="11"/>
              </w:rPr>
            </w:pPr>
            <w:r>
              <w:rPr>
                <w:rFonts w:hint="eastAsia" w:ascii="宋体" w:hAnsi="宋体" w:cs="宋体"/>
                <w:kern w:val="0"/>
                <w:sz w:val="11"/>
                <w:szCs w:val="11"/>
              </w:rPr>
              <w:t>节假日检出率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3"/>
                <w:szCs w:val="13"/>
              </w:rPr>
            </w:pPr>
            <w:r>
              <w:rPr>
                <w:rFonts w:ascii="宋体" w:hAnsi="宋体" w:cs="宋体"/>
                <w:kern w:val="0"/>
                <w:sz w:val="13"/>
                <w:szCs w:val="13"/>
              </w:rPr>
              <w:t>=100%</w:t>
            </w:r>
          </w:p>
        </w:tc>
      </w:tr>
      <w:tr>
        <w:tblPrEx>
          <w:tblCellMar>
            <w:top w:w="0" w:type="dxa"/>
            <w:left w:w="108" w:type="dxa"/>
            <w:bottom w:w="0" w:type="dxa"/>
            <w:right w:w="108" w:type="dxa"/>
          </w:tblCellMar>
        </w:tblPrEx>
        <w:trPr>
          <w:gridAfter w:val="8"/>
          <w:wAfter w:w="11319" w:type="dxa"/>
          <w:trHeight w:val="130"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1"/>
                <w:szCs w:val="11"/>
              </w:rPr>
            </w:pPr>
            <w:r>
              <w:rPr>
                <w:rFonts w:hint="eastAsia" w:ascii="宋体" w:hAnsi="宋体" w:cs="宋体"/>
                <w:kern w:val="0"/>
                <w:sz w:val="11"/>
                <w:szCs w:val="11"/>
              </w:rPr>
              <w:t>年初验收率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3"/>
                <w:szCs w:val="13"/>
              </w:rPr>
            </w:pPr>
            <w:r>
              <w:rPr>
                <w:rFonts w:hint="eastAsia" w:ascii="宋体" w:hAnsi="宋体" w:cs="宋体"/>
                <w:kern w:val="0"/>
                <w:sz w:val="13"/>
                <w:szCs w:val="13"/>
              </w:rPr>
              <w:t>≥100%</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1"/>
                <w:szCs w:val="11"/>
              </w:rPr>
            </w:pPr>
            <w:r>
              <w:rPr>
                <w:rFonts w:hint="eastAsia" w:ascii="宋体" w:hAnsi="宋体" w:cs="宋体"/>
                <w:kern w:val="0"/>
                <w:sz w:val="11"/>
                <w:szCs w:val="11"/>
              </w:rPr>
              <w:t>全年执法检查率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3"/>
                <w:szCs w:val="13"/>
              </w:rPr>
            </w:pPr>
            <w:r>
              <w:rPr>
                <w:rFonts w:hint="eastAsia" w:ascii="宋体" w:hAnsi="宋体" w:cs="宋体"/>
                <w:kern w:val="0"/>
                <w:sz w:val="13"/>
                <w:szCs w:val="13"/>
              </w:rPr>
              <w:t>≥95%</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1"/>
                <w:szCs w:val="11"/>
              </w:rPr>
            </w:pPr>
            <w:r>
              <w:rPr>
                <w:rFonts w:hint="eastAsia" w:ascii="宋体" w:hAnsi="宋体" w:cs="宋体"/>
                <w:kern w:val="0"/>
                <w:sz w:val="11"/>
                <w:szCs w:val="11"/>
              </w:rPr>
              <w:t>矿山危险化学品验收检率查合格率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3"/>
                <w:szCs w:val="13"/>
              </w:rPr>
            </w:pPr>
            <w:r>
              <w:rPr>
                <w:rFonts w:ascii="宋体" w:hAnsi="宋体" w:cs="宋体"/>
                <w:kern w:val="0"/>
                <w:sz w:val="13"/>
                <w:szCs w:val="13"/>
              </w:rPr>
              <w:t>=100%</w:t>
            </w:r>
          </w:p>
        </w:tc>
      </w:tr>
      <w:tr>
        <w:tblPrEx>
          <w:tblCellMar>
            <w:top w:w="0" w:type="dxa"/>
            <w:left w:w="108" w:type="dxa"/>
            <w:bottom w:w="0" w:type="dxa"/>
            <w:right w:w="108" w:type="dxa"/>
          </w:tblCellMar>
        </w:tblPrEx>
        <w:trPr>
          <w:gridAfter w:val="8"/>
          <w:wAfter w:w="11319" w:type="dxa"/>
          <w:trHeight w:val="90"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1"/>
                <w:szCs w:val="11"/>
              </w:rPr>
            </w:pPr>
            <w:r>
              <w:rPr>
                <w:rFonts w:hint="eastAsia" w:ascii="宋体" w:hAnsi="宋体" w:cs="宋体"/>
                <w:kern w:val="0"/>
                <w:sz w:val="11"/>
                <w:szCs w:val="11"/>
              </w:rPr>
              <w:t>汛期检查率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3"/>
                <w:szCs w:val="13"/>
              </w:rPr>
            </w:pPr>
            <w:r>
              <w:rPr>
                <w:rFonts w:hint="eastAsia" w:ascii="宋体" w:hAnsi="宋体" w:cs="宋体"/>
                <w:kern w:val="0"/>
                <w:sz w:val="13"/>
                <w:szCs w:val="13"/>
              </w:rPr>
              <w:t>≥95%</w:t>
            </w:r>
          </w:p>
        </w:tc>
      </w:tr>
      <w:tr>
        <w:tblPrEx>
          <w:tblCellMar>
            <w:top w:w="0" w:type="dxa"/>
            <w:left w:w="108" w:type="dxa"/>
            <w:bottom w:w="0" w:type="dxa"/>
            <w:right w:w="108" w:type="dxa"/>
          </w:tblCellMar>
        </w:tblPrEx>
        <w:trPr>
          <w:gridAfter w:val="8"/>
          <w:wAfter w:w="11319" w:type="dxa"/>
          <w:trHeight w:val="90"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0"/>
                <w:szCs w:val="10"/>
              </w:rPr>
            </w:pPr>
            <w:r>
              <w:rPr>
                <w:rFonts w:hint="eastAsia" w:ascii="宋体" w:hAnsi="宋体" w:cs="宋体"/>
                <w:kern w:val="0"/>
                <w:sz w:val="10"/>
                <w:szCs w:val="10"/>
              </w:rPr>
              <w:t>人员培训率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≥95%</w:t>
            </w:r>
          </w:p>
        </w:tc>
      </w:tr>
      <w:tr>
        <w:tblPrEx>
          <w:tblCellMar>
            <w:top w:w="0" w:type="dxa"/>
            <w:left w:w="108" w:type="dxa"/>
            <w:bottom w:w="0" w:type="dxa"/>
            <w:right w:w="108" w:type="dxa"/>
          </w:tblCellMar>
        </w:tblPrEx>
        <w:trPr>
          <w:gridAfter w:val="8"/>
          <w:wAfter w:w="11319" w:type="dxa"/>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3"/>
                <w:szCs w:val="13"/>
              </w:rPr>
            </w:pPr>
            <w:r>
              <w:rPr>
                <w:rFonts w:hint="eastAsia" w:ascii="宋体" w:hAnsi="宋体" w:cs="宋体"/>
                <w:kern w:val="0"/>
                <w:sz w:val="13"/>
                <w:szCs w:val="13"/>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0"/>
                <w:szCs w:val="10"/>
              </w:rPr>
            </w:pPr>
            <w:r>
              <w:rPr>
                <w:rFonts w:hint="eastAsia" w:ascii="宋体" w:hAnsi="宋体" w:cs="宋体"/>
                <w:kern w:val="0"/>
                <w:sz w:val="10"/>
                <w:szCs w:val="10"/>
              </w:rPr>
              <w:t>提高执法人员的专业素质</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提高执法人员的专业素质</w:t>
            </w:r>
          </w:p>
        </w:tc>
      </w:tr>
      <w:tr>
        <w:tblPrEx>
          <w:tblCellMar>
            <w:top w:w="0" w:type="dxa"/>
            <w:left w:w="108" w:type="dxa"/>
            <w:bottom w:w="0" w:type="dxa"/>
            <w:right w:w="108" w:type="dxa"/>
          </w:tblCellMar>
        </w:tblPrEx>
        <w:trPr>
          <w:gridAfter w:val="8"/>
          <w:wAfter w:w="11319" w:type="dxa"/>
          <w:trHeight w:val="98"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满意度指标</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满意度指标</w:t>
            </w:r>
          </w:p>
        </w:tc>
        <w:tc>
          <w:tcPr>
            <w:tcW w:w="6148" w:type="dxa"/>
            <w:gridSpan w:val="7"/>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1"/>
                <w:szCs w:val="11"/>
              </w:rPr>
            </w:pPr>
            <w:r>
              <w:rPr>
                <w:rFonts w:hint="eastAsia" w:ascii="宋体" w:hAnsi="宋体" w:cs="宋体"/>
                <w:kern w:val="0"/>
                <w:sz w:val="11"/>
                <w:szCs w:val="11"/>
              </w:rPr>
              <w:t>企业对执法检查满意度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1"/>
                <w:szCs w:val="11"/>
              </w:rPr>
            </w:pPr>
            <w:r>
              <w:rPr>
                <w:rFonts w:hint="eastAsia" w:ascii="宋体" w:hAnsi="宋体" w:cs="宋体"/>
                <w:kern w:val="0"/>
                <w:sz w:val="11"/>
                <w:szCs w:val="11"/>
              </w:rPr>
              <w:t>≥95%</w:t>
            </w:r>
          </w:p>
        </w:tc>
      </w:tr>
      <w:tr>
        <w:tblPrEx>
          <w:tblCellMar>
            <w:top w:w="0" w:type="dxa"/>
            <w:left w:w="108" w:type="dxa"/>
            <w:bottom w:w="0" w:type="dxa"/>
            <w:right w:w="108" w:type="dxa"/>
          </w:tblCellMar>
        </w:tblPrEx>
        <w:trPr>
          <w:gridAfter w:val="3"/>
          <w:wAfter w:w="6327" w:type="dxa"/>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c>
          <w:tcPr>
            <w:tcW w:w="1664" w:type="dxa"/>
          </w:tcPr>
          <w:p>
            <w:pPr>
              <w:widowControl/>
              <w:jc w:val="left"/>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8"/>
          <w:wAfter w:w="11319" w:type="dxa"/>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8"/>
          <w:wAfter w:w="11319" w:type="dxa"/>
          <w:trHeight w:val="19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克州应急管理局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w:t>
            </w:r>
          </w:p>
        </w:tc>
      </w:tr>
      <w:tr>
        <w:tblPrEx>
          <w:tblCellMar>
            <w:top w:w="0" w:type="dxa"/>
            <w:left w:w="108" w:type="dxa"/>
            <w:bottom w:w="0" w:type="dxa"/>
            <w:right w:w="108" w:type="dxa"/>
          </w:tblCellMar>
        </w:tblPrEx>
        <w:trPr>
          <w:gridAfter w:val="8"/>
          <w:wAfter w:w="11319" w:type="dxa"/>
          <w:trHeight w:val="154"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81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kern w:val="0"/>
                <w:sz w:val="18"/>
                <w:szCs w:val="18"/>
              </w:rPr>
              <w:t>其中：财政拨款</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275" w:type="dxa"/>
          <w:trHeight w:val="54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5"/>
                <w:szCs w:val="15"/>
              </w:rPr>
            </w:pPr>
            <w:r>
              <w:rPr>
                <w:rFonts w:hint="eastAsia" w:ascii="宋体" w:hAnsi="宋体" w:cs="宋体"/>
                <w:kern w:val="0"/>
                <w:sz w:val="15"/>
                <w:szCs w:val="15"/>
              </w:rPr>
              <w:t>根据自治州联建工作方案，加大库木巴格村基础设施建设力度，改善办学条件、医疗卫生条件，通过转移就业、发展产业、土地清理再分配、护边补偿、异地搬迁、生态补偿、综合社会保障等措施，使农牧民人均纯收入超过年度国家扶贫标准，不愁吃、不愁穿、义务教育由保障、基本医疗有保障、住房安全有保障。　</w:t>
            </w:r>
          </w:p>
        </w:tc>
        <w:tc>
          <w:tcPr>
            <w:tcW w:w="402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w:t>
            </w:r>
          </w:p>
        </w:tc>
      </w:tr>
      <w:tr>
        <w:tblPrEx>
          <w:tblCellMar>
            <w:top w:w="0" w:type="dxa"/>
            <w:left w:w="108" w:type="dxa"/>
            <w:bottom w:w="0" w:type="dxa"/>
            <w:right w:w="108" w:type="dxa"/>
          </w:tblCellMar>
        </w:tblPrEx>
        <w:trPr>
          <w:gridAfter w:val="8"/>
          <w:wAfter w:w="11319" w:type="dxa"/>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三级指标</w:t>
            </w:r>
          </w:p>
        </w:tc>
        <w:tc>
          <w:tcPr>
            <w:tcW w:w="377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gridAfter w:val="8"/>
          <w:wAfter w:w="11319" w:type="dxa"/>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为村委会购买办公综合耗材经费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≥3万元</w:t>
            </w:r>
          </w:p>
        </w:tc>
      </w:tr>
      <w:tr>
        <w:tblPrEx>
          <w:tblCellMar>
            <w:top w:w="0" w:type="dxa"/>
            <w:left w:w="108" w:type="dxa"/>
            <w:bottom w:w="0" w:type="dxa"/>
            <w:right w:w="108" w:type="dxa"/>
          </w:tblCellMar>
        </w:tblPrEx>
        <w:trPr>
          <w:gridAfter w:val="8"/>
          <w:wAfter w:w="11319" w:type="dxa"/>
          <w:trHeight w:val="22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bCs/>
                <w:kern w:val="0"/>
                <w:sz w:val="18"/>
                <w:szCs w:val="18"/>
              </w:rPr>
            </w:pPr>
            <w:r>
              <w:rPr>
                <w:rFonts w:hint="eastAsia" w:ascii="宋体" w:hAnsi="宋体" w:cs="宋体"/>
                <w:bCs/>
                <w:kern w:val="0"/>
                <w:sz w:val="18"/>
                <w:szCs w:val="18"/>
              </w:rPr>
              <w:t>下乡慰问、为群众做好事经费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≥4万元</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为村委会购买办公综合耗材</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≥2次</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下乡慰问、为群众做好事</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≥24次</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所有指标开始结束时间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1-12月</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验收合格率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gridAfter w:val="8"/>
          <w:wAfter w:w="11319" w:type="dxa"/>
          <w:trHeight w:val="13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为解决村民困难提升工作效率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gridAfter w:val="8"/>
          <w:wAfter w:w="11319" w:type="dxa"/>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43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贯彻落实党的惠民政策，纵深推进扶贫攻坚</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贯彻落实党的惠民政策，持续推进扶贫攻坚工作，打赢脱贫攻坚战</w:t>
            </w: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保障开展群众工作人员生活和办公所需</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提升保障开展群众工作人员生活和办公所需</w:t>
            </w: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农民群众满意率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hint="eastAsia"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c>
          <w:tcPr>
            <w:tcW w:w="3773" w:type="dxa"/>
            <w:gridSpan w:val="3"/>
          </w:tcPr>
          <w:p>
            <w:pPr>
              <w:widowControl/>
              <w:jc w:val="left"/>
            </w:pPr>
          </w:p>
        </w:tc>
        <w:tc>
          <w:tcPr>
            <w:tcW w:w="3773"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499"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克州应急管理局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为民办实事及第一书记工作经费</w:t>
            </w:r>
          </w:p>
        </w:tc>
      </w:tr>
      <w:tr>
        <w:tblPrEx>
          <w:tblCellMar>
            <w:top w:w="0" w:type="dxa"/>
            <w:left w:w="108" w:type="dxa"/>
            <w:bottom w:w="0" w:type="dxa"/>
            <w:right w:w="108" w:type="dxa"/>
          </w:tblCellMar>
        </w:tblPrEx>
        <w:trPr>
          <w:gridAfter w:val="8"/>
          <w:wAfter w:w="11319" w:type="dxa"/>
          <w:trHeight w:val="447"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81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kern w:val="0"/>
                <w:sz w:val="18"/>
                <w:szCs w:val="18"/>
              </w:rPr>
              <w:t>其中：财政拨款</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17</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3275" w:type="dxa"/>
          <w:trHeight w:val="41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聚焦社会稳定总目表，狠抓基础基础性群众工作，营造安定和谐稳定的社会局面，着力解决农民反映的热点、难点问题，开展各项文体活动、职业技能，节日慰问等，确保顺利开展保护区各项工作，完成相关任务。</w:t>
            </w:r>
          </w:p>
        </w:tc>
        <w:tc>
          <w:tcPr>
            <w:tcW w:w="402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为民办实事及第一书记工作经费</w:t>
            </w:r>
          </w:p>
        </w:tc>
      </w:tr>
      <w:tr>
        <w:tblPrEx>
          <w:tblCellMar>
            <w:top w:w="0" w:type="dxa"/>
            <w:left w:w="108" w:type="dxa"/>
            <w:bottom w:w="0" w:type="dxa"/>
            <w:right w:w="108" w:type="dxa"/>
          </w:tblCellMar>
        </w:tblPrEx>
        <w:trPr>
          <w:gridAfter w:val="8"/>
          <w:wAfter w:w="11319" w:type="dxa"/>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三级指标</w:t>
            </w:r>
          </w:p>
        </w:tc>
        <w:tc>
          <w:tcPr>
            <w:tcW w:w="377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gridAfter w:val="8"/>
          <w:wAfter w:w="11319" w:type="dxa"/>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其他费用</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=7万元</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b/>
                <w:bCs/>
                <w:kern w:val="0"/>
                <w:sz w:val="18"/>
                <w:szCs w:val="18"/>
              </w:rPr>
            </w:pPr>
            <w:r>
              <w:rPr>
                <w:rFonts w:hint="eastAsia" w:ascii="宋体" w:hAnsi="宋体" w:cs="宋体"/>
                <w:kern w:val="0"/>
                <w:sz w:val="18"/>
                <w:szCs w:val="18"/>
              </w:rPr>
              <w:t>为民办好事、实事经费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kern w:val="0"/>
                <w:sz w:val="18"/>
                <w:szCs w:val="18"/>
              </w:rPr>
              <w:t>=10万元</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项目开展时限</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2020.1-2020.12</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开展各类问题活动参与率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≥5次</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解决生产生活中的实际困难</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≥8件</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慰问贫困户覆盖率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开展文体活动参与率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gridAfter w:val="8"/>
          <w:wAfter w:w="11319" w:type="dxa"/>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维护社会稳定和长治久安</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持续维护　</w:t>
            </w: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增加农牧民幸福感</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有所提高</w:t>
            </w: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71"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受访群众满意度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ind w:firstLine="1620" w:firstLineChars="900"/>
              <w:jc w:val="left"/>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406" w:hRule="atLeast"/>
        </w:trPr>
        <w:tc>
          <w:tcPr>
            <w:tcW w:w="13973" w:type="dxa"/>
            <w:gridSpan w:val="13"/>
            <w:tcBorders>
              <w:top w:val="nil"/>
              <w:left w:val="nil"/>
              <w:bottom w:val="nil"/>
              <w:right w:val="nil"/>
            </w:tcBorders>
            <w:vAlign w:val="bottom"/>
          </w:tcPr>
          <w:p>
            <w:pPr>
              <w:widowControl/>
              <w:jc w:val="center"/>
              <w:outlineLvl w:val="1"/>
              <w:rPr>
                <w:rFonts w:hint="eastAsia" w:ascii="仿宋_GB2312" w:hAnsi="宋体" w:eastAsia="仿宋_GB2312"/>
                <w:b/>
                <w:kern w:val="0"/>
                <w:sz w:val="32"/>
                <w:szCs w:val="32"/>
              </w:rPr>
            </w:pPr>
          </w:p>
          <w:p>
            <w:pPr>
              <w:widowControl/>
              <w:jc w:val="center"/>
              <w:outlineLvl w:val="1"/>
              <w:rPr>
                <w:rFonts w:hint="eastAsia"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gridAfter w:val="8"/>
          <w:wAfter w:w="11319" w:type="dxa"/>
          <w:trHeight w:val="499"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克州应急管理局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应急管理工作经费</w:t>
            </w:r>
          </w:p>
        </w:tc>
      </w:tr>
      <w:tr>
        <w:tblPrEx>
          <w:tblCellMar>
            <w:top w:w="0" w:type="dxa"/>
            <w:left w:w="108" w:type="dxa"/>
            <w:bottom w:w="0" w:type="dxa"/>
            <w:right w:w="108" w:type="dxa"/>
          </w:tblCellMar>
        </w:tblPrEx>
        <w:trPr>
          <w:gridAfter w:val="8"/>
          <w:wAfter w:w="11319" w:type="dxa"/>
          <w:trHeight w:val="447"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single" w:color="auto" w:sz="4" w:space="0"/>
              <w:left w:val="nil"/>
              <w:bottom w:val="single" w:color="auto" w:sz="4" w:space="0"/>
              <w:right w:val="single" w:color="auto" w:sz="4" w:space="0"/>
            </w:tcBorders>
            <w:vAlign w:val="center"/>
          </w:tcPr>
          <w:p>
            <w:pPr>
              <w:widowControl/>
              <w:ind w:firstLine="660" w:firstLineChars="300"/>
              <w:rPr>
                <w:rFonts w:ascii="宋体" w:hAnsi="宋体" w:cs="宋体"/>
                <w:color w:val="000000"/>
                <w:kern w:val="0"/>
                <w:sz w:val="22"/>
              </w:rPr>
            </w:pPr>
            <w:r>
              <w:rPr>
                <w:rFonts w:hint="eastAsia" w:ascii="宋体" w:hAnsi="宋体" w:cs="宋体"/>
                <w:color w:val="000000"/>
                <w:kern w:val="0"/>
                <w:sz w:val="22"/>
              </w:rPr>
              <w:t>5</w:t>
            </w:r>
          </w:p>
        </w:tc>
        <w:tc>
          <w:tcPr>
            <w:tcW w:w="181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kern w:val="0"/>
                <w:sz w:val="18"/>
                <w:szCs w:val="18"/>
              </w:rPr>
              <w:t>其中：财政拨款</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8"/>
          <w:wAfter w:w="11319" w:type="dxa"/>
          <w:trHeight w:val="41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对全州应急管理局信息报送、印刷宣传单、卫星通信保障、应急演练、道具、应急物品、应急办公消耗、专家评估、授课等应急管理监督管理。</w:t>
            </w:r>
          </w:p>
        </w:tc>
      </w:tr>
      <w:tr>
        <w:tblPrEx>
          <w:tblCellMar>
            <w:top w:w="0" w:type="dxa"/>
            <w:left w:w="108" w:type="dxa"/>
            <w:bottom w:w="0" w:type="dxa"/>
            <w:right w:w="108" w:type="dxa"/>
          </w:tblCellMar>
        </w:tblPrEx>
        <w:trPr>
          <w:gridAfter w:val="8"/>
          <w:wAfter w:w="11319" w:type="dxa"/>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三级指标</w:t>
            </w:r>
          </w:p>
        </w:tc>
        <w:tc>
          <w:tcPr>
            <w:tcW w:w="377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gridAfter w:val="8"/>
          <w:wAfter w:w="11319" w:type="dxa"/>
          <w:trHeight w:val="271"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卫星通讯费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=1.28万元</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应急演练费用</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=1.02万元</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应急培训费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=0.6万元</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应急宣传费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=2.1万元</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项目开展时限</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2020.1-2020.12</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卫星通信设备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=2部</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应急演练</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=2次</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开展应急管理工作培训</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=2次</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印刷应急常识宣传手册</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=3000册</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应急通讯保障率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应急演练完成率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开展应急工作培训完成率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gridAfter w:val="8"/>
          <w:wAfter w:w="11319" w:type="dxa"/>
          <w:trHeight w:val="27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印刷应急常识宣传手册合格率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群众防灾减灾能力</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提高群众防灾减灾能力</w:t>
            </w: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8"/>
          <w:wAfter w:w="11319" w:type="dxa"/>
          <w:trHeight w:val="271"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ind w:firstLine="1620" w:firstLineChars="900"/>
              <w:jc w:val="left"/>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gridAfter w:val="8"/>
          <w:wAfter w:w="11319" w:type="dxa"/>
          <w:trHeight w:val="283"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r>
    </w:tbl>
    <w:p>
      <w:pPr>
        <w:widowControl/>
        <w:jc w:val="left"/>
        <w:rPr>
          <w:rFonts w:ascii="楷体_GB2312" w:hAnsi="宋体" w:eastAsia="楷体_GB2312" w:cs="宋体"/>
          <w:b/>
          <w:kern w:val="0"/>
          <w:sz w:val="32"/>
          <w:szCs w:val="32"/>
        </w:rPr>
        <w:sectPr>
          <w:footerReference r:id="rId5" w:type="default"/>
          <w:pgSz w:w="16838" w:h="11906" w:orient="landscape"/>
          <w:pgMar w:top="1531" w:right="1985" w:bottom="1531" w:left="1843" w:header="851" w:footer="992" w:gutter="0"/>
          <w:pgNumType w:fmt="numberInDash" w:start="27"/>
          <w:cols w:space="425" w:num="1"/>
          <w:docGrid w:type="lines" w:linePitch="312" w:charSpace="640"/>
        </w:sect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无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480" w:firstLineChars="15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克州应急管理局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 </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21</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sectPr>
      <w:footerReference r:id="rId6" w:type="default"/>
      <w:pgSz w:w="11906" w:h="16838"/>
      <w:pgMar w:top="1985" w:right="1531" w:bottom="1843" w:left="1531" w:header="851" w:footer="992" w:gutter="0"/>
      <w:pgNumType w:fmt="numberInDash" w:start="31"/>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30 -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CD5"/>
    <w:rsid w:val="000012B1"/>
    <w:rsid w:val="000026D9"/>
    <w:rsid w:val="00012D28"/>
    <w:rsid w:val="000165AF"/>
    <w:rsid w:val="000214A2"/>
    <w:rsid w:val="00032AE8"/>
    <w:rsid w:val="000343F0"/>
    <w:rsid w:val="00047AF3"/>
    <w:rsid w:val="00051E12"/>
    <w:rsid w:val="00065DEA"/>
    <w:rsid w:val="00073EE2"/>
    <w:rsid w:val="000806EB"/>
    <w:rsid w:val="000924BC"/>
    <w:rsid w:val="000B207C"/>
    <w:rsid w:val="000D56B0"/>
    <w:rsid w:val="000F5B5D"/>
    <w:rsid w:val="00106382"/>
    <w:rsid w:val="00114DEC"/>
    <w:rsid w:val="00123571"/>
    <w:rsid w:val="00126B14"/>
    <w:rsid w:val="00144710"/>
    <w:rsid w:val="00147A92"/>
    <w:rsid w:val="00152BAB"/>
    <w:rsid w:val="00154713"/>
    <w:rsid w:val="001623EE"/>
    <w:rsid w:val="00165169"/>
    <w:rsid w:val="001677BE"/>
    <w:rsid w:val="001920A9"/>
    <w:rsid w:val="001934F0"/>
    <w:rsid w:val="0020210A"/>
    <w:rsid w:val="00203EAA"/>
    <w:rsid w:val="002470B9"/>
    <w:rsid w:val="0025494C"/>
    <w:rsid w:val="00274DC1"/>
    <w:rsid w:val="002856B9"/>
    <w:rsid w:val="002A01A4"/>
    <w:rsid w:val="002A74EE"/>
    <w:rsid w:val="002E0C53"/>
    <w:rsid w:val="002E1E86"/>
    <w:rsid w:val="002E3E44"/>
    <w:rsid w:val="002F134D"/>
    <w:rsid w:val="002F77C4"/>
    <w:rsid w:val="003230DE"/>
    <w:rsid w:val="00324290"/>
    <w:rsid w:val="00387451"/>
    <w:rsid w:val="003904D4"/>
    <w:rsid w:val="00395174"/>
    <w:rsid w:val="003A6294"/>
    <w:rsid w:val="003D6F0D"/>
    <w:rsid w:val="00400E12"/>
    <w:rsid w:val="00417083"/>
    <w:rsid w:val="00421520"/>
    <w:rsid w:val="00426410"/>
    <w:rsid w:val="004306B5"/>
    <w:rsid w:val="00432267"/>
    <w:rsid w:val="00437950"/>
    <w:rsid w:val="004631FA"/>
    <w:rsid w:val="00481CD5"/>
    <w:rsid w:val="00483ADC"/>
    <w:rsid w:val="00484A84"/>
    <w:rsid w:val="004C07F3"/>
    <w:rsid w:val="004C56EF"/>
    <w:rsid w:val="004E19E1"/>
    <w:rsid w:val="004E671F"/>
    <w:rsid w:val="00541CC7"/>
    <w:rsid w:val="005836FF"/>
    <w:rsid w:val="005B75BB"/>
    <w:rsid w:val="005C42E0"/>
    <w:rsid w:val="005D6F37"/>
    <w:rsid w:val="005E07D6"/>
    <w:rsid w:val="005E0CD2"/>
    <w:rsid w:val="005E53EE"/>
    <w:rsid w:val="005F3CA2"/>
    <w:rsid w:val="006052C3"/>
    <w:rsid w:val="0063201A"/>
    <w:rsid w:val="00632B57"/>
    <w:rsid w:val="00635C22"/>
    <w:rsid w:val="00657574"/>
    <w:rsid w:val="006603E1"/>
    <w:rsid w:val="00680D92"/>
    <w:rsid w:val="00684074"/>
    <w:rsid w:val="006C4449"/>
    <w:rsid w:val="006F76DE"/>
    <w:rsid w:val="007042B1"/>
    <w:rsid w:val="00721976"/>
    <w:rsid w:val="00722443"/>
    <w:rsid w:val="00763CA8"/>
    <w:rsid w:val="00770CA9"/>
    <w:rsid w:val="00791003"/>
    <w:rsid w:val="007B6F7E"/>
    <w:rsid w:val="007E141E"/>
    <w:rsid w:val="008160EE"/>
    <w:rsid w:val="0082173B"/>
    <w:rsid w:val="00840999"/>
    <w:rsid w:val="00886674"/>
    <w:rsid w:val="008B31F7"/>
    <w:rsid w:val="008D1E2B"/>
    <w:rsid w:val="008D5CB1"/>
    <w:rsid w:val="008E0B08"/>
    <w:rsid w:val="008F1506"/>
    <w:rsid w:val="008F1EC5"/>
    <w:rsid w:val="008F5A7F"/>
    <w:rsid w:val="00932F4F"/>
    <w:rsid w:val="0095670D"/>
    <w:rsid w:val="0096185A"/>
    <w:rsid w:val="009813F7"/>
    <w:rsid w:val="009A1C27"/>
    <w:rsid w:val="009B48C2"/>
    <w:rsid w:val="009D0AA2"/>
    <w:rsid w:val="00A022CF"/>
    <w:rsid w:val="00A04ED0"/>
    <w:rsid w:val="00A15705"/>
    <w:rsid w:val="00A2517E"/>
    <w:rsid w:val="00A765FD"/>
    <w:rsid w:val="00A826C8"/>
    <w:rsid w:val="00A85BD4"/>
    <w:rsid w:val="00A96A5E"/>
    <w:rsid w:val="00A97970"/>
    <w:rsid w:val="00AA03B3"/>
    <w:rsid w:val="00AA03D1"/>
    <w:rsid w:val="00AB2D34"/>
    <w:rsid w:val="00AB607A"/>
    <w:rsid w:val="00AD1363"/>
    <w:rsid w:val="00B0557A"/>
    <w:rsid w:val="00B22D8A"/>
    <w:rsid w:val="00B32CC9"/>
    <w:rsid w:val="00B37807"/>
    <w:rsid w:val="00B37885"/>
    <w:rsid w:val="00B47A16"/>
    <w:rsid w:val="00B504FC"/>
    <w:rsid w:val="00B755C5"/>
    <w:rsid w:val="00B8370E"/>
    <w:rsid w:val="00B850DE"/>
    <w:rsid w:val="00B93F1B"/>
    <w:rsid w:val="00B94743"/>
    <w:rsid w:val="00B96E6A"/>
    <w:rsid w:val="00BB3517"/>
    <w:rsid w:val="00BB45C5"/>
    <w:rsid w:val="00C66947"/>
    <w:rsid w:val="00C752D8"/>
    <w:rsid w:val="00CA4EE1"/>
    <w:rsid w:val="00CB4F08"/>
    <w:rsid w:val="00CC5F8D"/>
    <w:rsid w:val="00D06D6F"/>
    <w:rsid w:val="00D537AD"/>
    <w:rsid w:val="00D546FA"/>
    <w:rsid w:val="00D83F94"/>
    <w:rsid w:val="00DC7479"/>
    <w:rsid w:val="00DE4D53"/>
    <w:rsid w:val="00DF029A"/>
    <w:rsid w:val="00E029CA"/>
    <w:rsid w:val="00E2508A"/>
    <w:rsid w:val="00E278F1"/>
    <w:rsid w:val="00E356E8"/>
    <w:rsid w:val="00E469CA"/>
    <w:rsid w:val="00E4725A"/>
    <w:rsid w:val="00E576B8"/>
    <w:rsid w:val="00E64742"/>
    <w:rsid w:val="00E7167C"/>
    <w:rsid w:val="00E724C4"/>
    <w:rsid w:val="00E81295"/>
    <w:rsid w:val="00EE3984"/>
    <w:rsid w:val="00EF11B4"/>
    <w:rsid w:val="00F11AE0"/>
    <w:rsid w:val="00F34860"/>
    <w:rsid w:val="00F44C0B"/>
    <w:rsid w:val="00F67AFA"/>
    <w:rsid w:val="00F7673D"/>
    <w:rsid w:val="00FD13A0"/>
    <w:rsid w:val="00FE4865"/>
    <w:rsid w:val="13B71E95"/>
    <w:rsid w:val="1A321C9E"/>
    <w:rsid w:val="29FD601D"/>
    <w:rsid w:val="2A5D23EC"/>
    <w:rsid w:val="2F821D20"/>
    <w:rsid w:val="3456014E"/>
    <w:rsid w:val="38044722"/>
    <w:rsid w:val="3D361446"/>
    <w:rsid w:val="44CA2E9F"/>
    <w:rsid w:val="458864C9"/>
    <w:rsid w:val="47DB68EE"/>
    <w:rsid w:val="4D687C71"/>
    <w:rsid w:val="647B6B1F"/>
    <w:rsid w:val="67B84D15"/>
    <w:rsid w:val="6A707793"/>
    <w:rsid w:val="7D935BD8"/>
    <w:rsid w:val="7DC9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rPr>
  </w:style>
  <w:style w:type="character" w:customStyle="1" w:styleId="18">
    <w:name w:val="批注框文本 Char"/>
    <w:link w:val="2"/>
    <w:semiHidden/>
    <w:qFormat/>
    <w:uiPriority w:val="0"/>
    <w:rPr>
      <w:rFonts w:ascii="Times New Roman" w:hAnsi="Times New Roman" w:eastAsia="宋体" w:cs="Times New Roman"/>
      <w:sz w:val="18"/>
      <w:szCs w:val="18"/>
    </w:rPr>
  </w:style>
  <w:style w:type="character" w:customStyle="1" w:styleId="19">
    <w:name w:val="页眉 字符1"/>
    <w:qFormat/>
    <w:uiPriority w:val="0"/>
    <w:rPr>
      <w:rFonts w:ascii="Times New Roman" w:hAnsi="Times New Roman" w:eastAsia="宋体" w:cs="Times New Roman"/>
      <w:sz w:val="18"/>
      <w:szCs w:val="18"/>
    </w:rPr>
  </w:style>
  <w:style w:type="character" w:customStyle="1" w:styleId="20">
    <w:name w:val="正文文本缩进 3 Char"/>
    <w:link w:val="5"/>
    <w:qFormat/>
    <w:uiPriority w:val="0"/>
    <w:rPr>
      <w:rFonts w:ascii="Times New Roman" w:hAnsi="Times New Roman" w:eastAsia="仿宋_GB2312" w:cs="Times New Roman"/>
      <w:sz w:val="32"/>
      <w:szCs w:val="24"/>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497D8-FB0C-4079-9FDB-B25A845DC63F}">
  <ds:schemaRefs/>
</ds:datastoreItem>
</file>

<file path=docProps/app.xml><?xml version="1.0" encoding="utf-8"?>
<Properties xmlns="http://schemas.openxmlformats.org/officeDocument/2006/extended-properties" xmlns:vt="http://schemas.openxmlformats.org/officeDocument/2006/docPropsVTypes">
  <Template>Normal</Template>
  <Pages>26</Pages>
  <Words>1938</Words>
  <Characters>11047</Characters>
  <Lines>92</Lines>
  <Paragraphs>25</Paragraphs>
  <TotalTime>4</TotalTime>
  <ScaleCrop>false</ScaleCrop>
  <LinksUpToDate>false</LinksUpToDate>
  <CharactersWithSpaces>12960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2020-01-20T12:47:00Z</dcterms:created>
  <dc:creator>穆斯塔帕</dc:creator>
  <cp:lastModifiedBy>lenovo</cp:lastModifiedBy>
  <cp:lastPrinted>2020-01-09T10:17:00Z</cp:lastPrinted>
  <dcterms:modified xsi:type="dcterms:W3CDTF">2020-01-24T02:21:32Z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